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58B2B" w14:textId="6CEB2992" w:rsidR="00247101" w:rsidRDefault="00F56274">
      <w:r>
        <w:t>Prueba</w:t>
      </w:r>
    </w:p>
    <w:sectPr w:rsidR="002471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74"/>
    <w:rsid w:val="00247101"/>
    <w:rsid w:val="00F5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5197D"/>
  <w15:chartTrackingRefBased/>
  <w15:docId w15:val="{8D844C25-E33C-4C42-9E58-16D0A731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ruiz</dc:creator>
  <cp:keywords/>
  <dc:description/>
  <cp:lastModifiedBy>wilson ruiz</cp:lastModifiedBy>
  <cp:revision>1</cp:revision>
  <dcterms:created xsi:type="dcterms:W3CDTF">2021-04-16T02:59:00Z</dcterms:created>
  <dcterms:modified xsi:type="dcterms:W3CDTF">2021-04-16T02:59:00Z</dcterms:modified>
</cp:coreProperties>
</file>