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750" w:type="pct"/>
        <w:jc w:val="center"/>
        <w:tblCellSpacing w:w="0" w:type="dxa"/>
        <w:shd w:val="clear" w:color="auto" w:fill="FFFFFF"/>
        <w:tblCellMar>
          <w:left w:w="0" w:type="dxa"/>
          <w:right w:w="0" w:type="dxa"/>
        </w:tblCellMar>
        <w:tblLook w:val="04A0" w:firstRow="1" w:lastRow="0" w:firstColumn="1" w:lastColumn="0" w:noHBand="0" w:noVBand="1"/>
      </w:tblPr>
      <w:tblGrid>
        <w:gridCol w:w="1200"/>
        <w:gridCol w:w="7196"/>
      </w:tblGrid>
      <w:tr w:rsidR="0035399D" w:rsidRPr="0035399D" w14:paraId="0FE6AEC5" w14:textId="77777777" w:rsidTr="0035399D">
        <w:trPr>
          <w:trHeight w:val="408"/>
          <w:tblCellSpacing w:w="0" w:type="dxa"/>
          <w:jc w:val="center"/>
        </w:trPr>
        <w:tc>
          <w:tcPr>
            <w:tcW w:w="1200" w:type="dxa"/>
            <w:vMerge w:val="restart"/>
            <w:shd w:val="clear" w:color="auto" w:fill="FFFFFF"/>
            <w:hideMark/>
          </w:tcPr>
          <w:p w14:paraId="200828B9" w14:textId="1A60C346" w:rsidR="0035399D" w:rsidRPr="0035399D" w:rsidRDefault="0035399D" w:rsidP="0035399D">
            <w:pPr>
              <w:spacing w:after="0" w:line="240" w:lineRule="auto"/>
              <w:rPr>
                <w:rFonts w:ascii="Times New Roman" w:eastAsia="Times New Roman" w:hAnsi="Times New Roman" w:cs="Times New Roman"/>
                <w:color w:val="000000"/>
                <w:sz w:val="27"/>
                <w:szCs w:val="27"/>
                <w:lang w:eastAsia="es-CO"/>
              </w:rPr>
            </w:pPr>
            <w:r w:rsidRPr="0035399D">
              <w:rPr>
                <w:rFonts w:ascii="Times New Roman" w:eastAsia="Times New Roman" w:hAnsi="Times New Roman" w:cs="Times New Roman"/>
                <w:noProof/>
                <w:color w:val="0000FF"/>
                <w:sz w:val="27"/>
                <w:szCs w:val="27"/>
                <w:lang w:eastAsia="es-CO"/>
              </w:rPr>
              <w:drawing>
                <wp:inline distT="0" distB="0" distL="0" distR="0" wp14:anchorId="72F08EE2" wp14:editId="58CF0E34">
                  <wp:extent cx="666750" cy="666750"/>
                  <wp:effectExtent l="0" t="0" r="0" b="0"/>
                  <wp:docPr id="8" name="Imagen 8" descr="Historia de Cartagena - Fundación de Cartagena de Indias (15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Cartagena - Fundación de Cartagena de Indias (153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sidRPr="0035399D">
              <w:rPr>
                <w:rFonts w:ascii="Times New Roman" w:eastAsia="Times New Roman" w:hAnsi="Times New Roman" w:cs="Times New Roman"/>
                <w:noProof/>
                <w:color w:val="0000FF"/>
                <w:sz w:val="27"/>
                <w:szCs w:val="27"/>
                <w:lang w:eastAsia="es-CO"/>
              </w:rPr>
              <w:drawing>
                <wp:inline distT="0" distB="0" distL="0" distR="0" wp14:anchorId="11A66014" wp14:editId="1A25B228">
                  <wp:extent cx="666750" cy="666750"/>
                  <wp:effectExtent l="0" t="0" r="0" b="0"/>
                  <wp:docPr id="7" name="Imagen 7" descr="Historia de Cartagena - Proceso de Fortificación de la Ciuda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a de Cartagena - Proceso de Fortificación de la Ciuda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sidRPr="0035399D">
              <w:rPr>
                <w:rFonts w:ascii="Times New Roman" w:eastAsia="Times New Roman" w:hAnsi="Times New Roman" w:cs="Times New Roman"/>
                <w:noProof/>
                <w:color w:val="0000FF"/>
                <w:sz w:val="27"/>
                <w:szCs w:val="27"/>
                <w:lang w:eastAsia="es-CO"/>
              </w:rPr>
              <w:drawing>
                <wp:inline distT="0" distB="0" distL="0" distR="0" wp14:anchorId="36C08900" wp14:editId="26489351">
                  <wp:extent cx="666750" cy="666750"/>
                  <wp:effectExtent l="0" t="0" r="0" b="0"/>
                  <wp:docPr id="6" name="Imagen 6" descr="Historia de Cartagena - Asalto del Barón de Point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de Cartagena - Asalto del Barón de Pointi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sidRPr="0035399D">
              <w:rPr>
                <w:rFonts w:ascii="Times New Roman" w:eastAsia="Times New Roman" w:hAnsi="Times New Roman" w:cs="Times New Roman"/>
                <w:noProof/>
                <w:color w:val="0000FF"/>
                <w:sz w:val="27"/>
                <w:szCs w:val="27"/>
                <w:lang w:eastAsia="es-CO"/>
              </w:rPr>
              <w:drawing>
                <wp:inline distT="0" distB="0" distL="0" distR="0" wp14:anchorId="1354A583" wp14:editId="3FD8A74C">
                  <wp:extent cx="666750" cy="666750"/>
                  <wp:effectExtent l="0" t="0" r="0" b="0"/>
                  <wp:docPr id="5" name="Imagen 5" descr="Historia de Cartagena - La Inquisició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de Cartagena - La Inquisició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sidRPr="0035399D">
              <w:rPr>
                <w:rFonts w:ascii="Times New Roman" w:eastAsia="Times New Roman" w:hAnsi="Times New Roman" w:cs="Times New Roman"/>
                <w:noProof/>
                <w:color w:val="0000FF"/>
                <w:sz w:val="27"/>
                <w:szCs w:val="27"/>
                <w:lang w:eastAsia="es-CO"/>
              </w:rPr>
              <w:drawing>
                <wp:inline distT="0" distB="0" distL="0" distR="0" wp14:anchorId="315E4445" wp14:editId="4649D315">
                  <wp:extent cx="666750" cy="666750"/>
                  <wp:effectExtent l="0" t="0" r="0" b="0"/>
                  <wp:docPr id="4" name="Imagen 4" descr="Historia de Cartagena - La Independencia Absoluta de Españ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 de Cartagena - La Independencia Absoluta de Españ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sidRPr="0035399D">
              <w:rPr>
                <w:rFonts w:ascii="Times New Roman" w:eastAsia="Times New Roman" w:hAnsi="Times New Roman" w:cs="Times New Roman"/>
                <w:noProof/>
                <w:color w:val="0000FF"/>
                <w:sz w:val="27"/>
                <w:szCs w:val="27"/>
                <w:lang w:eastAsia="es-CO"/>
              </w:rPr>
              <w:drawing>
                <wp:inline distT="0" distB="0" distL="0" distR="0" wp14:anchorId="086DCEF5" wp14:editId="0E25E23A">
                  <wp:extent cx="666750" cy="666750"/>
                  <wp:effectExtent l="0" t="0" r="0" b="0"/>
                  <wp:docPr id="3" name="Imagen 3" descr="Historia de Cartagena - El Sitio de Morill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ia de Cartagena - El Sitio de Morill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sidRPr="0035399D">
              <w:rPr>
                <w:rFonts w:ascii="Times New Roman" w:eastAsia="Times New Roman" w:hAnsi="Times New Roman" w:cs="Times New Roman"/>
                <w:noProof/>
                <w:color w:val="0000FF"/>
                <w:sz w:val="27"/>
                <w:szCs w:val="27"/>
                <w:lang w:eastAsia="es-CO"/>
              </w:rPr>
              <w:drawing>
                <wp:inline distT="0" distB="0" distL="0" distR="0" wp14:anchorId="77A92FD8" wp14:editId="5786D431">
                  <wp:extent cx="666750" cy="666750"/>
                  <wp:effectExtent l="0" t="0" r="0" b="0"/>
                  <wp:docPr id="2" name="Imagen 2" descr="Historia de Cartagena - La Era de Rafael Núñe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a de Cartagena - La Era de Rafael Núñez">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sidRPr="0035399D">
              <w:rPr>
                <w:rFonts w:ascii="Times New Roman" w:eastAsia="Times New Roman" w:hAnsi="Times New Roman" w:cs="Times New Roman"/>
                <w:noProof/>
                <w:color w:val="0000FF"/>
                <w:sz w:val="27"/>
                <w:szCs w:val="27"/>
                <w:lang w:eastAsia="es-CO"/>
              </w:rPr>
              <w:drawing>
                <wp:inline distT="0" distB="0" distL="0" distR="0" wp14:anchorId="309D5D11" wp14:editId="61DDF7EC">
                  <wp:extent cx="666750" cy="666750"/>
                  <wp:effectExtent l="0" t="0" r="0" b="0"/>
                  <wp:docPr id="1" name="Imagen 1" descr="Historia de Cartagena - Cartagena de Indias - Siglo XX">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ria de Cartagena - Cartagena de Indias - Siglo XX">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vMerge w:val="restart"/>
            <w:shd w:val="clear" w:color="auto" w:fill="FFFFFF"/>
            <w:hideMark/>
          </w:tcPr>
          <w:p w14:paraId="740F08FC" w14:textId="77777777" w:rsidR="0035399D" w:rsidRPr="0035399D" w:rsidRDefault="0035399D" w:rsidP="0035399D">
            <w:pPr>
              <w:spacing w:before="100" w:beforeAutospacing="1" w:after="100" w:afterAutospacing="1" w:line="220" w:lineRule="atLeast"/>
              <w:jc w:val="both"/>
              <w:rPr>
                <w:rFonts w:ascii="Verdana" w:eastAsia="Times New Roman" w:hAnsi="Verdana" w:cs="Times New Roman"/>
                <w:color w:val="000000"/>
                <w:sz w:val="16"/>
                <w:szCs w:val="16"/>
                <w:lang w:eastAsia="es-CO"/>
              </w:rPr>
            </w:pPr>
            <w:r w:rsidRPr="0035399D">
              <w:rPr>
                <w:rFonts w:ascii="Verdana" w:eastAsia="Times New Roman" w:hAnsi="Verdana" w:cs="Times New Roman"/>
                <w:color w:val="000000"/>
                <w:sz w:val="16"/>
                <w:szCs w:val="16"/>
                <w:lang w:eastAsia="es-CO"/>
              </w:rPr>
              <w:t>Cartagena de Indias es una ciudad que desde sus inicios hasta hoy ha influido notablemente en los hechos de Colombia. En tiempos precolombinos habitaban en sus costas indios guerreros de la raza Caribe que habrían de darles problemas a más de una expedición colonizadora que se atreviera a desembarcar en sus playas.</w:t>
            </w:r>
          </w:p>
          <w:p w14:paraId="7FD8AC32" w14:textId="77777777" w:rsidR="0035399D" w:rsidRPr="0035399D" w:rsidRDefault="0035399D" w:rsidP="0035399D">
            <w:pPr>
              <w:spacing w:before="100" w:beforeAutospacing="1" w:after="100" w:afterAutospacing="1" w:line="220" w:lineRule="atLeast"/>
              <w:jc w:val="both"/>
              <w:rPr>
                <w:rFonts w:ascii="Verdana" w:eastAsia="Times New Roman" w:hAnsi="Verdana" w:cs="Times New Roman"/>
                <w:color w:val="000000"/>
                <w:sz w:val="16"/>
                <w:szCs w:val="16"/>
                <w:lang w:eastAsia="es-CO"/>
              </w:rPr>
            </w:pPr>
            <w:r w:rsidRPr="0035399D">
              <w:rPr>
                <w:rFonts w:ascii="Verdana" w:eastAsia="Times New Roman" w:hAnsi="Verdana" w:cs="Times New Roman"/>
                <w:color w:val="000000"/>
                <w:sz w:val="16"/>
                <w:szCs w:val="16"/>
                <w:lang w:eastAsia="es-CO"/>
              </w:rPr>
              <w:t>Le tocó entonces el honor de la fundación al madrileño </w:t>
            </w:r>
            <w:hyperlink r:id="rId20" w:history="1">
              <w:r w:rsidRPr="0035399D">
                <w:rPr>
                  <w:rFonts w:ascii="Verdana" w:eastAsia="Times New Roman" w:hAnsi="Verdana" w:cs="Times New Roman"/>
                  <w:b/>
                  <w:bCs/>
                  <w:color w:val="0000FF"/>
                  <w:sz w:val="16"/>
                  <w:szCs w:val="16"/>
                  <w:u w:val="single"/>
                  <w:lang w:eastAsia="es-CO"/>
                </w:rPr>
                <w:t>Don Pedro de Heredia</w:t>
              </w:r>
            </w:hyperlink>
            <w:r w:rsidRPr="0035399D">
              <w:rPr>
                <w:rFonts w:ascii="Verdana" w:eastAsia="Times New Roman" w:hAnsi="Verdana" w:cs="Times New Roman"/>
                <w:color w:val="000000"/>
                <w:sz w:val="16"/>
                <w:szCs w:val="16"/>
                <w:lang w:eastAsia="es-CO"/>
              </w:rPr>
              <w:t>, el 1 de junio de 1533, con el nombre de "Cartagena de Poniente", para diferenciarla de "Cartagena de Levante", en España, ambas con bahías similares.</w:t>
            </w:r>
          </w:p>
          <w:p w14:paraId="3652F5B9" w14:textId="77777777" w:rsidR="0035399D" w:rsidRPr="0035399D" w:rsidRDefault="0035399D" w:rsidP="0035399D">
            <w:pPr>
              <w:spacing w:before="100" w:beforeAutospacing="1" w:after="100" w:afterAutospacing="1" w:line="220" w:lineRule="atLeast"/>
              <w:jc w:val="both"/>
              <w:rPr>
                <w:rFonts w:ascii="Verdana" w:eastAsia="Times New Roman" w:hAnsi="Verdana" w:cs="Times New Roman"/>
                <w:color w:val="000000"/>
                <w:sz w:val="16"/>
                <w:szCs w:val="16"/>
                <w:lang w:eastAsia="es-CO"/>
              </w:rPr>
            </w:pPr>
            <w:r w:rsidRPr="0035399D">
              <w:rPr>
                <w:rFonts w:ascii="Verdana" w:eastAsia="Times New Roman" w:hAnsi="Verdana" w:cs="Times New Roman"/>
                <w:color w:val="000000"/>
                <w:sz w:val="16"/>
                <w:szCs w:val="16"/>
                <w:lang w:eastAsia="es-CO"/>
              </w:rPr>
              <w:t>La naciente población sería blanco de la codicia de invasores ingleses y franceses, y es que su calidad de puerto negrero y comercial la hacía muy atractiva a ojos foráneos. Por lo tanto su protección y defensa eran más que urgentes, comenzando en pleno siglo XVI con el </w:t>
            </w:r>
            <w:hyperlink r:id="rId21" w:history="1">
              <w:r w:rsidRPr="0035399D">
                <w:rPr>
                  <w:rFonts w:ascii="Verdana" w:eastAsia="Times New Roman" w:hAnsi="Verdana" w:cs="Times New Roman"/>
                  <w:b/>
                  <w:bCs/>
                  <w:color w:val="0000FF"/>
                  <w:sz w:val="16"/>
                  <w:szCs w:val="16"/>
                  <w:u w:val="single"/>
                  <w:lang w:eastAsia="es-CO"/>
                </w:rPr>
                <w:t>Fuerte del Boquerón</w:t>
              </w:r>
            </w:hyperlink>
            <w:r w:rsidRPr="0035399D">
              <w:rPr>
                <w:rFonts w:ascii="Verdana" w:eastAsia="Times New Roman" w:hAnsi="Verdana" w:cs="Times New Roman"/>
                <w:color w:val="000000"/>
                <w:sz w:val="16"/>
                <w:szCs w:val="16"/>
                <w:lang w:eastAsia="es-CO"/>
              </w:rPr>
              <w:t> (donde hoy está el Fuerte del Pastelillo). Luego vendrían, poco a poco, las diferentes fortificaciones que rodearían a la ciudad de acuerdo a las exigencias y la evolución del arte militar en los siglos XVII y XVIII. Sin embargo, no por esto la ciudad se salvaría de arrasadoras invasiones como la del </w:t>
            </w:r>
            <w:hyperlink r:id="rId22" w:history="1">
              <w:r w:rsidRPr="0035399D">
                <w:rPr>
                  <w:rFonts w:ascii="Verdana" w:eastAsia="Times New Roman" w:hAnsi="Verdana" w:cs="Times New Roman"/>
                  <w:b/>
                  <w:bCs/>
                  <w:color w:val="0000FF"/>
                  <w:sz w:val="16"/>
                  <w:szCs w:val="16"/>
                  <w:u w:val="single"/>
                  <w:lang w:eastAsia="es-CO"/>
                </w:rPr>
                <w:t>Barón de Pointis en 1697</w:t>
              </w:r>
            </w:hyperlink>
            <w:r w:rsidRPr="0035399D">
              <w:rPr>
                <w:rFonts w:ascii="Verdana" w:eastAsia="Times New Roman" w:hAnsi="Verdana" w:cs="Times New Roman"/>
                <w:color w:val="000000"/>
                <w:sz w:val="16"/>
                <w:szCs w:val="16"/>
                <w:lang w:eastAsia="es-CO"/>
              </w:rPr>
              <w:t>, que la dejó arruinada.</w:t>
            </w:r>
          </w:p>
          <w:p w14:paraId="27A981EA" w14:textId="77777777" w:rsidR="0035399D" w:rsidRPr="0035399D" w:rsidRDefault="0035399D" w:rsidP="0035399D">
            <w:pPr>
              <w:spacing w:before="100" w:beforeAutospacing="1" w:after="100" w:afterAutospacing="1" w:line="220" w:lineRule="atLeast"/>
              <w:jc w:val="both"/>
              <w:rPr>
                <w:rFonts w:ascii="Verdana" w:eastAsia="Times New Roman" w:hAnsi="Verdana" w:cs="Times New Roman"/>
                <w:color w:val="000000"/>
                <w:sz w:val="16"/>
                <w:szCs w:val="16"/>
                <w:lang w:eastAsia="es-CO"/>
              </w:rPr>
            </w:pPr>
            <w:r w:rsidRPr="0035399D">
              <w:rPr>
                <w:rFonts w:ascii="Verdana" w:eastAsia="Times New Roman" w:hAnsi="Verdana" w:cs="Times New Roman"/>
                <w:color w:val="000000"/>
                <w:sz w:val="16"/>
                <w:szCs w:val="16"/>
                <w:lang w:eastAsia="es-CO"/>
              </w:rPr>
              <w:t>En 1610 llegarían los primeros frailes del </w:t>
            </w:r>
            <w:hyperlink r:id="rId23" w:history="1">
              <w:r w:rsidRPr="0035399D">
                <w:rPr>
                  <w:rFonts w:ascii="Verdana" w:eastAsia="Times New Roman" w:hAnsi="Verdana" w:cs="Times New Roman"/>
                  <w:b/>
                  <w:bCs/>
                  <w:color w:val="0000FF"/>
                  <w:sz w:val="16"/>
                  <w:szCs w:val="16"/>
                  <w:u w:val="single"/>
                  <w:lang w:eastAsia="es-CO"/>
                </w:rPr>
                <w:t>Tribunal de Penas del Santo Oficio de la Inquisición</w:t>
              </w:r>
            </w:hyperlink>
            <w:r w:rsidRPr="0035399D">
              <w:rPr>
                <w:rFonts w:ascii="Verdana" w:eastAsia="Times New Roman" w:hAnsi="Verdana" w:cs="Times New Roman"/>
                <w:color w:val="000000"/>
                <w:sz w:val="16"/>
                <w:szCs w:val="16"/>
                <w:lang w:eastAsia="es-CO"/>
              </w:rPr>
              <w:t>, que extendería su poder de reprensión y vigilancia hasta la época de la Independencia.</w:t>
            </w:r>
          </w:p>
          <w:p w14:paraId="2CE9C154" w14:textId="77777777" w:rsidR="0035399D" w:rsidRPr="0035399D" w:rsidRDefault="0035399D" w:rsidP="0035399D">
            <w:pPr>
              <w:spacing w:before="100" w:beforeAutospacing="1" w:after="100" w:afterAutospacing="1" w:line="220" w:lineRule="atLeast"/>
              <w:jc w:val="both"/>
              <w:rPr>
                <w:rFonts w:ascii="Verdana" w:eastAsia="Times New Roman" w:hAnsi="Verdana" w:cs="Times New Roman"/>
                <w:color w:val="000000"/>
                <w:sz w:val="16"/>
                <w:szCs w:val="16"/>
                <w:lang w:eastAsia="es-CO"/>
              </w:rPr>
            </w:pPr>
            <w:r w:rsidRPr="0035399D">
              <w:rPr>
                <w:rFonts w:ascii="Verdana" w:eastAsia="Times New Roman" w:hAnsi="Verdana" w:cs="Times New Roman"/>
                <w:color w:val="000000"/>
                <w:sz w:val="16"/>
                <w:szCs w:val="16"/>
                <w:lang w:eastAsia="es-CO"/>
              </w:rPr>
              <w:t>Cartagena de Indias fue en ocasiones sede de virreyes, como Don Sebastián de Eslava, que gobernó durante casi diez años seguidos, reemplazando a Santa Fe como capital del Nuevo Reino de Granada.</w:t>
            </w:r>
          </w:p>
          <w:p w14:paraId="1EAA8CC2" w14:textId="77777777" w:rsidR="0035399D" w:rsidRPr="0035399D" w:rsidRDefault="0035399D" w:rsidP="0035399D">
            <w:pPr>
              <w:spacing w:before="100" w:beforeAutospacing="1" w:after="100" w:afterAutospacing="1" w:line="220" w:lineRule="atLeast"/>
              <w:jc w:val="both"/>
              <w:rPr>
                <w:rFonts w:ascii="Verdana" w:eastAsia="Times New Roman" w:hAnsi="Verdana" w:cs="Times New Roman"/>
                <w:color w:val="000000"/>
                <w:sz w:val="16"/>
                <w:szCs w:val="16"/>
                <w:lang w:eastAsia="es-CO"/>
              </w:rPr>
            </w:pPr>
            <w:r w:rsidRPr="0035399D">
              <w:rPr>
                <w:rFonts w:ascii="Verdana" w:eastAsia="Times New Roman" w:hAnsi="Verdana" w:cs="Times New Roman"/>
                <w:color w:val="000000"/>
                <w:sz w:val="16"/>
                <w:szCs w:val="16"/>
                <w:lang w:eastAsia="es-CO"/>
              </w:rPr>
              <w:t>El 11 de noviembre de 1811 se firmaría el </w:t>
            </w:r>
            <w:hyperlink r:id="rId24" w:history="1">
              <w:r w:rsidRPr="0035399D">
                <w:rPr>
                  <w:rFonts w:ascii="Verdana" w:eastAsia="Times New Roman" w:hAnsi="Verdana" w:cs="Times New Roman"/>
                  <w:b/>
                  <w:bCs/>
                  <w:color w:val="0000FF"/>
                  <w:sz w:val="16"/>
                  <w:szCs w:val="16"/>
                  <w:u w:val="single"/>
                  <w:lang w:eastAsia="es-CO"/>
                </w:rPr>
                <w:t>Acta de Independencia Absoluta</w:t>
              </w:r>
            </w:hyperlink>
            <w:r w:rsidRPr="0035399D">
              <w:rPr>
                <w:rFonts w:ascii="Verdana" w:eastAsia="Times New Roman" w:hAnsi="Verdana" w:cs="Times New Roman"/>
                <w:color w:val="000000"/>
                <w:sz w:val="16"/>
                <w:szCs w:val="16"/>
                <w:lang w:eastAsia="es-CO"/>
              </w:rPr>
              <w:t> de España, comenzando con esto 10 largos años para lograr la emancipación definitiva. De los muchos bloqueos y sitios que sufrió la Villa de Heredia, cabe destacar el impuesto por </w:t>
            </w:r>
            <w:hyperlink r:id="rId25" w:history="1">
              <w:r w:rsidRPr="0035399D">
                <w:rPr>
                  <w:rFonts w:ascii="Verdana" w:eastAsia="Times New Roman" w:hAnsi="Verdana" w:cs="Times New Roman"/>
                  <w:b/>
                  <w:bCs/>
                  <w:color w:val="0000FF"/>
                  <w:sz w:val="16"/>
                  <w:szCs w:val="16"/>
                  <w:u w:val="single"/>
                  <w:lang w:eastAsia="es-CO"/>
                </w:rPr>
                <w:t>Pablo Morillo, El Pacificador, en 1815</w:t>
              </w:r>
            </w:hyperlink>
            <w:r w:rsidRPr="0035399D">
              <w:rPr>
                <w:rFonts w:ascii="Verdana" w:eastAsia="Times New Roman" w:hAnsi="Verdana" w:cs="Times New Roman"/>
                <w:color w:val="000000"/>
                <w:sz w:val="16"/>
                <w:szCs w:val="16"/>
                <w:lang w:eastAsia="es-CO"/>
              </w:rPr>
              <w:t>, quien tenía el objetivo de recuperar esta importante plaza para la Corona Española. "Cartagena de Indias, Ciudad Heroica", fue el título que se ganaría luego de soportar más de tres meses de intenso cerco.</w:t>
            </w:r>
          </w:p>
        </w:tc>
      </w:tr>
      <w:tr w:rsidR="0035399D" w:rsidRPr="0035399D" w14:paraId="744A9809" w14:textId="77777777" w:rsidTr="0035399D">
        <w:trPr>
          <w:trHeight w:val="408"/>
          <w:tblCellSpacing w:w="0" w:type="dxa"/>
          <w:jc w:val="center"/>
        </w:trPr>
        <w:tc>
          <w:tcPr>
            <w:tcW w:w="0" w:type="auto"/>
            <w:vMerge/>
            <w:shd w:val="clear" w:color="auto" w:fill="FFFFFF"/>
            <w:vAlign w:val="center"/>
            <w:hideMark/>
          </w:tcPr>
          <w:p w14:paraId="1FCB6933" w14:textId="77777777" w:rsidR="0035399D" w:rsidRPr="0035399D" w:rsidRDefault="0035399D" w:rsidP="0035399D">
            <w:pPr>
              <w:spacing w:after="0" w:line="240" w:lineRule="auto"/>
              <w:rPr>
                <w:rFonts w:ascii="Times New Roman" w:eastAsia="Times New Roman" w:hAnsi="Times New Roman" w:cs="Times New Roman"/>
                <w:color w:val="000000"/>
                <w:sz w:val="27"/>
                <w:szCs w:val="27"/>
                <w:lang w:eastAsia="es-CO"/>
              </w:rPr>
            </w:pPr>
          </w:p>
        </w:tc>
        <w:tc>
          <w:tcPr>
            <w:tcW w:w="0" w:type="auto"/>
            <w:vMerge/>
            <w:shd w:val="clear" w:color="auto" w:fill="FFFFFF"/>
            <w:vAlign w:val="center"/>
            <w:hideMark/>
          </w:tcPr>
          <w:p w14:paraId="598F94C1" w14:textId="77777777" w:rsidR="0035399D" w:rsidRPr="0035399D" w:rsidRDefault="0035399D" w:rsidP="0035399D">
            <w:pPr>
              <w:spacing w:after="0" w:line="240" w:lineRule="auto"/>
              <w:rPr>
                <w:rFonts w:ascii="Verdana" w:eastAsia="Times New Roman" w:hAnsi="Verdana" w:cs="Times New Roman"/>
                <w:color w:val="000000"/>
                <w:sz w:val="16"/>
                <w:szCs w:val="16"/>
                <w:lang w:eastAsia="es-CO"/>
              </w:rPr>
            </w:pPr>
          </w:p>
        </w:tc>
      </w:tr>
    </w:tbl>
    <w:p w14:paraId="56923B44" w14:textId="77777777" w:rsidR="00784C85" w:rsidRDefault="00784C85"/>
    <w:sectPr w:rsidR="00784C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9D"/>
    <w:rsid w:val="0035399D"/>
    <w:rsid w:val="00784C85"/>
    <w:rsid w:val="00815F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75EC"/>
  <w15:chartTrackingRefBased/>
  <w15:docId w15:val="{9F2FBC90-565B-4B41-83BB-EE6D804F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5399D"/>
    <w:rPr>
      <w:color w:val="0000FF"/>
      <w:u w:val="single"/>
    </w:rPr>
  </w:style>
  <w:style w:type="paragraph" w:styleId="NormalWeb">
    <w:name w:val="Normal (Web)"/>
    <w:basedOn w:val="Normal"/>
    <w:uiPriority w:val="99"/>
    <w:semiHidden/>
    <w:unhideWhenUsed/>
    <w:rsid w:val="0035399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8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tagenacaribe.com/historia/colonia/pointis.htm" TargetMode="External"/><Relationship Id="rId13" Type="http://schemas.openxmlformats.org/officeDocument/2006/relationships/image" Target="media/image5.gif"/><Relationship Id="rId18" Type="http://schemas.openxmlformats.org/officeDocument/2006/relationships/hyperlink" Target="http://www.cartagenacaribe.com/historia/republica/siglo20.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cartagenacaribe.com/historia/colonia/fortificacion.htm" TargetMode="External"/><Relationship Id="rId7" Type="http://schemas.openxmlformats.org/officeDocument/2006/relationships/image" Target="media/image2.gif"/><Relationship Id="rId12" Type="http://schemas.openxmlformats.org/officeDocument/2006/relationships/hyperlink" Target="http://www.cartagenacaribe.com/historia/independencia/emancipacion.htm" TargetMode="External"/><Relationship Id="rId17" Type="http://schemas.openxmlformats.org/officeDocument/2006/relationships/image" Target="media/image7.gif"/><Relationship Id="rId25" Type="http://schemas.openxmlformats.org/officeDocument/2006/relationships/hyperlink" Target="http://www.cartagenacaribe.com/historia/independencia/sitiomorillo.htm" TargetMode="External"/><Relationship Id="rId2" Type="http://schemas.openxmlformats.org/officeDocument/2006/relationships/settings" Target="settings.xml"/><Relationship Id="rId16" Type="http://schemas.openxmlformats.org/officeDocument/2006/relationships/hyperlink" Target="http://www.cartagenacaribe.com/historia/republica/nunez.htm" TargetMode="External"/><Relationship Id="rId20" Type="http://schemas.openxmlformats.org/officeDocument/2006/relationships/hyperlink" Target="http://www.cartagenacaribe.com/historia/colonia/fundacion.htm" TargetMode="External"/><Relationship Id="rId1" Type="http://schemas.openxmlformats.org/officeDocument/2006/relationships/styles" Target="styles.xml"/><Relationship Id="rId6" Type="http://schemas.openxmlformats.org/officeDocument/2006/relationships/hyperlink" Target="http://www.cartagenacaribe.com/historia/colonia/fortificacion.htm" TargetMode="External"/><Relationship Id="rId11" Type="http://schemas.openxmlformats.org/officeDocument/2006/relationships/image" Target="media/image4.gif"/><Relationship Id="rId24" Type="http://schemas.openxmlformats.org/officeDocument/2006/relationships/hyperlink" Target="http://www.cartagenacaribe.com/historia/independencia/emancipacion.htm" TargetMode="External"/><Relationship Id="rId5"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hyperlink" Target="http://www.cartagenacaribe.com/historia/colonia/inquisicion.htm" TargetMode="External"/><Relationship Id="rId10" Type="http://schemas.openxmlformats.org/officeDocument/2006/relationships/hyperlink" Target="http://www.cartagenacaribe.com/historia/colonia/inquisicion.htm" TargetMode="External"/><Relationship Id="rId19" Type="http://schemas.openxmlformats.org/officeDocument/2006/relationships/image" Target="media/image8.gif"/><Relationship Id="rId4" Type="http://schemas.openxmlformats.org/officeDocument/2006/relationships/hyperlink" Target="http://www.cartagenacaribe.com/historia/colonia/fundacion.htm" TargetMode="External"/><Relationship Id="rId9" Type="http://schemas.openxmlformats.org/officeDocument/2006/relationships/image" Target="media/image3.gif"/><Relationship Id="rId14" Type="http://schemas.openxmlformats.org/officeDocument/2006/relationships/hyperlink" Target="http://www.cartagenacaribe.com/historia/independencia/sitiomorillo.htm" TargetMode="External"/><Relationship Id="rId22" Type="http://schemas.openxmlformats.org/officeDocument/2006/relationships/hyperlink" Target="http://www.cartagenacaribe.com/historia/colonia/pointis.ht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2173</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maya</dc:creator>
  <cp:keywords/>
  <dc:description/>
  <cp:lastModifiedBy>cesar maya</cp:lastModifiedBy>
  <cp:revision>1</cp:revision>
  <dcterms:created xsi:type="dcterms:W3CDTF">2021-02-14T23:04:00Z</dcterms:created>
  <dcterms:modified xsi:type="dcterms:W3CDTF">2021-02-14T23:04:00Z</dcterms:modified>
</cp:coreProperties>
</file>