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CESAR OCTAVIO GARCIA SANCHEZ</w:t>
      </w:r>
    </w:p>
    <w:p>
      <w:pPr>
        <w:spacing w:after="70"/>
        <w:jc w:val="center"/>
      </w:pPr>
      <w:r>
        <w:rPr>
          <w:b/>
          <w:bCs/>
          <w:color w:val="1F4E79"/>
        </w:rPr>
        <w:t xml:space="preserve">Engineer III, Software Quality Assurance | Senior QA Automation Engineer / SDET</w:t>
      </w:r>
    </w:p>
    <w:p>
      <w:pPr>
        <w:spacing w:after="120"/>
        <w:jc w:val="center"/>
      </w:pPr>
      <w:r>
        <w:t xml:space="preserve">Mexico | +52 664 264 8910 | garcia.cpu@gmail.com | linkedin.com/in/cesar-ogs/</w:t>
      </w:r>
    </w:p>
    <w:p>
      <w:pPr>
        <w:pStyle w:val="Heading1"/>
        <w:spacing w:after="70" w:before="120"/>
      </w:pPr>
      <w:r>
        <w:t xml:space="preserve">SUMMARY</w:t>
      </w:r>
    </w:p>
    <w:p>
      <w:pPr>
        <w:spacing w:after="50"/>
      </w:pPr>
      <w:r>
        <w:t xml:space="preserve">QA Automation Engineer with 5+ years of experience building and maintaining automated test solutions for eCommerce platforms. Strong hands-on background in Playwright, Selenium, JavaScript/Node.js, API testing, and CI/CD integration across B2B, B2C, and content validation workflows. Experienced in scaling test coverage for multi-country storefronts, improving release confidence through accessibility and regression testing, and accelerating validation using AI-assisted workflows with Codex, Playwright MCP, and playwright-cli. Comfortable partnering with distributed Agile teams on defect triage, root-cause analysis, and release readiness.</w:t>
      </w:r>
    </w:p>
    <w:p>
      <w:pPr>
        <w:pStyle w:val="Heading1"/>
        <w:spacing w:after="70" w:before="120"/>
      </w:pPr>
      <w:r>
        <w:t xml:space="preserve">EXPERIENCE</w:t>
      </w:r>
    </w:p>
    <w:p>
      <w:pPr>
        <w:tabs>
          <w:tab w:val="right" w:pos="9026"/>
        </w:tabs>
        <w:spacing w:after="25" w:before="110"/>
      </w:pPr>
      <w:r>
        <w:rPr>
          <w:b/>
          <w:bCs/>
        </w:rPr>
        <w:t xml:space="preserve">Thermo Fisher Scientific</w:t>
      </w:r>
      <w:r>
        <w:rPr>
          <w:b/>
          <w:bCs/>
          <w:color w:val="1F4E79"/>
        </w:rPr>
        <w:t xml:space="preserve"> | Engineer III, Software Quality Assurance</w:t>
      </w:r>
      <w:r>
        <w:t xml:space="preserve">	Dec 2021 - Present</w:t>
      </w:r>
    </w:p>
    <w:p>
      <w:pPr>
        <w:spacing w:after="20"/>
      </w:pPr>
      <w:r>
        <w:rPr>
          <w:i/>
          <w:iCs/>
          <w:color w:val="4B5563"/>
        </w:rPr>
        <w:t xml:space="preserve">Mexico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Contributed to the design and maintenance of a modular Playwright automation framework supporting 46+ automated specs and 53 reusable page objects across shopping, quotes, returns, login, and AEM content workflows.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Standardized automated execution across 17 country storefronts and multiple QA/production environments for both B2B and B2C journeys using parameterized test runners, fixtures, and storage-state authentication.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Implemented reusable B2B PunchOut/cXML and authentication setup flows to reduce duplication, improve suite stability, and simplify onboarding of new scenarios.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Expanded coverage beyond functional testing by adding accessibility validation with Axe, rich evidence reporting with Allure, and CI observability through Prometheus metrics.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Built AEM multi-locale and regional validation flows for EU, US, and CA content publishing checks, including fallback logic for localized content paths.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Applied AI-assisted workflows with Codex, Playwright MCP, and playwright-cli to speed up test design, browser interaction debugging, and validation support.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Investigated production defects, performed root cause analysis, and collaborated with distributed Agile teams to align quality gates with release priorities.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Created and maintained test plans, test cases, execution matrices, and framework documentation for new automation workflows.</w:t>
      </w:r>
    </w:p>
    <w:p>
      <w:pPr>
        <w:tabs>
          <w:tab w:val="right" w:pos="9026"/>
        </w:tabs>
        <w:spacing w:after="25" w:before="110"/>
      </w:pPr>
      <w:r>
        <w:rPr>
          <w:b/>
          <w:bCs/>
        </w:rPr>
        <w:t xml:space="preserve">BioSoft Integrators, Inc</w:t>
      </w:r>
      <w:r>
        <w:rPr>
          <w:b/>
          <w:bCs/>
          <w:color w:val="1F4E79"/>
        </w:rPr>
        <w:t xml:space="preserve"> | Software Quality Engineer</w:t>
      </w:r>
      <w:r>
        <w:t xml:space="preserve">	Jan 2020 - Nov 2021</w:t>
      </w:r>
    </w:p>
    <w:p>
      <w:pPr>
        <w:spacing w:after="20"/>
      </w:pPr>
      <w:r>
        <w:rPr>
          <w:i/>
          <w:iCs/>
          <w:color w:val="4B5563"/>
        </w:rPr>
        <w:t xml:space="preserve">Mexico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Developed and executed manual and automated test cases based on business and technical requirements for web applications and services.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Validated REST and SOAP APIs using JSON and XML payloads, with clear defect documentation and reproducible evidence in Jira.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Performed functional, regression, and usability testing in Agile delivery cycles and supported release readiness with structured test reporting.</w:t>
      </w:r>
    </w:p>
    <w:p>
      <w:pPr>
        <w:tabs>
          <w:tab w:val="right" w:pos="9026"/>
        </w:tabs>
        <w:spacing w:after="25" w:before="110"/>
      </w:pPr>
      <w:r>
        <w:rPr>
          <w:b/>
          <w:bCs/>
        </w:rPr>
        <w:t xml:space="preserve">Bajalogics</w:t>
      </w:r>
      <w:r>
        <w:rPr>
          <w:b/>
          <w:bCs/>
          <w:color w:val="1F4E79"/>
        </w:rPr>
        <w:t xml:space="preserve"> | Web Developer / QA Tester</w:t>
      </w:r>
      <w:r>
        <w:t xml:space="preserve">	Jan 2019 - Jan 2020</w:t>
      </w:r>
    </w:p>
    <w:p>
      <w:pPr>
        <w:spacing w:after="20"/>
      </w:pPr>
      <w:r>
        <w:rPr>
          <w:i/>
          <w:iCs/>
          <w:color w:val="4B5563"/>
        </w:rPr>
        <w:t xml:space="preserve">Mexico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Developed web application features using ASP.NET and supported validation of new releases through manual and exploratory testing.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Designed test scenarios, documented results, and helped verify system behavior against requirements.</w:t>
      </w:r>
    </w:p>
    <w:p>
      <w:pPr>
        <w:pStyle w:val="Heading1"/>
        <w:spacing w:after="70" w:before="120"/>
      </w:pPr>
      <w:r>
        <w:t xml:space="preserve">TECHNICAL SKILLS</w:t>
      </w:r>
    </w:p>
    <w:p>
      <w:pPr>
        <w:spacing w:after="25"/>
      </w:pPr>
      <w:r>
        <w:rPr>
          <w:b/>
          <w:bCs/>
        </w:rPr>
        <w:t xml:space="preserve">Test Automation: </w:t>
      </w:r>
      <w:r>
        <w:t xml:space="preserve">Playwright, Selenium, Cypress</w:t>
      </w:r>
    </w:p>
    <w:p>
      <w:pPr>
        <w:spacing w:after="25"/>
      </w:pPr>
      <w:r>
        <w:rPr>
          <w:b/>
          <w:bCs/>
        </w:rPr>
        <w:t xml:space="preserve">Programming: </w:t>
      </w:r>
      <w:r>
        <w:t xml:space="preserve">JavaScript, Node.js, Python</w:t>
      </w:r>
    </w:p>
    <w:p>
      <w:pPr>
        <w:spacing w:after="25"/>
      </w:pPr>
      <w:r>
        <w:rPr>
          <w:b/>
          <w:bCs/>
        </w:rPr>
        <w:t xml:space="preserve">API Testing: </w:t>
      </w:r>
      <w:r>
        <w:t xml:space="preserve">Postman, REST, SOAP, JSON, XML</w:t>
      </w:r>
    </w:p>
    <w:p>
      <w:pPr>
        <w:spacing w:after="25"/>
      </w:pPr>
      <w:r>
        <w:rPr>
          <w:b/>
          <w:bCs/>
        </w:rPr>
        <w:t xml:space="preserve">CI/CD &amp; Dev Tools: </w:t>
      </w:r>
      <w:r>
        <w:t xml:space="preserve">GitHub Actions, Jenkins, Git, Allure</w:t>
      </w:r>
    </w:p>
    <w:p>
      <w:pPr>
        <w:spacing w:after="25"/>
      </w:pPr>
      <w:r>
        <w:rPr>
          <w:b/>
          <w:bCs/>
        </w:rPr>
        <w:t xml:space="preserve">Quality &amp; Observability: </w:t>
      </w:r>
      <w:r>
        <w:t xml:space="preserve">Axe Accessibility, Prometheus, RCA, Test Planning, Regression, Smoke, UAT, Performance</w:t>
      </w:r>
    </w:p>
    <w:p>
      <w:pPr>
        <w:spacing w:after="25"/>
      </w:pPr>
      <w:r>
        <w:rPr>
          <w:b/>
          <w:bCs/>
        </w:rPr>
        <w:t xml:space="preserve">AI-Assisted Testing: </w:t>
      </w:r>
      <w:r>
        <w:t xml:space="preserve">Codex, Playwright MCP, playwright-cli</w:t>
      </w:r>
    </w:p>
    <w:p>
      <w:pPr>
        <w:spacing w:after="25"/>
      </w:pPr>
      <w:r>
        <w:rPr>
          <w:b/>
          <w:bCs/>
        </w:rPr>
        <w:t xml:space="preserve">Collaboration: </w:t>
      </w:r>
      <w:r>
        <w:t xml:space="preserve">Jira, Confluence, Agile, Scrum, Waterfall</w:t>
      </w:r>
    </w:p>
    <w:p>
      <w:pPr>
        <w:pStyle w:val="Heading1"/>
        <w:spacing w:after="70" w:before="120"/>
      </w:pPr>
      <w:r>
        <w:t xml:space="preserve">EDUCATION</w:t>
      </w:r>
    </w:p>
    <w:p>
      <w:pPr>
        <w:spacing w:after="25"/>
      </w:pPr>
      <w:r>
        <w:rPr>
          <w:b/>
          <w:bCs/>
        </w:rPr>
        <w:t xml:space="preserve">Bachelor of Engineering - Computer Engineering</w:t>
      </w:r>
    </w:p>
    <w:p>
      <w:r>
        <w:t xml:space="preserve">Instituto Tecnologico de Tijuana</w:t>
      </w:r>
    </w:p>
    <w:sectPr>
      <w:pgSz w:w="11906" w:h="16838" w:orient="portrait"/>
      <w:pgMar w:top="720" w:right="820" w:bottom="72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 w:before="0"/>
      <w:jc w:val="center"/>
    </w:pPr>
    <w:rPr>
      <w:rFonts w:ascii="Arial" w:cs="Arial" w:eastAsia="Arial" w:hAnsi="Arial"/>
      <w:b/>
      <w:bCs/>
      <w:color w:val="111111"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2026-04-13T04:08:59.318Z</dcterms:created>
  <dcterms:modified xsi:type="dcterms:W3CDTF">2026-04-13T04:08:59.319Z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