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2">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03">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04">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sz w:val="24"/>
          <w:szCs w:val="24"/>
        </w:rPr>
        <w:drawing>
          <wp:inline distB="114300" distT="114300" distL="114300" distR="114300">
            <wp:extent cx="5731200" cy="1866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both"/>
        <w:rPr>
          <w:rFonts w:ascii="Montserrat" w:cs="Montserrat" w:eastAsia="Montserrat" w:hAnsi="Montserrat"/>
          <w:sz w:val="56"/>
          <w:szCs w:val="56"/>
        </w:rPr>
      </w:pPr>
      <w:r w:rsidDel="00000000" w:rsidR="00000000" w:rsidRPr="00000000">
        <w:rPr>
          <w:rFonts w:ascii="Montserrat" w:cs="Montserrat" w:eastAsia="Montserrat" w:hAnsi="Montserrat"/>
          <w:sz w:val="56"/>
          <w:szCs w:val="56"/>
          <w:rtl w:val="0"/>
        </w:rPr>
        <w:t xml:space="preserve">  </w:t>
      </w:r>
    </w:p>
    <w:p w:rsidR="00000000" w:rsidDel="00000000" w:rsidP="00000000" w:rsidRDefault="00000000" w:rsidRPr="00000000" w14:paraId="00000006">
      <w:pPr>
        <w:jc w:val="center"/>
        <w:rPr>
          <w:rFonts w:ascii="Montserrat" w:cs="Montserrat" w:eastAsia="Montserrat" w:hAnsi="Montserrat"/>
          <w:b w:val="1"/>
          <w:color w:val="a64d79"/>
          <w:sz w:val="56"/>
          <w:szCs w:val="56"/>
        </w:rPr>
      </w:pPr>
      <w:r w:rsidDel="00000000" w:rsidR="00000000" w:rsidRPr="00000000">
        <w:rPr>
          <w:rFonts w:ascii="Montserrat" w:cs="Montserrat" w:eastAsia="Montserrat" w:hAnsi="Montserrat"/>
          <w:b w:val="1"/>
          <w:color w:val="a64d79"/>
          <w:sz w:val="56"/>
          <w:szCs w:val="56"/>
          <w:rtl w:val="0"/>
        </w:rPr>
        <w:t xml:space="preserve">Applications of big data</w:t>
      </w:r>
    </w:p>
    <w:p w:rsidR="00000000" w:rsidDel="00000000" w:rsidP="00000000" w:rsidRDefault="00000000" w:rsidRPr="00000000" w14:paraId="00000007">
      <w:pPr>
        <w:jc w:val="center"/>
        <w:rPr>
          <w:rFonts w:ascii="Montserrat" w:cs="Montserrat" w:eastAsia="Montserrat" w:hAnsi="Montserrat"/>
          <w:b w:val="1"/>
          <w:color w:val="a64d79"/>
          <w:sz w:val="56"/>
          <w:szCs w:val="56"/>
        </w:rPr>
      </w:pPr>
      <w:r w:rsidDel="00000000" w:rsidR="00000000" w:rsidRPr="00000000">
        <w:rPr>
          <w:rFonts w:ascii="Montserrat" w:cs="Montserrat" w:eastAsia="Montserrat" w:hAnsi="Montserrat"/>
          <w:b w:val="1"/>
          <w:color w:val="a64d79"/>
          <w:sz w:val="56"/>
          <w:szCs w:val="56"/>
          <w:rtl w:val="0"/>
        </w:rPr>
        <w:t xml:space="preserve">-</w:t>
      </w:r>
    </w:p>
    <w:p w:rsidR="00000000" w:rsidDel="00000000" w:rsidP="00000000" w:rsidRDefault="00000000" w:rsidRPr="00000000" w14:paraId="00000008">
      <w:pPr>
        <w:jc w:val="center"/>
        <w:rPr>
          <w:rFonts w:ascii="Montserrat" w:cs="Montserrat" w:eastAsia="Montserrat" w:hAnsi="Montserrat"/>
          <w:b w:val="1"/>
          <w:color w:val="a64d79"/>
          <w:sz w:val="56"/>
          <w:szCs w:val="56"/>
        </w:rPr>
      </w:pPr>
      <w:r w:rsidDel="00000000" w:rsidR="00000000" w:rsidRPr="00000000">
        <w:rPr>
          <w:rFonts w:ascii="Montserrat" w:cs="Montserrat" w:eastAsia="Montserrat" w:hAnsi="Montserrat"/>
          <w:b w:val="1"/>
          <w:color w:val="a64d79"/>
          <w:sz w:val="56"/>
          <w:szCs w:val="56"/>
          <w:rtl w:val="0"/>
        </w:rPr>
        <w:t xml:space="preserve">Project documentation</w:t>
      </w:r>
    </w:p>
    <w:p w:rsidR="00000000" w:rsidDel="00000000" w:rsidP="00000000" w:rsidRDefault="00000000" w:rsidRPr="00000000" w14:paraId="00000009">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0A">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0B">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0C">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0D">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0E">
      <w:pPr>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00F">
      <w:pPr>
        <w:jc w:val="center"/>
        <w:rPr>
          <w:rFonts w:ascii="Montserrat" w:cs="Montserrat" w:eastAsia="Montserrat" w:hAnsi="Montserrat"/>
          <w:b w:val="1"/>
          <w:color w:val="3d85c6"/>
          <w:sz w:val="24"/>
          <w:szCs w:val="24"/>
        </w:rPr>
      </w:pPr>
      <w:r w:rsidDel="00000000" w:rsidR="00000000" w:rsidRPr="00000000">
        <w:rPr>
          <w:rFonts w:ascii="Montserrat" w:cs="Montserrat" w:eastAsia="Montserrat" w:hAnsi="Montserrat"/>
          <w:b w:val="1"/>
          <w:color w:val="3d85c6"/>
          <w:sz w:val="24"/>
          <w:szCs w:val="24"/>
          <w:shd w:fill="fff2cc" w:val="clear"/>
          <w:rtl w:val="0"/>
        </w:rPr>
        <w:t xml:space="preserve">Project’s GitHub repository : </w:t>
      </w:r>
      <w:hyperlink r:id="rId7">
        <w:r w:rsidDel="00000000" w:rsidR="00000000" w:rsidRPr="00000000">
          <w:rPr>
            <w:rFonts w:ascii="Montserrat" w:cs="Montserrat" w:eastAsia="Montserrat" w:hAnsi="Montserrat"/>
            <w:b w:val="1"/>
            <w:color w:val="1155cc"/>
            <w:sz w:val="24"/>
            <w:szCs w:val="24"/>
            <w:u w:val="single"/>
            <w:rtl w:val="0"/>
          </w:rPr>
          <w:t xml:space="preserve">https://github.com/cesarombredane/Weather-Classification/tree/main</w:t>
        </w:r>
      </w:hyperlink>
      <w:r w:rsidDel="00000000" w:rsidR="00000000" w:rsidRPr="00000000">
        <w:rPr>
          <w:rFonts w:ascii="Montserrat" w:cs="Montserrat" w:eastAsia="Montserrat" w:hAnsi="Montserrat"/>
          <w:b w:val="1"/>
          <w:color w:val="3d85c6"/>
          <w:sz w:val="24"/>
          <w:szCs w:val="24"/>
          <w:rtl w:val="0"/>
        </w:rPr>
        <w:t xml:space="preserve"> </w:t>
      </w:r>
    </w:p>
    <w:p w:rsidR="00000000" w:rsidDel="00000000" w:rsidP="00000000" w:rsidRDefault="00000000" w:rsidRPr="00000000" w14:paraId="00000010">
      <w:pPr>
        <w:jc w:val="center"/>
        <w:rPr>
          <w:rFonts w:ascii="Montserrat" w:cs="Montserrat" w:eastAsia="Montserrat" w:hAnsi="Montserrat"/>
          <w:b w:val="1"/>
          <w:color w:val="3d85c6"/>
          <w:sz w:val="18"/>
          <w:szCs w:val="18"/>
        </w:rPr>
      </w:pPr>
      <w:r w:rsidDel="00000000" w:rsidR="00000000" w:rsidRPr="00000000">
        <w:rPr>
          <w:rFonts w:ascii="Montserrat" w:cs="Montserrat" w:eastAsia="Montserrat" w:hAnsi="Montserrat"/>
          <w:b w:val="1"/>
          <w:color w:val="3d85c6"/>
          <w:sz w:val="18"/>
          <w:szCs w:val="18"/>
          <w:rtl w:val="0"/>
        </w:rPr>
        <w:t xml:space="preserve">(The instructions on how to run the project are provided in the 'README' file)</w:t>
      </w:r>
    </w:p>
    <w:p w:rsidR="00000000" w:rsidDel="00000000" w:rsidP="00000000" w:rsidRDefault="00000000" w:rsidRPr="00000000" w14:paraId="00000011">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12">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3">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4">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5">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6">
      <w:pPr>
        <w:jc w:val="both"/>
        <w:rPr>
          <w:rFonts w:ascii="Montserrat" w:cs="Montserrat" w:eastAsia="Montserrat" w:hAnsi="Montserrat"/>
          <w:b w:val="1"/>
          <w:color w:val="3d85c6"/>
          <w:sz w:val="24"/>
          <w:szCs w:val="24"/>
        </w:rPr>
      </w:pPr>
      <w:r w:rsidDel="00000000" w:rsidR="00000000" w:rsidRPr="00000000">
        <w:rPr>
          <w:rtl w:val="0"/>
        </w:rPr>
      </w:r>
    </w:p>
    <w:p w:rsidR="00000000" w:rsidDel="00000000" w:rsidP="00000000" w:rsidRDefault="00000000" w:rsidRPr="00000000" w14:paraId="00000017">
      <w:pPr>
        <w:jc w:val="both"/>
        <w:rPr>
          <w:rFonts w:ascii="Montserrat" w:cs="Montserrat" w:eastAsia="Montserrat" w:hAnsi="Montserrat"/>
          <w:b w:val="1"/>
          <w:color w:val="3d85c6"/>
          <w:sz w:val="24"/>
          <w:szCs w:val="24"/>
        </w:rPr>
      </w:pPr>
      <w:r w:rsidDel="00000000" w:rsidR="00000000" w:rsidRPr="00000000">
        <w:rPr>
          <w:rtl w:val="0"/>
        </w:rPr>
      </w:r>
    </w:p>
    <w:p w:rsidR="00000000" w:rsidDel="00000000" w:rsidP="00000000" w:rsidRDefault="00000000" w:rsidRPr="00000000" w14:paraId="00000018">
      <w:pPr>
        <w:jc w:val="both"/>
        <w:rPr>
          <w:rFonts w:ascii="Montserrat" w:cs="Montserrat" w:eastAsia="Montserrat" w:hAnsi="Montserrat"/>
          <w:b w:val="1"/>
          <w:color w:val="3d85c6"/>
          <w:sz w:val="24"/>
          <w:szCs w:val="24"/>
        </w:rPr>
      </w:pPr>
      <w:r w:rsidDel="00000000" w:rsidR="00000000" w:rsidRPr="00000000">
        <w:rPr>
          <w:rFonts w:ascii="Montserrat" w:cs="Montserrat" w:eastAsia="Montserrat" w:hAnsi="Montserrat"/>
          <w:b w:val="1"/>
          <w:color w:val="3d85c6"/>
          <w:sz w:val="24"/>
          <w:szCs w:val="24"/>
          <w:rtl w:val="0"/>
        </w:rPr>
        <w:t xml:space="preserve">Meryem Kose</w:t>
      </w:r>
    </w:p>
    <w:p w:rsidR="00000000" w:rsidDel="00000000" w:rsidP="00000000" w:rsidRDefault="00000000" w:rsidRPr="00000000" w14:paraId="00000019">
      <w:pPr>
        <w:jc w:val="both"/>
        <w:rPr>
          <w:rFonts w:ascii="Montserrat" w:cs="Montserrat" w:eastAsia="Montserrat" w:hAnsi="Montserrat"/>
          <w:b w:val="1"/>
          <w:color w:val="3d85c6"/>
          <w:sz w:val="24"/>
          <w:szCs w:val="24"/>
        </w:rPr>
      </w:pPr>
      <w:r w:rsidDel="00000000" w:rsidR="00000000" w:rsidRPr="00000000">
        <w:rPr>
          <w:rFonts w:ascii="Montserrat" w:cs="Montserrat" w:eastAsia="Montserrat" w:hAnsi="Montserrat"/>
          <w:b w:val="1"/>
          <w:color w:val="3d85c6"/>
          <w:sz w:val="24"/>
          <w:szCs w:val="24"/>
          <w:rtl w:val="0"/>
        </w:rPr>
        <w:t xml:space="preserve">Arthur Nguyen</w:t>
      </w:r>
    </w:p>
    <w:p w:rsidR="00000000" w:rsidDel="00000000" w:rsidP="00000000" w:rsidRDefault="00000000" w:rsidRPr="00000000" w14:paraId="0000001A">
      <w:pPr>
        <w:jc w:val="both"/>
        <w:rPr>
          <w:rFonts w:ascii="Comfortaa" w:cs="Comfortaa" w:eastAsia="Comfortaa" w:hAnsi="Comfortaa"/>
        </w:rPr>
      </w:pPr>
      <w:r w:rsidDel="00000000" w:rsidR="00000000" w:rsidRPr="00000000">
        <w:rPr>
          <w:rFonts w:ascii="Montserrat" w:cs="Montserrat" w:eastAsia="Montserrat" w:hAnsi="Montserrat"/>
          <w:b w:val="1"/>
          <w:color w:val="3d85c6"/>
          <w:sz w:val="24"/>
          <w:szCs w:val="24"/>
          <w:rtl w:val="0"/>
        </w:rPr>
        <w:t xml:space="preserve">César Ombredane</w:t>
      </w:r>
      <w:r w:rsidDel="00000000" w:rsidR="00000000" w:rsidRPr="00000000">
        <w:rPr>
          <w:rtl w:val="0"/>
        </w:rPr>
      </w:r>
    </w:p>
    <w:p w:rsidR="00000000" w:rsidDel="00000000" w:rsidP="00000000" w:rsidRDefault="00000000" w:rsidRPr="00000000" w14:paraId="0000001B">
      <w:pPr>
        <w:pStyle w:val="Heading2"/>
        <w:rPr>
          <w:color w:val="3d85c6"/>
        </w:rPr>
      </w:pPr>
      <w:bookmarkStart w:colFirst="0" w:colLast="0" w:name="_gvu5smyi3irg" w:id="0"/>
      <w:bookmarkEnd w:id="0"/>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vu5smyi3i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67u863jtj5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 : Datascience industrialization</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5xxtg51gqr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Requirements</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22jn8bld5g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Setup</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irl32tpgvt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Docker Containerization</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r1isl7m6x4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Bonus part</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cxbzqoc77g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Heading2"/>
        <w:rPr/>
      </w:pPr>
      <w:bookmarkStart w:colFirst="0" w:colLast="0" w:name="_4aw599qq2fq8" w:id="1"/>
      <w:bookmarkEnd w:id="1"/>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2"/>
        <w:jc w:val="left"/>
        <w:rPr/>
      </w:pPr>
      <w:bookmarkStart w:colFirst="0" w:colLast="0" w:name="_a67u863jtj5l" w:id="2"/>
      <w:bookmarkEnd w:id="2"/>
      <w:r w:rsidDel="00000000" w:rsidR="00000000" w:rsidRPr="00000000">
        <w:rPr>
          <w:rtl w:val="0"/>
        </w:rPr>
        <w:t xml:space="preserve">Introduction : Datascience industrialization</w:t>
      </w:r>
    </w:p>
    <w:p w:rsidR="00000000" w:rsidDel="00000000" w:rsidP="00000000" w:rsidRDefault="00000000" w:rsidRPr="00000000" w14:paraId="00000026">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27">
      <w:pPr>
        <w:ind w:firstLine="720"/>
        <w:jc w:val="both"/>
        <w:rPr>
          <w:rFonts w:ascii="Comfortaa" w:cs="Comfortaa" w:eastAsia="Comfortaa" w:hAnsi="Comfortaa"/>
        </w:rPr>
      </w:pPr>
      <w:r w:rsidDel="00000000" w:rsidR="00000000" w:rsidRPr="00000000">
        <w:rPr>
          <w:rFonts w:ascii="Comfortaa" w:cs="Comfortaa" w:eastAsia="Comfortaa" w:hAnsi="Comfortaa"/>
          <w:rtl w:val="0"/>
        </w:rPr>
        <w:t xml:space="preserve">The chosen project (</w:t>
      </w:r>
      <w:r w:rsidDel="00000000" w:rsidR="00000000" w:rsidRPr="00000000">
        <w:rPr>
          <w:rFonts w:ascii="Comfortaa" w:cs="Comfortaa" w:eastAsia="Comfortaa" w:hAnsi="Comfortaa"/>
          <w:b w:val="1"/>
          <w:rtl w:val="0"/>
        </w:rPr>
        <w:t xml:space="preserve">subject n°2</w:t>
      </w:r>
      <w:r w:rsidDel="00000000" w:rsidR="00000000" w:rsidRPr="00000000">
        <w:rPr>
          <w:rFonts w:ascii="Comfortaa" w:cs="Comfortaa" w:eastAsia="Comfortaa" w:hAnsi="Comfortaa"/>
          <w:rtl w:val="0"/>
        </w:rPr>
        <w:t xml:space="preserve">), involves containerizing a data science model. Containerization is a lightweight virtualization technique that encapsulates an application and its dependencies in a container, ensuring consistent and isolated execution regardless of the host environment. To achieve this, a set of instructions provided context for containerization usage and outlined the project requirements, including the use of volumes. These instructions guided our software choices.</w:t>
      </w:r>
    </w:p>
    <w:p w:rsidR="00000000" w:rsidDel="00000000" w:rsidP="00000000" w:rsidRDefault="00000000" w:rsidRPr="00000000" w14:paraId="00000028">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29">
      <w:pPr>
        <w:pStyle w:val="Heading2"/>
        <w:jc w:val="both"/>
        <w:rPr/>
      </w:pPr>
      <w:bookmarkStart w:colFirst="0" w:colLast="0" w:name="_g5xxtg51gqr9" w:id="3"/>
      <w:bookmarkEnd w:id="3"/>
      <w:r w:rsidDel="00000000" w:rsidR="00000000" w:rsidRPr="00000000">
        <w:rPr>
          <w:rtl w:val="0"/>
        </w:rPr>
        <w:t xml:space="preserve">Requirements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ind w:firstLine="720"/>
        <w:rPr>
          <w:rFonts w:ascii="Comfortaa" w:cs="Comfortaa" w:eastAsia="Comfortaa" w:hAnsi="Comfortaa"/>
        </w:rPr>
      </w:pPr>
      <w:r w:rsidDel="00000000" w:rsidR="00000000" w:rsidRPr="00000000">
        <w:rPr>
          <w:rFonts w:ascii="Comfortaa" w:cs="Comfortaa" w:eastAsia="Comfortaa" w:hAnsi="Comfortaa"/>
          <w:rtl w:val="0"/>
        </w:rPr>
        <w:t xml:space="preserve">In order to run the project correctly, it is necessary to have Docker and Docker Compose installed. </w:t>
      </w:r>
    </w:p>
    <w:p w:rsidR="00000000" w:rsidDel="00000000" w:rsidP="00000000" w:rsidRDefault="00000000" w:rsidRPr="00000000" w14:paraId="0000002C">
      <w:pPr>
        <w:rPr>
          <w:rFonts w:ascii="Comfortaa" w:cs="Comfortaa" w:eastAsia="Comfortaa" w:hAnsi="Comfortaa"/>
        </w:rPr>
      </w:pPr>
      <w:r w:rsidDel="00000000" w:rsidR="00000000" w:rsidRPr="00000000">
        <w:rPr>
          <w:rFonts w:ascii="Cardo" w:cs="Cardo" w:eastAsia="Cardo" w:hAnsi="Cardo"/>
          <w:rtl w:val="0"/>
        </w:rPr>
        <w:t xml:space="preserve">→ Here is a link detailing the installation steps to follow to install Docker </w:t>
      </w:r>
      <w:r w:rsidDel="00000000" w:rsidR="00000000" w:rsidRPr="00000000">
        <w:rPr>
          <w:rtl w:val="0"/>
        </w:rPr>
        <w:t xml:space="preserve">: </w:t>
      </w:r>
      <w:hyperlink r:id="rId8">
        <w:r w:rsidDel="00000000" w:rsidR="00000000" w:rsidRPr="00000000">
          <w:rPr>
            <w:rFonts w:ascii="Comfortaa" w:cs="Comfortaa" w:eastAsia="Comfortaa" w:hAnsi="Comfortaa"/>
            <w:color w:val="1155cc"/>
            <w:u w:val="single"/>
            <w:rtl w:val="0"/>
          </w:rPr>
          <w:t xml:space="preserve">Overview of Docker Desktop</w:t>
        </w:r>
      </w:hyperlink>
      <w:r w:rsidDel="00000000" w:rsidR="00000000" w:rsidRPr="00000000">
        <w:rPr>
          <w:rFonts w:ascii="Comfortaa" w:cs="Comfortaa" w:eastAsia="Comfortaa" w:hAnsi="Comfortaa"/>
          <w:rtl w:val="0"/>
        </w:rPr>
        <w:t xml:space="preserve">.</w:t>
      </w:r>
    </w:p>
    <w:p w:rsidR="00000000" w:rsidDel="00000000" w:rsidP="00000000" w:rsidRDefault="00000000" w:rsidRPr="00000000" w14:paraId="0000002D">
      <w:pPr>
        <w:rPr>
          <w:rFonts w:ascii="Comfortaa" w:cs="Comfortaa" w:eastAsia="Comfortaa" w:hAnsi="Comfortaa"/>
        </w:rPr>
      </w:pPr>
      <w:r w:rsidDel="00000000" w:rsidR="00000000" w:rsidRPr="00000000">
        <w:rPr>
          <w:rFonts w:ascii="Cardo" w:cs="Cardo" w:eastAsia="Cardo" w:hAnsi="Cardo"/>
          <w:rtl w:val="0"/>
        </w:rPr>
        <w:t xml:space="preserve">→ Here is a link detailing the installation steps to follow to install Docker Compose </w:t>
      </w:r>
      <w:r w:rsidDel="00000000" w:rsidR="00000000" w:rsidRPr="00000000">
        <w:rPr>
          <w:rtl w:val="0"/>
        </w:rPr>
        <w:t xml:space="preserve">: </w:t>
      </w:r>
      <w:hyperlink r:id="rId9">
        <w:r w:rsidDel="00000000" w:rsidR="00000000" w:rsidRPr="00000000">
          <w:rPr>
            <w:rFonts w:ascii="Comfortaa" w:cs="Comfortaa" w:eastAsia="Comfortaa" w:hAnsi="Comfortaa"/>
            <w:color w:val="1155cc"/>
            <w:u w:val="single"/>
            <w:rtl w:val="0"/>
          </w:rPr>
          <w:t xml:space="preserve">Overview of installing Docker Compose</w:t>
        </w:r>
      </w:hyperlink>
      <w:r w:rsidDel="00000000" w:rsidR="00000000" w:rsidRPr="00000000">
        <w:rPr>
          <w:rFonts w:ascii="Comfortaa" w:cs="Comfortaa" w:eastAsia="Comfortaa" w:hAnsi="Comfortaa"/>
          <w:rtl w:val="0"/>
        </w:rPr>
        <w:t xml:space="preserve">.</w:t>
      </w:r>
    </w:p>
    <w:p w:rsidR="00000000" w:rsidDel="00000000" w:rsidP="00000000" w:rsidRDefault="00000000" w:rsidRPr="00000000" w14:paraId="0000002E">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2F">
      <w:pPr>
        <w:pStyle w:val="Heading2"/>
        <w:jc w:val="both"/>
        <w:rPr/>
      </w:pPr>
      <w:bookmarkStart w:colFirst="0" w:colLast="0" w:name="_i22jn8bld5gn" w:id="4"/>
      <w:bookmarkEnd w:id="4"/>
      <w:r w:rsidDel="00000000" w:rsidR="00000000" w:rsidRPr="00000000">
        <w:rPr>
          <w:rtl w:val="0"/>
        </w:rPr>
        <w:t xml:space="preserve">Project Setup</w:t>
      </w:r>
    </w:p>
    <w:p w:rsidR="00000000" w:rsidDel="00000000" w:rsidP="00000000" w:rsidRDefault="00000000" w:rsidRPr="00000000" w14:paraId="00000030">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31">
      <w:pPr>
        <w:ind w:firstLine="720"/>
        <w:jc w:val="both"/>
        <w:rPr>
          <w:rFonts w:ascii="Comfortaa" w:cs="Comfortaa" w:eastAsia="Comfortaa" w:hAnsi="Comfortaa"/>
        </w:rPr>
      </w:pPr>
      <w:r w:rsidDel="00000000" w:rsidR="00000000" w:rsidRPr="00000000">
        <w:rPr>
          <w:rFonts w:ascii="Comfortaa" w:cs="Comfortaa" w:eastAsia="Comfortaa" w:hAnsi="Comfortaa"/>
          <w:rtl w:val="0"/>
        </w:rPr>
        <w:t xml:space="preserve">Initially, we downloaded the project folder and loaded it into an environment supporting Jupyter Notebooks, such as Visual Studio Code or Anaconda, based on individual preferences. After importing the file, we gained an understanding of the model and the imported images. It was noted that the images and the model were not in the correct locations. Modifications were made to the folder structure and paths to ensure the script ran correctly.</w:t>
      </w:r>
    </w:p>
    <w:p w:rsidR="00000000" w:rsidDel="00000000" w:rsidP="00000000" w:rsidRDefault="00000000" w:rsidRPr="00000000" w14:paraId="00000032">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33">
      <w:pPr>
        <w:ind w:firstLine="720"/>
        <w:jc w:val="both"/>
        <w:rPr>
          <w:rFonts w:ascii="Comfortaa" w:cs="Comfortaa" w:eastAsia="Comfortaa" w:hAnsi="Comfortaa"/>
        </w:rPr>
      </w:pPr>
      <w:r w:rsidDel="00000000" w:rsidR="00000000" w:rsidRPr="00000000">
        <w:rPr>
          <w:rFonts w:ascii="Comfortaa" w:cs="Comfortaa" w:eastAsia="Comfortaa" w:hAnsi="Comfortaa"/>
          <w:rtl w:val="0"/>
        </w:rPr>
        <w:t xml:space="preserve">Once the script was functional in our environments, we exported it to a Python script (.py) from Jupyter Notebook.</w:t>
      </w:r>
    </w:p>
    <w:p w:rsidR="00000000" w:rsidDel="00000000" w:rsidP="00000000" w:rsidRDefault="00000000" w:rsidRPr="00000000" w14:paraId="00000034">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35">
      <w:pPr>
        <w:jc w:val="both"/>
        <w:rPr>
          <w:rFonts w:ascii="Comfortaa" w:cs="Comfortaa" w:eastAsia="Comfortaa" w:hAnsi="Comforta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1627350</wp:posOffset>
            </wp:positionH>
            <wp:positionV relativeFrom="paragraph">
              <wp:posOffset>114300</wp:posOffset>
            </wp:positionV>
            <wp:extent cx="2471738" cy="3042716"/>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471738" cy="3042716"/>
                    </a:xfrm>
                    <a:prstGeom prst="rect"/>
                    <a:ln/>
                  </pic:spPr>
                </pic:pic>
              </a:graphicData>
            </a:graphic>
          </wp:anchor>
        </w:drawing>
      </w:r>
    </w:p>
    <w:p w:rsidR="00000000" w:rsidDel="00000000" w:rsidP="00000000" w:rsidRDefault="00000000" w:rsidRPr="00000000" w14:paraId="00000036">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37">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38">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39">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3A">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3B">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3C">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3D">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3E">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3F">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0">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1">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2">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3">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4">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5">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6">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7">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8">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9">
      <w:pPr>
        <w:ind w:firstLine="720"/>
        <w:jc w:val="both"/>
        <w:rPr>
          <w:rFonts w:ascii="Comfortaa" w:cs="Comfortaa" w:eastAsia="Comfortaa" w:hAnsi="Comfortaa"/>
        </w:rPr>
      </w:pPr>
      <w:r w:rsidDel="00000000" w:rsidR="00000000" w:rsidRPr="00000000">
        <w:rPr>
          <w:rFonts w:ascii="Comfortaa" w:cs="Comfortaa" w:eastAsia="Comfortaa" w:hAnsi="Comfortaa"/>
          <w:rtl w:val="0"/>
        </w:rPr>
        <w:t xml:space="preserve">Afterward, we automatically generated the required Python packages for our case study script. We used the `pipreqs` command, among other available methods. </w:t>
      </w:r>
    </w:p>
    <w:p w:rsidR="00000000" w:rsidDel="00000000" w:rsidP="00000000" w:rsidRDefault="00000000" w:rsidRPr="00000000" w14:paraId="0000004A">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B">
      <w:pPr>
        <w:jc w:val="both"/>
        <w:rPr>
          <w:rFonts w:ascii="Comfortaa" w:cs="Comfortaa" w:eastAsia="Comfortaa" w:hAnsi="Comfortaa"/>
        </w:rPr>
      </w:pPr>
      <w:r w:rsidDel="00000000" w:rsidR="00000000" w:rsidRPr="00000000">
        <w:rPr>
          <w:rFonts w:ascii="Comfortaa" w:cs="Comfortaa" w:eastAsia="Comfortaa" w:hAnsi="Comfortaa"/>
          <w:rtl w:val="0"/>
        </w:rPr>
        <w:t xml:space="preserve">This is the file that was produced :</w:t>
      </w:r>
    </w:p>
    <w:p w:rsidR="00000000" w:rsidDel="00000000" w:rsidP="00000000" w:rsidRDefault="00000000" w:rsidRPr="00000000" w14:paraId="0000004C">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D">
      <w:pPr>
        <w:jc w:val="both"/>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5731200" cy="16383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Comfortaa" w:cs="Comfortaa" w:eastAsia="Comfortaa" w:hAnsi="Comfortaa"/>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jc w:val="both"/>
        <w:rPr/>
      </w:pPr>
      <w:bookmarkStart w:colFirst="0" w:colLast="0" w:name="_iirl32tpgvtn" w:id="5"/>
      <w:bookmarkEnd w:id="5"/>
      <w:r w:rsidDel="00000000" w:rsidR="00000000" w:rsidRPr="00000000">
        <w:rPr>
          <w:rtl w:val="0"/>
        </w:rPr>
        <w:t xml:space="preserve">Docker Containerization</w:t>
      </w:r>
    </w:p>
    <w:p w:rsidR="00000000" w:rsidDel="00000000" w:rsidP="00000000" w:rsidRDefault="00000000" w:rsidRPr="00000000" w14:paraId="00000051">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2">
      <w:pPr>
        <w:ind w:firstLine="720"/>
        <w:jc w:val="both"/>
        <w:rPr>
          <w:rFonts w:ascii="Comfortaa" w:cs="Comfortaa" w:eastAsia="Comfortaa" w:hAnsi="Comfortaa"/>
        </w:rPr>
      </w:pPr>
      <w:r w:rsidDel="00000000" w:rsidR="00000000" w:rsidRPr="00000000">
        <w:rPr>
          <w:rFonts w:ascii="Comfortaa" w:cs="Comfortaa" w:eastAsia="Comfortaa" w:hAnsi="Comfortaa"/>
          <w:rtl w:val="0"/>
        </w:rPr>
        <w:t xml:space="preserve">To containerize the application, a "Dockerfile" was defined at the location of our .py file and requirements.txt. This file includes instructions for configuring the Python environment within the container, such as copying packages from requirements.txt and the model.</w:t>
      </w:r>
    </w:p>
    <w:p w:rsidR="00000000" w:rsidDel="00000000" w:rsidP="00000000" w:rsidRDefault="00000000" w:rsidRPr="00000000" w14:paraId="00000053">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4">
      <w:pPr>
        <w:jc w:val="both"/>
        <w:rPr>
          <w:rFonts w:ascii="Comfortaa" w:cs="Comfortaa" w:eastAsia="Comfortaa" w:hAnsi="Comfortaa"/>
        </w:rPr>
      </w:pPr>
      <w:r w:rsidDel="00000000" w:rsidR="00000000" w:rsidRPr="00000000">
        <w:rPr>
          <w:rFonts w:ascii="Comfortaa" w:cs="Comfortaa" w:eastAsia="Comfortaa" w:hAnsi="Comfortaa"/>
          <w:rtl w:val="0"/>
        </w:rPr>
        <w:t xml:space="preserve">Here is an excerpt from our Dockerfile:</w:t>
      </w:r>
    </w:p>
    <w:p w:rsidR="00000000" w:rsidDel="00000000" w:rsidP="00000000" w:rsidRDefault="00000000" w:rsidRPr="00000000" w14:paraId="00000055">
      <w:pPr>
        <w:jc w:val="both"/>
        <w:rPr>
          <w:rFonts w:ascii="Comfortaa" w:cs="Comfortaa" w:eastAsia="Comfortaa" w:hAnsi="Comforta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1543050</wp:posOffset>
            </wp:positionH>
            <wp:positionV relativeFrom="paragraph">
              <wp:posOffset>163770</wp:posOffset>
            </wp:positionV>
            <wp:extent cx="2648311" cy="2371725"/>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648311" cy="2371725"/>
                    </a:xfrm>
                    <a:prstGeom prst="rect"/>
                    <a:ln/>
                  </pic:spPr>
                </pic:pic>
              </a:graphicData>
            </a:graphic>
          </wp:anchor>
        </w:drawing>
      </w:r>
    </w:p>
    <w:p w:rsidR="00000000" w:rsidDel="00000000" w:rsidP="00000000" w:rsidRDefault="00000000" w:rsidRPr="00000000" w14:paraId="00000056">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7">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8">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9">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A">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B">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C">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D">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E">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F">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0">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1">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2">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3">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4">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5">
      <w:pPr>
        <w:jc w:val="both"/>
        <w:rPr>
          <w:rFonts w:ascii="Comfortaa" w:cs="Comfortaa" w:eastAsia="Comfortaa" w:hAnsi="Comfortaa"/>
        </w:rPr>
      </w:pPr>
      <w:r w:rsidDel="00000000" w:rsidR="00000000" w:rsidRPr="00000000">
        <w:rPr>
          <w:rFonts w:ascii="Comfortaa" w:cs="Comfortaa" w:eastAsia="Comfortaa" w:hAnsi="Comfortaa"/>
          <w:rtl w:val="0"/>
        </w:rPr>
        <w:t xml:space="preserve">Volumes were not defined in this file. Instead, they are specified in the docker-compose.yml file. </w:t>
      </w:r>
    </w:p>
    <w:p w:rsidR="00000000" w:rsidDel="00000000" w:rsidP="00000000" w:rsidRDefault="00000000" w:rsidRPr="00000000" w14:paraId="00000066">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7">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8">
      <w:pPr>
        <w:jc w:val="both"/>
        <w:rPr>
          <w:rFonts w:ascii="Comfortaa" w:cs="Comfortaa" w:eastAsia="Comfortaa" w:hAnsi="Comfortaa"/>
          <w:i w:val="1"/>
          <w:color w:val="a64d79"/>
        </w:rPr>
      </w:pPr>
      <w:r w:rsidDel="00000000" w:rsidR="00000000" w:rsidRPr="00000000">
        <w:rPr>
          <w:rFonts w:ascii="Comfortaa" w:cs="Comfortaa" w:eastAsia="Comfortaa" w:hAnsi="Comfortaa"/>
          <w:i w:val="1"/>
          <w:color w:val="a64d79"/>
          <w:rtl w:val="0"/>
        </w:rPr>
        <w:t xml:space="preserve">What is a docker-compose.yml file, and why include input and output volumes in it instead of the Dockerfile?</w:t>
      </w:r>
    </w:p>
    <w:p w:rsidR="00000000" w:rsidDel="00000000" w:rsidP="00000000" w:rsidRDefault="00000000" w:rsidRPr="00000000" w14:paraId="00000069">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A">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B">
      <w:pPr>
        <w:ind w:firstLine="720"/>
        <w:jc w:val="both"/>
        <w:rPr>
          <w:rFonts w:ascii="Comfortaa" w:cs="Comfortaa" w:eastAsia="Comfortaa" w:hAnsi="Comfortaa"/>
        </w:rPr>
      </w:pPr>
      <w:r w:rsidDel="00000000" w:rsidR="00000000" w:rsidRPr="00000000">
        <w:rPr>
          <w:rFonts w:ascii="Comfortaa" w:cs="Comfortaa" w:eastAsia="Comfortaa" w:hAnsi="Comfortaa"/>
          <w:rtl w:val="0"/>
        </w:rPr>
        <w:t xml:space="preserve">The docker-compose.yml file provides a more flexible and service-centric approach, facilitating the coordination of volumes across multiple services. This proves useful in complex scenarios with interdependent containers. The illustration below clarifies this concept:</w:t>
      </w:r>
    </w:p>
    <w:p w:rsidR="00000000" w:rsidDel="00000000" w:rsidP="00000000" w:rsidRDefault="00000000" w:rsidRPr="00000000" w14:paraId="0000006C">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D">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E">
      <w:pPr>
        <w:jc w:val="both"/>
        <w:rPr>
          <w:rFonts w:ascii="Comfortaa" w:cs="Comfortaa" w:eastAsia="Comfortaa" w:hAnsi="Comforta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2008350</wp:posOffset>
            </wp:positionH>
            <wp:positionV relativeFrom="paragraph">
              <wp:posOffset>161925</wp:posOffset>
            </wp:positionV>
            <wp:extent cx="1716150" cy="2372325"/>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716150" cy="2372325"/>
                    </a:xfrm>
                    <a:prstGeom prst="rect"/>
                    <a:ln/>
                  </pic:spPr>
                </pic:pic>
              </a:graphicData>
            </a:graphic>
          </wp:anchor>
        </w:drawing>
      </w:r>
    </w:p>
    <w:p w:rsidR="00000000" w:rsidDel="00000000" w:rsidP="00000000" w:rsidRDefault="00000000" w:rsidRPr="00000000" w14:paraId="0000006F">
      <w:pPr>
        <w:jc w:val="both"/>
        <w:rPr>
          <w:rFonts w:ascii="Comfortaa" w:cs="Comfortaa" w:eastAsia="Comfortaa" w:hAnsi="Comfortaa"/>
          <w:i w:val="1"/>
        </w:rPr>
      </w:pPr>
      <w:r w:rsidDel="00000000" w:rsidR="00000000" w:rsidRPr="00000000">
        <w:rPr>
          <w:rtl w:val="0"/>
        </w:rPr>
      </w:r>
    </w:p>
    <w:p w:rsidR="00000000" w:rsidDel="00000000" w:rsidP="00000000" w:rsidRDefault="00000000" w:rsidRPr="00000000" w14:paraId="00000070">
      <w:pPr>
        <w:jc w:val="both"/>
        <w:rPr>
          <w:rFonts w:ascii="Comfortaa" w:cs="Comfortaa" w:eastAsia="Comfortaa" w:hAnsi="Comforta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3724275</wp:posOffset>
            </wp:positionH>
            <wp:positionV relativeFrom="paragraph">
              <wp:posOffset>131064</wp:posOffset>
            </wp:positionV>
            <wp:extent cx="481013" cy="643936"/>
            <wp:effectExtent b="0" l="0" r="0" t="0"/>
            <wp:wrapNone/>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81013" cy="643936"/>
                    </a:xfrm>
                    <a:prstGeom prst="rect"/>
                    <a:ln/>
                  </pic:spPr>
                </pic:pic>
              </a:graphicData>
            </a:graphic>
          </wp:anchor>
        </w:drawing>
      </w:r>
    </w:p>
    <w:p w:rsidR="00000000" w:rsidDel="00000000" w:rsidP="00000000" w:rsidRDefault="00000000" w:rsidRPr="00000000" w14:paraId="00000071">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2">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3">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4">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5">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6">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7">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8">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9">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A">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B">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C">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D">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E">
      <w:pPr>
        <w:ind w:firstLine="720"/>
        <w:jc w:val="both"/>
        <w:rPr>
          <w:rFonts w:ascii="Comfortaa" w:cs="Comfortaa" w:eastAsia="Comfortaa" w:hAnsi="Comfortaa"/>
        </w:rPr>
      </w:pPr>
      <w:r w:rsidDel="00000000" w:rsidR="00000000" w:rsidRPr="00000000">
        <w:rPr>
          <w:rFonts w:ascii="Comfortaa" w:cs="Comfortaa" w:eastAsia="Comfortaa" w:hAnsi="Comfortaa"/>
          <w:rtl w:val="0"/>
        </w:rPr>
        <w:t xml:space="preserve">As seen in the illustration, a single docker-compose.yml file simplifies the management of different Docker containers, especially when dealing with multiple Dockerfiles. It allows direct control over various general configurations, such as input and output volumes, for each Docker container.</w:t>
      </w:r>
    </w:p>
    <w:p w:rsidR="00000000" w:rsidDel="00000000" w:rsidP="00000000" w:rsidRDefault="00000000" w:rsidRPr="00000000" w14:paraId="0000007F">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80">
      <w:pPr>
        <w:jc w:val="both"/>
        <w:rPr>
          <w:rFonts w:ascii="Comfortaa" w:cs="Comfortaa" w:eastAsia="Comfortaa" w:hAnsi="Comfortaa"/>
        </w:rPr>
      </w:pPr>
      <w:r w:rsidDel="00000000" w:rsidR="00000000" w:rsidRPr="00000000">
        <w:rPr>
          <w:rFonts w:ascii="Comfortaa" w:cs="Comfortaa" w:eastAsia="Comfortaa" w:hAnsi="Comfortaa"/>
          <w:i w:val="1"/>
          <w:color w:val="a64d79"/>
          <w:rtl w:val="0"/>
        </w:rPr>
        <w:t xml:space="preserve">How does it install and work?</w:t>
      </w:r>
      <w:r w:rsidDel="00000000" w:rsidR="00000000" w:rsidRPr="00000000">
        <w:rPr>
          <w:rtl w:val="0"/>
        </w:rPr>
      </w:r>
    </w:p>
    <w:p w:rsidR="00000000" w:rsidDel="00000000" w:rsidP="00000000" w:rsidRDefault="00000000" w:rsidRPr="00000000" w14:paraId="00000081">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82">
      <w:pPr>
        <w:ind w:firstLine="720"/>
        <w:jc w:val="both"/>
        <w:rPr>
          <w:rFonts w:ascii="Comfortaa" w:cs="Comfortaa" w:eastAsia="Comfortaa" w:hAnsi="Comfortaa"/>
        </w:rPr>
      </w:pPr>
      <w:r w:rsidDel="00000000" w:rsidR="00000000" w:rsidRPr="00000000">
        <w:rPr>
          <w:rFonts w:ascii="Comfortaa" w:cs="Comfortaa" w:eastAsia="Comfortaa" w:hAnsi="Comfortaa"/>
          <w:rtl w:val="0"/>
        </w:rPr>
        <w:t xml:space="preserve">As per the instructions, the Dockerfile should be executed using the "docker run" command. Now, this command becomes "docker compose up." Upon execution, the environment gradually comes together.</w:t>
      </w:r>
    </w:p>
    <w:p w:rsidR="00000000" w:rsidDel="00000000" w:rsidP="00000000" w:rsidRDefault="00000000" w:rsidRPr="00000000" w14:paraId="00000083">
      <w:pPr>
        <w:pStyle w:val="Heading2"/>
        <w:jc w:val="both"/>
        <w:rPr/>
      </w:pPr>
      <w:bookmarkStart w:colFirst="0" w:colLast="0" w:name="_7dksi7fsrn91" w:id="6"/>
      <w:bookmarkEnd w:id="6"/>
      <w:r w:rsidDel="00000000" w:rsidR="00000000" w:rsidRPr="00000000">
        <w:rPr>
          <w:rtl w:val="0"/>
        </w:rPr>
      </w:r>
    </w:p>
    <w:p w:rsidR="00000000" w:rsidDel="00000000" w:rsidP="00000000" w:rsidRDefault="00000000" w:rsidRPr="00000000" w14:paraId="00000084">
      <w:pPr>
        <w:jc w:val="both"/>
        <w:rPr/>
      </w:pPr>
      <w:r w:rsidDel="00000000" w:rsidR="00000000" w:rsidRPr="00000000">
        <w:rPr>
          <w:rFonts w:ascii="Comfortaa" w:cs="Comfortaa" w:eastAsia="Comfortaa" w:hAnsi="Comfortaa"/>
          <w:i w:val="1"/>
          <w:color w:val="a64d79"/>
          <w:rtl w:val="0"/>
        </w:rPr>
        <w:t xml:space="preserve">What’s the place of generative AI in our work?</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ind w:firstLine="720"/>
        <w:rPr/>
      </w:pPr>
      <w:r w:rsidDel="00000000" w:rsidR="00000000" w:rsidRPr="00000000">
        <w:rPr>
          <w:rFonts w:ascii="Comfortaa" w:cs="Comfortaa" w:eastAsia="Comfortaa" w:hAnsi="Comfortaa"/>
          <w:rtl w:val="0"/>
        </w:rPr>
        <w:t xml:space="preserve">We resorted to utilizing generative AI when we were confronted with bugs, particularly in the GitHub Actions section, where we encountered significant compatibility issues between TensorFlow and the Python version within the container.</w:t>
      </w:r>
      <w:r w:rsidDel="00000000" w:rsidR="00000000" w:rsidRPr="00000000">
        <w:rPr>
          <w:rtl w:val="0"/>
        </w:rPr>
      </w:r>
    </w:p>
    <w:p w:rsidR="00000000" w:rsidDel="00000000" w:rsidP="00000000" w:rsidRDefault="00000000" w:rsidRPr="00000000" w14:paraId="00000087">
      <w:pPr>
        <w:pStyle w:val="Heading2"/>
        <w:jc w:val="both"/>
        <w:rPr/>
      </w:pPr>
      <w:bookmarkStart w:colFirst="0" w:colLast="0" w:name="_n8qnk7ew5cy1" w:id="7"/>
      <w:bookmarkEnd w:id="7"/>
      <w:r w:rsidDel="00000000" w:rsidR="00000000" w:rsidRPr="00000000">
        <w:rPr>
          <w:rtl w:val="0"/>
        </w:rPr>
      </w:r>
    </w:p>
    <w:p w:rsidR="00000000" w:rsidDel="00000000" w:rsidP="00000000" w:rsidRDefault="00000000" w:rsidRPr="00000000" w14:paraId="00000088">
      <w:pPr>
        <w:pStyle w:val="Heading2"/>
        <w:jc w:val="both"/>
        <w:rPr/>
      </w:pPr>
      <w:bookmarkStart w:colFirst="0" w:colLast="0" w:name="_rr1isl7m6x44" w:id="8"/>
      <w:bookmarkEnd w:id="8"/>
      <w:r w:rsidDel="00000000" w:rsidR="00000000" w:rsidRPr="00000000">
        <w:rPr>
          <w:rtl w:val="0"/>
        </w:rPr>
        <w:t xml:space="preserve">Bonus part</w:t>
      </w:r>
    </w:p>
    <w:p w:rsidR="00000000" w:rsidDel="00000000" w:rsidP="00000000" w:rsidRDefault="00000000" w:rsidRPr="00000000" w14:paraId="00000089">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8A">
      <w:pPr>
        <w:jc w:val="both"/>
        <w:rPr>
          <w:rFonts w:ascii="Comfortaa" w:cs="Comfortaa" w:eastAsia="Comfortaa" w:hAnsi="Comfortaa"/>
          <w:b w:val="1"/>
          <w:color w:val="45818e"/>
        </w:rPr>
      </w:pPr>
      <w:r w:rsidDel="00000000" w:rsidR="00000000" w:rsidRPr="00000000">
        <w:rPr>
          <w:rFonts w:ascii="Comfortaa" w:cs="Comfortaa" w:eastAsia="Comfortaa" w:hAnsi="Comfortaa"/>
          <w:b w:val="1"/>
          <w:color w:val="45818e"/>
          <w:rtl w:val="0"/>
        </w:rPr>
        <w:t xml:space="preserve">1 - Make the Python app avoid predicting already predicted images, but only if explicitly requested.</w:t>
      </w:r>
    </w:p>
    <w:p w:rsidR="00000000" w:rsidDel="00000000" w:rsidP="00000000" w:rsidRDefault="00000000" w:rsidRPr="00000000" w14:paraId="0000008B">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8C">
      <w:pPr>
        <w:ind w:firstLine="720"/>
        <w:jc w:val="both"/>
        <w:rPr>
          <w:rFonts w:ascii="Comfortaa" w:cs="Comfortaa" w:eastAsia="Comfortaa" w:hAnsi="Comfortaa"/>
        </w:rPr>
      </w:pPr>
      <w:r w:rsidDel="00000000" w:rsidR="00000000" w:rsidRPr="00000000">
        <w:rPr>
          <w:rFonts w:ascii="Comfortaa" w:cs="Comfortaa" w:eastAsia="Comfortaa" w:hAnsi="Comfortaa"/>
          <w:rtl w:val="0"/>
        </w:rPr>
        <w:t xml:space="preserve">Firstly, since we are using Docker Compose, it is not feasible to prompt the user for input immediately upon the 'docker-compose up' command. At that moment, the user doesn’t have visibility into the various images being processed. </w:t>
      </w:r>
    </w:p>
    <w:p w:rsidR="00000000" w:rsidDel="00000000" w:rsidP="00000000" w:rsidRDefault="00000000" w:rsidRPr="00000000" w14:paraId="0000008D">
      <w:pPr>
        <w:ind w:firstLine="720"/>
        <w:jc w:val="both"/>
        <w:rPr>
          <w:rFonts w:ascii="Comfortaa" w:cs="Comfortaa" w:eastAsia="Comfortaa" w:hAnsi="Comfortaa"/>
        </w:rPr>
      </w:pPr>
      <w:r w:rsidDel="00000000" w:rsidR="00000000" w:rsidRPr="00000000">
        <w:rPr>
          <w:rFonts w:ascii="Comfortaa" w:cs="Comfortaa" w:eastAsia="Comfortaa" w:hAnsi="Comfortaa"/>
          <w:rtl w:val="0"/>
        </w:rPr>
        <w:t xml:space="preserve">Therefore, it seems more reasonable to allow input once Docker has been launched, and the user runs the Python program directly locally. Otherwise, the user would lack sufficient information to determine whether to restart the process for all images or only those that have not been processed</w:t>
      </w:r>
    </w:p>
    <w:p w:rsidR="00000000" w:rsidDel="00000000" w:rsidP="00000000" w:rsidRDefault="00000000" w:rsidRPr="00000000" w14:paraId="0000008E">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8F">
      <w:pPr>
        <w:ind w:firstLine="720"/>
        <w:jc w:val="both"/>
        <w:rPr>
          <w:rFonts w:ascii="Comfortaa" w:cs="Comfortaa" w:eastAsia="Comfortaa" w:hAnsi="Comfortaa"/>
        </w:rPr>
      </w:pPr>
      <w:r w:rsidDel="00000000" w:rsidR="00000000" w:rsidRPr="00000000">
        <w:rPr>
          <w:rFonts w:ascii="Comfortaa" w:cs="Comfortaa" w:eastAsia="Comfortaa" w:hAnsi="Comfortaa"/>
          <w:rtl w:val="0"/>
        </w:rPr>
        <w:t xml:space="preserve">To achieve this, data is categorized into two groups: processed and unprocessed. The selection criterion is based on the presence of one or more files in the CSV file within the "result" folder. If certain image names are missing in the CSV file compared to the "data" folder, unprocessed images are considered. The user is prompted during the program's relaunch to decide whether to re-execute files that have already been processed, in addition to those that haven't. If the user chooses 'yes,' the initially recorded files in the result file will undergo prediction again. Otherwise, only the unprocessed files will be considered and recorded in the new CSV file.</w:t>
      </w:r>
    </w:p>
    <w:p w:rsidR="00000000" w:rsidDel="00000000" w:rsidP="00000000" w:rsidRDefault="00000000" w:rsidRPr="00000000" w14:paraId="00000090">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91">
      <w:pPr>
        <w:jc w:val="both"/>
        <w:rPr>
          <w:rFonts w:ascii="Comfortaa" w:cs="Comfortaa" w:eastAsia="Comfortaa" w:hAnsi="Comfortaa"/>
        </w:rPr>
      </w:pPr>
      <w:r w:rsidDel="00000000" w:rsidR="00000000" w:rsidRPr="00000000">
        <w:rPr>
          <w:rFonts w:ascii="Comfortaa" w:cs="Comfortaa" w:eastAsia="Comfortaa" w:hAnsi="Comfortaa"/>
          <w:b w:val="1"/>
          <w:color w:val="45818e"/>
          <w:rtl w:val="0"/>
        </w:rPr>
        <w:t xml:space="preserve">2 - Add automatic packaging using DevOps Tool: GitHub Action</w:t>
      </w:r>
      <w:r w:rsidDel="00000000" w:rsidR="00000000" w:rsidRPr="00000000">
        <w:rPr>
          <w:rtl w:val="0"/>
        </w:rPr>
      </w:r>
    </w:p>
    <w:p w:rsidR="00000000" w:rsidDel="00000000" w:rsidP="00000000" w:rsidRDefault="00000000" w:rsidRPr="00000000" w14:paraId="00000092">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93">
      <w:pPr>
        <w:ind w:firstLine="720"/>
        <w:jc w:val="both"/>
        <w:rPr>
          <w:rFonts w:ascii="Comfortaa" w:cs="Comfortaa" w:eastAsia="Comfortaa" w:hAnsi="Comfortaa"/>
        </w:rPr>
      </w:pPr>
      <w:r w:rsidDel="00000000" w:rsidR="00000000" w:rsidRPr="00000000">
        <w:rPr>
          <w:rFonts w:ascii="Comfortaa" w:cs="Comfortaa" w:eastAsia="Comfortaa" w:hAnsi="Comfortaa"/>
          <w:rtl w:val="0"/>
        </w:rPr>
        <w:t xml:space="preserve">We attempted to automate the packaging process using the GitHub Actions tool. However, despite numerous attempts, we consistently encountered an error indicating an inconsistency between the Python version and the TensorFlow version. This is why we were unable to complete this bonus section.</w:t>
      </w:r>
    </w:p>
    <w:p w:rsidR="00000000" w:rsidDel="00000000" w:rsidP="00000000" w:rsidRDefault="00000000" w:rsidRPr="00000000" w14:paraId="00000094">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95">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96">
      <w:pPr>
        <w:pStyle w:val="Heading2"/>
        <w:jc w:val="both"/>
        <w:rPr/>
      </w:pPr>
      <w:bookmarkStart w:colFirst="0" w:colLast="0" w:name="_6cxbzqoc77g7" w:id="9"/>
      <w:bookmarkEnd w:id="9"/>
      <w:r w:rsidDel="00000000" w:rsidR="00000000" w:rsidRPr="00000000">
        <w:rPr>
          <w:rtl w:val="0"/>
        </w:rPr>
        <w:t xml:space="preserve">Conclusion</w:t>
      </w:r>
    </w:p>
    <w:p w:rsidR="00000000" w:rsidDel="00000000" w:rsidP="00000000" w:rsidRDefault="00000000" w:rsidRPr="00000000" w14:paraId="00000097">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98">
      <w:pPr>
        <w:ind w:firstLine="720"/>
        <w:jc w:val="both"/>
        <w:rPr>
          <w:rFonts w:ascii="Comfortaa" w:cs="Comfortaa" w:eastAsia="Comfortaa" w:hAnsi="Comfortaa"/>
        </w:rPr>
      </w:pPr>
      <w:r w:rsidDel="00000000" w:rsidR="00000000" w:rsidRPr="00000000">
        <w:rPr>
          <w:rFonts w:ascii="Comfortaa" w:cs="Comfortaa" w:eastAsia="Comfortaa" w:hAnsi="Comfortaa"/>
          <w:rtl w:val="0"/>
        </w:rPr>
        <w:t xml:space="preserve">In conclusion, this project provided practical insights into Docker Compose and GitHub Actions. We believe that studying the model through concrete cases, as demonstrated here, is more engaging than purely theoretical courses.</w:t>
      </w:r>
    </w:p>
    <w:p w:rsidR="00000000" w:rsidDel="00000000" w:rsidP="00000000" w:rsidRDefault="00000000" w:rsidRPr="00000000" w14:paraId="00000099">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9A">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9B">
      <w:pPr>
        <w:jc w:val="both"/>
        <w:rPr>
          <w:rFonts w:ascii="Comfortaa" w:cs="Comfortaa" w:eastAsia="Comfortaa" w:hAnsi="Comfortaa"/>
        </w:rPr>
      </w:pPr>
      <w:r w:rsidDel="00000000" w:rsidR="00000000" w:rsidRPr="00000000">
        <w:rPr>
          <w:rtl w:val="0"/>
        </w:rPr>
      </w:r>
    </w:p>
    <w:sectPr>
      <w:headerReference r:id="rId15" w:type="default"/>
      <w:footerReference r:id="rId16" w:type="default"/>
      <w:footerReference r:id="rId1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Montserrat">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Comfortaa">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jc w:val="right"/>
      <w:rPr/>
    </w:pPr>
    <w:r w:rsidDel="00000000" w:rsidR="00000000" w:rsidRPr="00000000">
      <w:rPr>
        <w:rFonts w:ascii="Comfortaa" w:cs="Comfortaa" w:eastAsia="Comfortaa" w:hAnsi="Comfortaa"/>
        <w:rtl w:val="0"/>
      </w:rPr>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rPr>
        <w:rFonts w:ascii="Comfortaa" w:cs="Comfortaa" w:eastAsia="Comfortaa" w:hAnsi="Comfortaa"/>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jc w:val="center"/>
    </w:pPr>
    <w:rPr>
      <w:rFonts w:ascii="Montserrat" w:cs="Montserrat" w:eastAsia="Montserrat" w:hAnsi="Montserrat"/>
      <w:b w:val="1"/>
      <w:color w:val="3d85c6"/>
      <w:sz w:val="30"/>
      <w:szCs w:val="3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ocker.com/compose/install/" TargetMode="External"/><Relationship Id="rId15" Type="http://schemas.openxmlformats.org/officeDocument/2006/relationships/header" Target="header1.xml"/><Relationship Id="rId14" Type="http://schemas.openxmlformats.org/officeDocument/2006/relationships/image" Target="media/image4.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cesarombredane/Weather-Classification/tree/main" TargetMode="External"/><Relationship Id="rId8" Type="http://schemas.openxmlformats.org/officeDocument/2006/relationships/hyperlink" Target="https://docs.docker.com/deskto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Montserrat-regular.ttf"/><Relationship Id="rId9" Type="http://schemas.openxmlformats.org/officeDocument/2006/relationships/font" Target="fonts/Comfortaa-bold.ttf"/><Relationship Id="rId5" Type="http://schemas.openxmlformats.org/officeDocument/2006/relationships/font" Target="fonts/Montserrat-bold.ttf"/><Relationship Id="rId6" Type="http://schemas.openxmlformats.org/officeDocument/2006/relationships/font" Target="fonts/Montserrat-italic.ttf"/><Relationship Id="rId7" Type="http://schemas.openxmlformats.org/officeDocument/2006/relationships/font" Target="fonts/Montserrat-boldItalic.ttf"/><Relationship Id="rId8" Type="http://schemas.openxmlformats.org/officeDocument/2006/relationships/font" Target="fonts/Comforta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