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C12" w:rsidRDefault="00B41C12" w:rsidP="00B41C12">
      <w:pPr>
        <w:jc w:val="center"/>
        <w:rPr>
          <w:rFonts w:ascii="Times New Roman" w:hAnsi="Times New Roman" w:cs="Times New Roman"/>
          <w:w w:val="120"/>
          <w:sz w:val="34"/>
          <w:szCs w:val="34"/>
        </w:rPr>
      </w:pPr>
    </w:p>
    <w:p w:rsidR="0027452A" w:rsidRDefault="0027452A" w:rsidP="00B41C12">
      <w:pPr>
        <w:jc w:val="center"/>
        <w:rPr>
          <w:rFonts w:ascii="Times New Roman" w:hAnsi="Times New Roman" w:cs="Times New Roman"/>
          <w:w w:val="120"/>
          <w:sz w:val="34"/>
          <w:szCs w:val="34"/>
        </w:rPr>
      </w:pPr>
      <w:r>
        <w:rPr>
          <w:rFonts w:ascii="Times New Roman" w:hAnsi="Times New Roman" w:cs="Times New Roman"/>
          <w:w w:val="120"/>
          <w:sz w:val="34"/>
          <w:szCs w:val="34"/>
        </w:rPr>
        <w:t>.</w:t>
      </w:r>
    </w:p>
    <w:p w:rsidR="00B41C12" w:rsidRPr="00596B01" w:rsidRDefault="00B41C12" w:rsidP="00B41C12">
      <w:pPr>
        <w:jc w:val="center"/>
        <w:rPr>
          <w:rFonts w:ascii="Times New Roman" w:hAnsi="Times New Roman" w:cs="Times New Roman"/>
          <w:sz w:val="36"/>
          <w:szCs w:val="36"/>
          <w:lang w:val="gl-ES"/>
        </w:rPr>
      </w:pPr>
      <w:r w:rsidRPr="00596B01">
        <w:rPr>
          <w:rFonts w:ascii="Times New Roman" w:hAnsi="Times New Roman" w:cs="Times New Roman"/>
          <w:w w:val="120"/>
          <w:sz w:val="36"/>
          <w:szCs w:val="36"/>
          <w:lang w:val="gl-ES"/>
        </w:rPr>
        <w:t>Universidade de Santiago de Compostela</w:t>
      </w:r>
    </w:p>
    <w:p w:rsidR="00B41C12" w:rsidRPr="00596B01" w:rsidRDefault="00B41C12" w:rsidP="00B41C12">
      <w:pPr>
        <w:jc w:val="center"/>
        <w:rPr>
          <w:lang w:val="gl-ES"/>
        </w:rPr>
      </w:pPr>
      <w:r w:rsidRPr="00596B01">
        <w:rPr>
          <w:noProof/>
          <w:lang w:eastAsia="es-ES"/>
        </w:rPr>
        <w:drawing>
          <wp:inline distT="0" distB="0" distL="0" distR="0" wp14:anchorId="4753FF1F" wp14:editId="7C6F3488">
            <wp:extent cx="1786133" cy="1158240"/>
            <wp:effectExtent l="0" t="0" r="5080" b="381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6133" cy="1158240"/>
                    </a:xfrm>
                    <a:prstGeom prst="rect">
                      <a:avLst/>
                    </a:prstGeom>
                  </pic:spPr>
                </pic:pic>
              </a:graphicData>
            </a:graphic>
          </wp:inline>
        </w:drawing>
      </w:r>
    </w:p>
    <w:p w:rsidR="00B41C12" w:rsidRPr="00596B01" w:rsidRDefault="00B41C12" w:rsidP="00B41C12">
      <w:pPr>
        <w:jc w:val="center"/>
        <w:rPr>
          <w:lang w:val="gl-ES"/>
        </w:rPr>
      </w:pPr>
    </w:p>
    <w:p w:rsidR="00B41C12" w:rsidRPr="00596B01" w:rsidRDefault="00B41C12" w:rsidP="00B41C12">
      <w:pPr>
        <w:jc w:val="center"/>
        <w:rPr>
          <w:lang w:val="gl-ES"/>
        </w:rPr>
      </w:pPr>
    </w:p>
    <w:p w:rsidR="00B41C12" w:rsidRPr="00596B01" w:rsidRDefault="00B41C12" w:rsidP="00B41C12">
      <w:pPr>
        <w:jc w:val="center"/>
        <w:rPr>
          <w:lang w:val="gl-ES"/>
        </w:rPr>
      </w:pPr>
    </w:p>
    <w:p w:rsidR="00B41C12" w:rsidRPr="00596B01" w:rsidRDefault="00B41C12" w:rsidP="00B41C12">
      <w:pPr>
        <w:jc w:val="center"/>
        <w:rPr>
          <w:lang w:val="gl-ES"/>
        </w:rPr>
      </w:pPr>
    </w:p>
    <w:p w:rsidR="00B41C12" w:rsidRPr="00596B01" w:rsidRDefault="00B41C12" w:rsidP="00B41C12">
      <w:pPr>
        <w:jc w:val="center"/>
        <w:rPr>
          <w:lang w:val="gl-ES"/>
        </w:rPr>
      </w:pPr>
    </w:p>
    <w:p w:rsidR="00B41C12" w:rsidRPr="00596B01" w:rsidRDefault="00B41C12" w:rsidP="00B41C12">
      <w:pPr>
        <w:pStyle w:val="Textoindependiente"/>
        <w:jc w:val="center"/>
        <w:rPr>
          <w:rFonts w:ascii="Times New Roman" w:hAnsi="Times New Roman"/>
          <w:w w:val="113"/>
          <w:sz w:val="41"/>
          <w:szCs w:val="22"/>
          <w:lang w:val="gl-ES"/>
        </w:rPr>
      </w:pPr>
      <w:r w:rsidRPr="00596B01">
        <w:rPr>
          <w:rFonts w:ascii="Times New Roman" w:hAnsi="Times New Roman"/>
          <w:w w:val="113"/>
          <w:sz w:val="41"/>
          <w:szCs w:val="22"/>
          <w:lang w:val="gl-ES"/>
        </w:rPr>
        <w:t>Perldoop v2.0</w:t>
      </w:r>
    </w:p>
    <w:p w:rsidR="00B41C12" w:rsidRPr="00596B01" w:rsidRDefault="00B41C12" w:rsidP="00B41C12">
      <w:pPr>
        <w:pStyle w:val="Textoindependiente"/>
        <w:jc w:val="center"/>
        <w:rPr>
          <w:rFonts w:ascii="Times New Roman" w:hAnsi="Times New Roman"/>
          <w:w w:val="113"/>
          <w:sz w:val="28"/>
          <w:szCs w:val="28"/>
          <w:lang w:val="gl-ES"/>
        </w:rPr>
      </w:pPr>
    </w:p>
    <w:p w:rsidR="00B41C12" w:rsidRPr="00596B01" w:rsidRDefault="00B41C12" w:rsidP="00B41C12">
      <w:pPr>
        <w:pStyle w:val="Textoindependiente"/>
        <w:ind w:firstLine="708"/>
        <w:jc w:val="center"/>
        <w:rPr>
          <w:rFonts w:ascii="Goudy Old Style" w:hAnsi="Goudy Old Style"/>
          <w:w w:val="113"/>
          <w:sz w:val="28"/>
          <w:szCs w:val="28"/>
          <w:lang w:val="gl-ES"/>
        </w:rPr>
      </w:pPr>
      <w:r w:rsidRPr="00596B01">
        <w:rPr>
          <w:rFonts w:ascii="Goudy Old Style" w:hAnsi="Goudy Old Style"/>
          <w:w w:val="113"/>
          <w:sz w:val="28"/>
          <w:szCs w:val="28"/>
          <w:lang w:val="gl-ES"/>
        </w:rPr>
        <w:t>Manual de Usuario</w:t>
      </w: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361" w:lineRule="exact"/>
        <w:ind w:left="1416" w:right="1737"/>
        <w:jc w:val="center"/>
        <w:rPr>
          <w:rFonts w:ascii="Times New Roman" w:hAnsi="Times New Roman"/>
          <w:w w:val="123"/>
          <w:sz w:val="28"/>
          <w:szCs w:val="28"/>
          <w:lang w:val="gl-ES"/>
        </w:rPr>
      </w:pPr>
      <w:r w:rsidRPr="00596B01">
        <w:rPr>
          <w:rFonts w:ascii="Times New Roman" w:hAnsi="Times New Roman"/>
          <w:w w:val="123"/>
          <w:sz w:val="28"/>
          <w:szCs w:val="28"/>
          <w:lang w:val="gl-ES"/>
        </w:rPr>
        <w:t>César Piñeiro Pomar</w:t>
      </w:r>
    </w:p>
    <w:p w:rsidR="00B41C12" w:rsidRPr="00596B01" w:rsidRDefault="00B41C12" w:rsidP="00B41C12">
      <w:pPr>
        <w:spacing w:before="218" w:line="361" w:lineRule="exact"/>
        <w:ind w:left="1416" w:right="1737"/>
        <w:jc w:val="center"/>
        <w:rPr>
          <w:rFonts w:ascii="Times New Roman" w:hAnsi="Times New Roman"/>
          <w:w w:val="113"/>
          <w:sz w:val="28"/>
          <w:szCs w:val="28"/>
          <w:lang w:val="gl-ES"/>
        </w:rPr>
      </w:pPr>
    </w:p>
    <w:p w:rsidR="00B41C12" w:rsidRPr="00596B01" w:rsidRDefault="00B41C12" w:rsidP="00B41C12">
      <w:pPr>
        <w:jc w:val="center"/>
        <w:rPr>
          <w:rFonts w:ascii="Times New Roman" w:hAnsi="Times New Roman" w:cs="Times New Roman"/>
          <w:sz w:val="28"/>
          <w:szCs w:val="28"/>
          <w:lang w:val="gl-ES"/>
        </w:rPr>
      </w:pPr>
      <w:r w:rsidRPr="00596B01">
        <w:rPr>
          <w:rFonts w:ascii="Times New Roman" w:hAnsi="Times New Roman" w:cs="Times New Roman"/>
          <w:w w:val="125"/>
          <w:sz w:val="28"/>
          <w:szCs w:val="28"/>
          <w:lang w:val="gl-ES"/>
        </w:rPr>
        <w:t>Centro de investigación en Tecnoloxías da información (</w:t>
      </w:r>
      <w:proofErr w:type="spellStart"/>
      <w:r w:rsidRPr="00596B01">
        <w:rPr>
          <w:rFonts w:ascii="Times New Roman" w:hAnsi="Times New Roman" w:cs="Times New Roman"/>
          <w:w w:val="125"/>
          <w:sz w:val="28"/>
          <w:szCs w:val="28"/>
          <w:lang w:val="gl-ES"/>
        </w:rPr>
        <w:t>CiTIUS</w:t>
      </w:r>
      <w:proofErr w:type="spellEnd"/>
      <w:r w:rsidRPr="00596B01">
        <w:rPr>
          <w:rFonts w:ascii="Times New Roman" w:hAnsi="Times New Roman" w:cs="Times New Roman"/>
          <w:w w:val="125"/>
          <w:sz w:val="28"/>
          <w:szCs w:val="28"/>
          <w:lang w:val="gl-ES"/>
        </w:rPr>
        <w:t>)</w:t>
      </w:r>
    </w:p>
    <w:p w:rsidR="00B41C12" w:rsidRPr="00596B01" w:rsidRDefault="00B41C12" w:rsidP="00B41C12">
      <w:pPr>
        <w:spacing w:before="1" w:line="290" w:lineRule="auto"/>
        <w:ind w:left="708" w:right="402"/>
        <w:jc w:val="center"/>
        <w:rPr>
          <w:rFonts w:ascii="Goudy Old Style" w:eastAsia="Yu Gothic UI Light" w:hAnsi="Goudy Old Style"/>
          <w:spacing w:val="-52"/>
          <w:w w:val="129"/>
          <w:szCs w:val="24"/>
          <w:lang w:val="gl-ES"/>
        </w:rPr>
      </w:pPr>
      <w:r w:rsidRPr="00596B01">
        <w:rPr>
          <w:rFonts w:ascii="Goudy Old Style" w:eastAsia="Yu Gothic UI Light" w:hAnsi="Goudy Old Style" w:cs="Georgia"/>
          <w:spacing w:val="-20"/>
          <w:w w:val="113"/>
          <w:szCs w:val="24"/>
          <w:lang w:val="gl-ES"/>
        </w:rPr>
        <w:t>Xulio 30, 2016</w:t>
      </w:r>
    </w:p>
    <w:p w:rsidR="00A46C91" w:rsidRDefault="00A46C91" w:rsidP="00B41C12"/>
    <w:sdt>
      <w:sdtPr>
        <w:rPr>
          <w:rFonts w:asciiTheme="minorHAnsi" w:eastAsiaTheme="minorHAnsi" w:hAnsiTheme="minorHAnsi" w:cstheme="minorBidi"/>
          <w:sz w:val="24"/>
          <w:szCs w:val="22"/>
          <w:lang w:eastAsia="en-US"/>
        </w:rPr>
        <w:id w:val="51891418"/>
        <w:docPartObj>
          <w:docPartGallery w:val="Table of Contents"/>
          <w:docPartUnique/>
        </w:docPartObj>
      </w:sdtPr>
      <w:sdtEndPr>
        <w:rPr>
          <w:b/>
          <w:bCs/>
        </w:rPr>
      </w:sdtEndPr>
      <w:sdtContent>
        <w:p w:rsidR="00596B01" w:rsidRDefault="007367FD">
          <w:pPr>
            <w:pStyle w:val="TtuloTDC"/>
            <w:rPr>
              <w:rFonts w:cs="Times New Roman"/>
              <w:b/>
              <w:color w:val="000000" w:themeColor="text1"/>
              <w:szCs w:val="49"/>
            </w:rPr>
          </w:pPr>
          <w:r w:rsidRPr="007367FD">
            <w:rPr>
              <w:rFonts w:cs="Times New Roman"/>
              <w:color w:val="000000" w:themeColor="text1"/>
              <w:szCs w:val="49"/>
            </w:rPr>
            <w:t>Í</w:t>
          </w:r>
          <w:r>
            <w:rPr>
              <w:rFonts w:cs="Times New Roman"/>
              <w:color w:val="000000" w:themeColor="text1"/>
              <w:szCs w:val="49"/>
            </w:rPr>
            <w:t>ndice</w:t>
          </w:r>
        </w:p>
        <w:p w:rsidR="00596B01" w:rsidRPr="00596B01" w:rsidRDefault="00596B01" w:rsidP="00596B01">
          <w:pPr>
            <w:rPr>
              <w:lang w:eastAsia="es-ES"/>
            </w:rPr>
          </w:pPr>
        </w:p>
        <w:p w:rsidR="003926D8" w:rsidRDefault="00596B01">
          <w:pPr>
            <w:pStyle w:val="TDC1"/>
            <w:tabs>
              <w:tab w:val="right" w:leader="dot" w:pos="8494"/>
            </w:tabs>
            <w:rPr>
              <w:rFonts w:eastAsiaTheme="minorEastAsia"/>
              <w:noProof/>
              <w:sz w:val="22"/>
              <w:lang w:eastAsia="es-ES"/>
            </w:rPr>
          </w:pPr>
          <w:r>
            <w:fldChar w:fldCharType="begin"/>
          </w:r>
          <w:r>
            <w:instrText xml:space="preserve"> TOC \o "1-3" \h \z \u </w:instrText>
          </w:r>
          <w:r>
            <w:fldChar w:fldCharType="separate"/>
          </w:r>
          <w:hyperlink w:anchor="_Toc455185050" w:history="1">
            <w:r w:rsidR="003926D8" w:rsidRPr="00FF413E">
              <w:rPr>
                <w:rStyle w:val="Hipervnculo"/>
                <w:noProof/>
              </w:rPr>
              <w:t>1. Introducción</w:t>
            </w:r>
            <w:r w:rsidR="003926D8">
              <w:rPr>
                <w:noProof/>
                <w:webHidden/>
              </w:rPr>
              <w:tab/>
            </w:r>
            <w:r w:rsidR="003926D8">
              <w:rPr>
                <w:noProof/>
                <w:webHidden/>
              </w:rPr>
              <w:fldChar w:fldCharType="begin"/>
            </w:r>
            <w:r w:rsidR="003926D8">
              <w:rPr>
                <w:noProof/>
                <w:webHidden/>
              </w:rPr>
              <w:instrText xml:space="preserve"> PAGEREF _Toc455185050 \h </w:instrText>
            </w:r>
            <w:r w:rsidR="003926D8">
              <w:rPr>
                <w:noProof/>
                <w:webHidden/>
              </w:rPr>
            </w:r>
            <w:r w:rsidR="003926D8">
              <w:rPr>
                <w:noProof/>
                <w:webHidden/>
              </w:rPr>
              <w:fldChar w:fldCharType="separate"/>
            </w:r>
            <w:r w:rsidR="003926D8">
              <w:rPr>
                <w:noProof/>
                <w:webHidden/>
              </w:rPr>
              <w:t>3</w:t>
            </w:r>
            <w:r w:rsidR="003926D8">
              <w:rPr>
                <w:noProof/>
                <w:webHidden/>
              </w:rPr>
              <w:fldChar w:fldCharType="end"/>
            </w:r>
          </w:hyperlink>
        </w:p>
        <w:p w:rsidR="003926D8" w:rsidRDefault="003926D8">
          <w:pPr>
            <w:pStyle w:val="TDC1"/>
            <w:tabs>
              <w:tab w:val="right" w:leader="dot" w:pos="8494"/>
            </w:tabs>
            <w:rPr>
              <w:rFonts w:eastAsiaTheme="minorEastAsia"/>
              <w:noProof/>
              <w:sz w:val="22"/>
              <w:lang w:eastAsia="es-ES"/>
            </w:rPr>
          </w:pPr>
          <w:hyperlink w:anchor="_Toc455185051" w:history="1">
            <w:r w:rsidRPr="00FF413E">
              <w:rPr>
                <w:rStyle w:val="Hipervnculo"/>
                <w:noProof/>
              </w:rPr>
              <w:t>2. Configuración</w:t>
            </w:r>
            <w:r>
              <w:rPr>
                <w:noProof/>
                <w:webHidden/>
              </w:rPr>
              <w:tab/>
            </w:r>
            <w:r>
              <w:rPr>
                <w:noProof/>
                <w:webHidden/>
              </w:rPr>
              <w:fldChar w:fldCharType="begin"/>
            </w:r>
            <w:r>
              <w:rPr>
                <w:noProof/>
                <w:webHidden/>
              </w:rPr>
              <w:instrText xml:space="preserve"> PAGEREF _Toc455185051 \h </w:instrText>
            </w:r>
            <w:r>
              <w:rPr>
                <w:noProof/>
                <w:webHidden/>
              </w:rPr>
            </w:r>
            <w:r>
              <w:rPr>
                <w:noProof/>
                <w:webHidden/>
              </w:rPr>
              <w:fldChar w:fldCharType="separate"/>
            </w:r>
            <w:r>
              <w:rPr>
                <w:noProof/>
                <w:webHidden/>
              </w:rPr>
              <w:t>3</w:t>
            </w:r>
            <w:r>
              <w:rPr>
                <w:noProof/>
                <w:webHidden/>
              </w:rPr>
              <w:fldChar w:fldCharType="end"/>
            </w:r>
          </w:hyperlink>
        </w:p>
        <w:p w:rsidR="003926D8" w:rsidRDefault="003926D8">
          <w:pPr>
            <w:pStyle w:val="TDC1"/>
            <w:tabs>
              <w:tab w:val="right" w:leader="dot" w:pos="8494"/>
            </w:tabs>
            <w:rPr>
              <w:rFonts w:eastAsiaTheme="minorEastAsia"/>
              <w:noProof/>
              <w:sz w:val="22"/>
              <w:lang w:eastAsia="es-ES"/>
            </w:rPr>
          </w:pPr>
          <w:hyperlink w:anchor="_Toc455185052" w:history="1">
            <w:r w:rsidRPr="00FF413E">
              <w:rPr>
                <w:rStyle w:val="Hipervnculo"/>
                <w:noProof/>
              </w:rPr>
              <w:t>3. Interfaz de uso</w:t>
            </w:r>
            <w:r>
              <w:rPr>
                <w:noProof/>
                <w:webHidden/>
              </w:rPr>
              <w:tab/>
            </w:r>
            <w:r>
              <w:rPr>
                <w:noProof/>
                <w:webHidden/>
              </w:rPr>
              <w:fldChar w:fldCharType="begin"/>
            </w:r>
            <w:r>
              <w:rPr>
                <w:noProof/>
                <w:webHidden/>
              </w:rPr>
              <w:instrText xml:space="preserve"> PAGEREF _Toc455185052 \h </w:instrText>
            </w:r>
            <w:r>
              <w:rPr>
                <w:noProof/>
                <w:webHidden/>
              </w:rPr>
            </w:r>
            <w:r>
              <w:rPr>
                <w:noProof/>
                <w:webHidden/>
              </w:rPr>
              <w:fldChar w:fldCharType="separate"/>
            </w:r>
            <w:r>
              <w:rPr>
                <w:noProof/>
                <w:webHidden/>
              </w:rPr>
              <w:t>4</w:t>
            </w:r>
            <w:r>
              <w:rPr>
                <w:noProof/>
                <w:webHidden/>
              </w:rPr>
              <w:fldChar w:fldCharType="end"/>
            </w:r>
          </w:hyperlink>
        </w:p>
        <w:p w:rsidR="003926D8" w:rsidRDefault="003926D8">
          <w:pPr>
            <w:pStyle w:val="TDC1"/>
            <w:tabs>
              <w:tab w:val="right" w:leader="dot" w:pos="8494"/>
            </w:tabs>
            <w:rPr>
              <w:rFonts w:eastAsiaTheme="minorEastAsia"/>
              <w:noProof/>
              <w:sz w:val="22"/>
              <w:lang w:eastAsia="es-ES"/>
            </w:rPr>
          </w:pPr>
          <w:hyperlink w:anchor="_Toc455185053" w:history="1">
            <w:r w:rsidRPr="00FF413E">
              <w:rPr>
                <w:rStyle w:val="Hipervnculo"/>
                <w:noProof/>
              </w:rPr>
              <w:t>4. Etiquetas</w:t>
            </w:r>
            <w:r>
              <w:rPr>
                <w:noProof/>
                <w:webHidden/>
              </w:rPr>
              <w:tab/>
            </w:r>
            <w:r>
              <w:rPr>
                <w:noProof/>
                <w:webHidden/>
              </w:rPr>
              <w:fldChar w:fldCharType="begin"/>
            </w:r>
            <w:r>
              <w:rPr>
                <w:noProof/>
                <w:webHidden/>
              </w:rPr>
              <w:instrText xml:space="preserve"> PAGEREF _Toc455185053 \h </w:instrText>
            </w:r>
            <w:r>
              <w:rPr>
                <w:noProof/>
                <w:webHidden/>
              </w:rPr>
            </w:r>
            <w:r>
              <w:rPr>
                <w:noProof/>
                <w:webHidden/>
              </w:rPr>
              <w:fldChar w:fldCharType="separate"/>
            </w:r>
            <w:r>
              <w:rPr>
                <w:noProof/>
                <w:webHidden/>
              </w:rPr>
              <w:t>5</w:t>
            </w:r>
            <w:r>
              <w:rPr>
                <w:noProof/>
                <w:webHidden/>
              </w:rPr>
              <w:fldChar w:fldCharType="end"/>
            </w:r>
          </w:hyperlink>
        </w:p>
        <w:p w:rsidR="003926D8" w:rsidRDefault="003926D8">
          <w:pPr>
            <w:pStyle w:val="TDC1"/>
            <w:tabs>
              <w:tab w:val="right" w:leader="dot" w:pos="8494"/>
            </w:tabs>
            <w:rPr>
              <w:rFonts w:eastAsiaTheme="minorEastAsia"/>
              <w:noProof/>
              <w:sz w:val="22"/>
              <w:lang w:eastAsia="es-ES"/>
            </w:rPr>
          </w:pPr>
          <w:hyperlink w:anchor="_Toc455185054" w:history="1">
            <w:r w:rsidRPr="00FF413E">
              <w:rPr>
                <w:rStyle w:val="Hipervnculo"/>
                <w:noProof/>
              </w:rPr>
              <w:t>5. Declaración de variables</w:t>
            </w:r>
            <w:r>
              <w:rPr>
                <w:noProof/>
                <w:webHidden/>
              </w:rPr>
              <w:tab/>
            </w:r>
            <w:r>
              <w:rPr>
                <w:noProof/>
                <w:webHidden/>
              </w:rPr>
              <w:fldChar w:fldCharType="begin"/>
            </w:r>
            <w:r>
              <w:rPr>
                <w:noProof/>
                <w:webHidden/>
              </w:rPr>
              <w:instrText xml:space="preserve"> PAGEREF _Toc455185054 \h </w:instrText>
            </w:r>
            <w:r>
              <w:rPr>
                <w:noProof/>
                <w:webHidden/>
              </w:rPr>
            </w:r>
            <w:r>
              <w:rPr>
                <w:noProof/>
                <w:webHidden/>
              </w:rPr>
              <w:fldChar w:fldCharType="separate"/>
            </w:r>
            <w:r>
              <w:rPr>
                <w:noProof/>
                <w:webHidden/>
              </w:rPr>
              <w:t>6</w:t>
            </w:r>
            <w:r>
              <w:rPr>
                <w:noProof/>
                <w:webHidden/>
              </w:rPr>
              <w:fldChar w:fldCharType="end"/>
            </w:r>
          </w:hyperlink>
        </w:p>
        <w:p w:rsidR="003926D8" w:rsidRDefault="003926D8">
          <w:pPr>
            <w:pStyle w:val="TDC2"/>
            <w:tabs>
              <w:tab w:val="right" w:leader="dot" w:pos="8494"/>
            </w:tabs>
            <w:rPr>
              <w:noProof/>
            </w:rPr>
          </w:pPr>
          <w:hyperlink w:anchor="_Toc455185055" w:history="1">
            <w:r w:rsidRPr="00FF413E">
              <w:rPr>
                <w:rStyle w:val="Hipervnculo"/>
                <w:noProof/>
              </w:rPr>
              <w:t>5.1. Declaraciones de escalares</w:t>
            </w:r>
            <w:r>
              <w:rPr>
                <w:noProof/>
                <w:webHidden/>
              </w:rPr>
              <w:tab/>
            </w:r>
            <w:r>
              <w:rPr>
                <w:noProof/>
                <w:webHidden/>
              </w:rPr>
              <w:fldChar w:fldCharType="begin"/>
            </w:r>
            <w:r>
              <w:rPr>
                <w:noProof/>
                <w:webHidden/>
              </w:rPr>
              <w:instrText xml:space="preserve"> PAGEREF _Toc455185055 \h </w:instrText>
            </w:r>
            <w:r>
              <w:rPr>
                <w:noProof/>
                <w:webHidden/>
              </w:rPr>
            </w:r>
            <w:r>
              <w:rPr>
                <w:noProof/>
                <w:webHidden/>
              </w:rPr>
              <w:fldChar w:fldCharType="separate"/>
            </w:r>
            <w:r>
              <w:rPr>
                <w:noProof/>
                <w:webHidden/>
              </w:rPr>
              <w:t>6</w:t>
            </w:r>
            <w:r>
              <w:rPr>
                <w:noProof/>
                <w:webHidden/>
              </w:rPr>
              <w:fldChar w:fldCharType="end"/>
            </w:r>
          </w:hyperlink>
        </w:p>
        <w:p w:rsidR="003926D8" w:rsidRDefault="003926D8">
          <w:pPr>
            <w:pStyle w:val="TDC2"/>
            <w:tabs>
              <w:tab w:val="right" w:leader="dot" w:pos="8494"/>
            </w:tabs>
            <w:rPr>
              <w:noProof/>
            </w:rPr>
          </w:pPr>
          <w:hyperlink w:anchor="_Toc455185056" w:history="1">
            <w:r w:rsidRPr="00FF413E">
              <w:rPr>
                <w:rStyle w:val="Hipervnculo"/>
                <w:noProof/>
              </w:rPr>
              <w:t>5.2 Declaración de colecciones</w:t>
            </w:r>
            <w:r>
              <w:rPr>
                <w:noProof/>
                <w:webHidden/>
              </w:rPr>
              <w:tab/>
            </w:r>
            <w:r>
              <w:rPr>
                <w:noProof/>
                <w:webHidden/>
              </w:rPr>
              <w:fldChar w:fldCharType="begin"/>
            </w:r>
            <w:r>
              <w:rPr>
                <w:noProof/>
                <w:webHidden/>
              </w:rPr>
              <w:instrText xml:space="preserve"> PAGEREF _Toc455185056 \h </w:instrText>
            </w:r>
            <w:r>
              <w:rPr>
                <w:noProof/>
                <w:webHidden/>
              </w:rPr>
            </w:r>
            <w:r>
              <w:rPr>
                <w:noProof/>
                <w:webHidden/>
              </w:rPr>
              <w:fldChar w:fldCharType="separate"/>
            </w:r>
            <w:r>
              <w:rPr>
                <w:noProof/>
                <w:webHidden/>
              </w:rPr>
              <w:t>7</w:t>
            </w:r>
            <w:r>
              <w:rPr>
                <w:noProof/>
                <w:webHidden/>
              </w:rPr>
              <w:fldChar w:fldCharType="end"/>
            </w:r>
          </w:hyperlink>
        </w:p>
        <w:p w:rsidR="003926D8" w:rsidRDefault="003926D8">
          <w:pPr>
            <w:pStyle w:val="TDC2"/>
            <w:tabs>
              <w:tab w:val="right" w:leader="dot" w:pos="8494"/>
            </w:tabs>
            <w:rPr>
              <w:noProof/>
            </w:rPr>
          </w:pPr>
          <w:hyperlink w:anchor="_Toc455185057" w:history="1">
            <w:r w:rsidRPr="00FF413E">
              <w:rPr>
                <w:rStyle w:val="Hipervnculo"/>
                <w:noProof/>
              </w:rPr>
              <w:t>5.3 Declaración de referencias</w:t>
            </w:r>
            <w:r>
              <w:rPr>
                <w:noProof/>
                <w:webHidden/>
              </w:rPr>
              <w:tab/>
            </w:r>
            <w:r>
              <w:rPr>
                <w:noProof/>
                <w:webHidden/>
              </w:rPr>
              <w:fldChar w:fldCharType="begin"/>
            </w:r>
            <w:r>
              <w:rPr>
                <w:noProof/>
                <w:webHidden/>
              </w:rPr>
              <w:instrText xml:space="preserve"> PAGEREF _Toc455185057 \h </w:instrText>
            </w:r>
            <w:r>
              <w:rPr>
                <w:noProof/>
                <w:webHidden/>
              </w:rPr>
            </w:r>
            <w:r>
              <w:rPr>
                <w:noProof/>
                <w:webHidden/>
              </w:rPr>
              <w:fldChar w:fldCharType="separate"/>
            </w:r>
            <w:r>
              <w:rPr>
                <w:noProof/>
                <w:webHidden/>
              </w:rPr>
              <w:t>8</w:t>
            </w:r>
            <w:r>
              <w:rPr>
                <w:noProof/>
                <w:webHidden/>
              </w:rPr>
              <w:fldChar w:fldCharType="end"/>
            </w:r>
          </w:hyperlink>
        </w:p>
        <w:p w:rsidR="003926D8" w:rsidRDefault="003926D8">
          <w:pPr>
            <w:pStyle w:val="TDC1"/>
            <w:tabs>
              <w:tab w:val="right" w:leader="dot" w:pos="8494"/>
            </w:tabs>
            <w:rPr>
              <w:rFonts w:eastAsiaTheme="minorEastAsia"/>
              <w:noProof/>
              <w:sz w:val="22"/>
              <w:lang w:eastAsia="es-ES"/>
            </w:rPr>
          </w:pPr>
          <w:hyperlink w:anchor="_Toc455185058" w:history="1">
            <w:r w:rsidRPr="00FF413E">
              <w:rPr>
                <w:rStyle w:val="Hipervnculo"/>
                <w:noProof/>
              </w:rPr>
              <w:t>6. Inicialización y uso de colecciones</w:t>
            </w:r>
            <w:r>
              <w:rPr>
                <w:noProof/>
                <w:webHidden/>
              </w:rPr>
              <w:tab/>
            </w:r>
            <w:r>
              <w:rPr>
                <w:noProof/>
                <w:webHidden/>
              </w:rPr>
              <w:fldChar w:fldCharType="begin"/>
            </w:r>
            <w:r>
              <w:rPr>
                <w:noProof/>
                <w:webHidden/>
              </w:rPr>
              <w:instrText xml:space="preserve"> PAGEREF _Toc455185058 \h </w:instrText>
            </w:r>
            <w:r>
              <w:rPr>
                <w:noProof/>
                <w:webHidden/>
              </w:rPr>
            </w:r>
            <w:r>
              <w:rPr>
                <w:noProof/>
                <w:webHidden/>
              </w:rPr>
              <w:fldChar w:fldCharType="separate"/>
            </w:r>
            <w:r>
              <w:rPr>
                <w:noProof/>
                <w:webHidden/>
              </w:rPr>
              <w:t>8</w:t>
            </w:r>
            <w:r>
              <w:rPr>
                <w:noProof/>
                <w:webHidden/>
              </w:rPr>
              <w:fldChar w:fldCharType="end"/>
            </w:r>
          </w:hyperlink>
        </w:p>
        <w:p w:rsidR="003926D8" w:rsidRDefault="003926D8">
          <w:pPr>
            <w:pStyle w:val="TDC2"/>
            <w:tabs>
              <w:tab w:val="right" w:leader="dot" w:pos="8494"/>
            </w:tabs>
            <w:rPr>
              <w:noProof/>
            </w:rPr>
          </w:pPr>
          <w:hyperlink w:anchor="_Toc455185059" w:history="1">
            <w:r w:rsidRPr="00FF413E">
              <w:rPr>
                <w:rStyle w:val="Hipervnculo"/>
                <w:noProof/>
              </w:rPr>
              <w:t>6.1 Inicialización de colecciones vacías</w:t>
            </w:r>
            <w:r>
              <w:rPr>
                <w:noProof/>
                <w:webHidden/>
              </w:rPr>
              <w:tab/>
            </w:r>
            <w:r>
              <w:rPr>
                <w:noProof/>
                <w:webHidden/>
              </w:rPr>
              <w:fldChar w:fldCharType="begin"/>
            </w:r>
            <w:r>
              <w:rPr>
                <w:noProof/>
                <w:webHidden/>
              </w:rPr>
              <w:instrText xml:space="preserve"> PAGEREF _Toc455185059 \h </w:instrText>
            </w:r>
            <w:r>
              <w:rPr>
                <w:noProof/>
                <w:webHidden/>
              </w:rPr>
            </w:r>
            <w:r>
              <w:rPr>
                <w:noProof/>
                <w:webHidden/>
              </w:rPr>
              <w:fldChar w:fldCharType="separate"/>
            </w:r>
            <w:r>
              <w:rPr>
                <w:noProof/>
                <w:webHidden/>
              </w:rPr>
              <w:t>8</w:t>
            </w:r>
            <w:r>
              <w:rPr>
                <w:noProof/>
                <w:webHidden/>
              </w:rPr>
              <w:fldChar w:fldCharType="end"/>
            </w:r>
          </w:hyperlink>
        </w:p>
        <w:p w:rsidR="003926D8" w:rsidRDefault="003926D8">
          <w:pPr>
            <w:pStyle w:val="TDC2"/>
            <w:tabs>
              <w:tab w:val="right" w:leader="dot" w:pos="8494"/>
            </w:tabs>
            <w:rPr>
              <w:noProof/>
            </w:rPr>
          </w:pPr>
          <w:hyperlink w:anchor="_Toc455185060" w:history="1">
            <w:r w:rsidRPr="00FF413E">
              <w:rPr>
                <w:rStyle w:val="Hipervnculo"/>
                <w:noProof/>
              </w:rPr>
              <w:t>6.2 Inicialización con valores</w:t>
            </w:r>
            <w:r>
              <w:rPr>
                <w:noProof/>
                <w:webHidden/>
              </w:rPr>
              <w:tab/>
            </w:r>
            <w:r>
              <w:rPr>
                <w:noProof/>
                <w:webHidden/>
              </w:rPr>
              <w:fldChar w:fldCharType="begin"/>
            </w:r>
            <w:r>
              <w:rPr>
                <w:noProof/>
                <w:webHidden/>
              </w:rPr>
              <w:instrText xml:space="preserve"> PAGEREF _Toc455185060 \h </w:instrText>
            </w:r>
            <w:r>
              <w:rPr>
                <w:noProof/>
                <w:webHidden/>
              </w:rPr>
            </w:r>
            <w:r>
              <w:rPr>
                <w:noProof/>
                <w:webHidden/>
              </w:rPr>
              <w:fldChar w:fldCharType="separate"/>
            </w:r>
            <w:r>
              <w:rPr>
                <w:noProof/>
                <w:webHidden/>
              </w:rPr>
              <w:t>10</w:t>
            </w:r>
            <w:r>
              <w:rPr>
                <w:noProof/>
                <w:webHidden/>
              </w:rPr>
              <w:fldChar w:fldCharType="end"/>
            </w:r>
          </w:hyperlink>
        </w:p>
        <w:p w:rsidR="003926D8" w:rsidRDefault="003926D8">
          <w:pPr>
            <w:pStyle w:val="TDC2"/>
            <w:tabs>
              <w:tab w:val="right" w:leader="dot" w:pos="8494"/>
            </w:tabs>
            <w:rPr>
              <w:noProof/>
            </w:rPr>
          </w:pPr>
          <w:hyperlink w:anchor="_Toc455185061" w:history="1">
            <w:r w:rsidRPr="00FF413E">
              <w:rPr>
                <w:rStyle w:val="Hipervnculo"/>
                <w:noProof/>
              </w:rPr>
              <w:t>6.3 Array vs List</w:t>
            </w:r>
            <w:r>
              <w:rPr>
                <w:noProof/>
                <w:webHidden/>
              </w:rPr>
              <w:tab/>
            </w:r>
            <w:r>
              <w:rPr>
                <w:noProof/>
                <w:webHidden/>
              </w:rPr>
              <w:fldChar w:fldCharType="begin"/>
            </w:r>
            <w:r>
              <w:rPr>
                <w:noProof/>
                <w:webHidden/>
              </w:rPr>
              <w:instrText xml:space="preserve"> PAGEREF _Toc455185061 \h </w:instrText>
            </w:r>
            <w:r>
              <w:rPr>
                <w:noProof/>
                <w:webHidden/>
              </w:rPr>
            </w:r>
            <w:r>
              <w:rPr>
                <w:noProof/>
                <w:webHidden/>
              </w:rPr>
              <w:fldChar w:fldCharType="separate"/>
            </w:r>
            <w:r>
              <w:rPr>
                <w:noProof/>
                <w:webHidden/>
              </w:rPr>
              <w:t>11</w:t>
            </w:r>
            <w:r>
              <w:rPr>
                <w:noProof/>
                <w:webHidden/>
              </w:rPr>
              <w:fldChar w:fldCharType="end"/>
            </w:r>
          </w:hyperlink>
        </w:p>
        <w:p w:rsidR="003926D8" w:rsidRDefault="003926D8">
          <w:pPr>
            <w:pStyle w:val="TDC1"/>
            <w:tabs>
              <w:tab w:val="right" w:leader="dot" w:pos="8494"/>
            </w:tabs>
            <w:rPr>
              <w:rFonts w:eastAsiaTheme="minorEastAsia"/>
              <w:noProof/>
              <w:sz w:val="22"/>
              <w:lang w:eastAsia="es-ES"/>
            </w:rPr>
          </w:pPr>
          <w:hyperlink w:anchor="_Toc455185062" w:history="1">
            <w:r w:rsidRPr="00FF413E">
              <w:rPr>
                <w:rStyle w:val="Hipervnculo"/>
                <w:noProof/>
              </w:rPr>
              <w:t>7. Referencias</w:t>
            </w:r>
            <w:r>
              <w:rPr>
                <w:noProof/>
                <w:webHidden/>
              </w:rPr>
              <w:tab/>
            </w:r>
            <w:r>
              <w:rPr>
                <w:noProof/>
                <w:webHidden/>
              </w:rPr>
              <w:fldChar w:fldCharType="begin"/>
            </w:r>
            <w:r>
              <w:rPr>
                <w:noProof/>
                <w:webHidden/>
              </w:rPr>
              <w:instrText xml:space="preserve"> PAGEREF _Toc455185062 \h </w:instrText>
            </w:r>
            <w:r>
              <w:rPr>
                <w:noProof/>
                <w:webHidden/>
              </w:rPr>
            </w:r>
            <w:r>
              <w:rPr>
                <w:noProof/>
                <w:webHidden/>
              </w:rPr>
              <w:fldChar w:fldCharType="separate"/>
            </w:r>
            <w:r>
              <w:rPr>
                <w:noProof/>
                <w:webHidden/>
              </w:rPr>
              <w:t>11</w:t>
            </w:r>
            <w:r>
              <w:rPr>
                <w:noProof/>
                <w:webHidden/>
              </w:rPr>
              <w:fldChar w:fldCharType="end"/>
            </w:r>
          </w:hyperlink>
        </w:p>
        <w:p w:rsidR="003926D8" w:rsidRDefault="003926D8">
          <w:pPr>
            <w:pStyle w:val="TDC1"/>
            <w:tabs>
              <w:tab w:val="right" w:leader="dot" w:pos="8494"/>
            </w:tabs>
            <w:rPr>
              <w:rFonts w:eastAsiaTheme="minorEastAsia"/>
              <w:noProof/>
              <w:sz w:val="22"/>
              <w:lang w:eastAsia="es-ES"/>
            </w:rPr>
          </w:pPr>
          <w:hyperlink w:anchor="_Toc455185063" w:history="1">
            <w:r w:rsidRPr="00FF413E">
              <w:rPr>
                <w:rStyle w:val="Hipervnculo"/>
                <w:noProof/>
              </w:rPr>
              <w:t>8. Funciones</w:t>
            </w:r>
            <w:r>
              <w:rPr>
                <w:noProof/>
                <w:webHidden/>
              </w:rPr>
              <w:tab/>
            </w:r>
            <w:r>
              <w:rPr>
                <w:noProof/>
                <w:webHidden/>
              </w:rPr>
              <w:fldChar w:fldCharType="begin"/>
            </w:r>
            <w:r>
              <w:rPr>
                <w:noProof/>
                <w:webHidden/>
              </w:rPr>
              <w:instrText xml:space="preserve"> PAGEREF _Toc455185063 \h </w:instrText>
            </w:r>
            <w:r>
              <w:rPr>
                <w:noProof/>
                <w:webHidden/>
              </w:rPr>
            </w:r>
            <w:r>
              <w:rPr>
                <w:noProof/>
                <w:webHidden/>
              </w:rPr>
              <w:fldChar w:fldCharType="separate"/>
            </w:r>
            <w:r>
              <w:rPr>
                <w:noProof/>
                <w:webHidden/>
              </w:rPr>
              <w:t>12</w:t>
            </w:r>
            <w:r>
              <w:rPr>
                <w:noProof/>
                <w:webHidden/>
              </w:rPr>
              <w:fldChar w:fldCharType="end"/>
            </w:r>
          </w:hyperlink>
        </w:p>
        <w:p w:rsidR="003926D8" w:rsidRDefault="003926D8">
          <w:pPr>
            <w:pStyle w:val="TDC2"/>
            <w:tabs>
              <w:tab w:val="right" w:leader="dot" w:pos="8494"/>
            </w:tabs>
            <w:rPr>
              <w:noProof/>
            </w:rPr>
          </w:pPr>
          <w:hyperlink w:anchor="_Toc455185064" w:history="1">
            <w:r w:rsidRPr="00FF413E">
              <w:rPr>
                <w:rStyle w:val="Hipervnculo"/>
                <w:noProof/>
              </w:rPr>
              <w:t>8.1. Funciones nativas disponibles</w:t>
            </w:r>
            <w:r>
              <w:rPr>
                <w:noProof/>
                <w:webHidden/>
              </w:rPr>
              <w:tab/>
            </w:r>
            <w:r>
              <w:rPr>
                <w:noProof/>
                <w:webHidden/>
              </w:rPr>
              <w:fldChar w:fldCharType="begin"/>
            </w:r>
            <w:r>
              <w:rPr>
                <w:noProof/>
                <w:webHidden/>
              </w:rPr>
              <w:instrText xml:space="preserve"> PAGEREF _Toc455185064 \h </w:instrText>
            </w:r>
            <w:r>
              <w:rPr>
                <w:noProof/>
                <w:webHidden/>
              </w:rPr>
            </w:r>
            <w:r>
              <w:rPr>
                <w:noProof/>
                <w:webHidden/>
              </w:rPr>
              <w:fldChar w:fldCharType="separate"/>
            </w:r>
            <w:r>
              <w:rPr>
                <w:noProof/>
                <w:webHidden/>
              </w:rPr>
              <w:t>12</w:t>
            </w:r>
            <w:r>
              <w:rPr>
                <w:noProof/>
                <w:webHidden/>
              </w:rPr>
              <w:fldChar w:fldCharType="end"/>
            </w:r>
          </w:hyperlink>
        </w:p>
        <w:p w:rsidR="003926D8" w:rsidRDefault="003926D8">
          <w:pPr>
            <w:pStyle w:val="TDC2"/>
            <w:tabs>
              <w:tab w:val="right" w:leader="dot" w:pos="8494"/>
            </w:tabs>
            <w:rPr>
              <w:noProof/>
            </w:rPr>
          </w:pPr>
          <w:hyperlink w:anchor="_Toc455185065" w:history="1">
            <w:r w:rsidRPr="00FF413E">
              <w:rPr>
                <w:rStyle w:val="Hipervnculo"/>
                <w:noProof/>
              </w:rPr>
              <w:t>8.2. Definir funciones</w:t>
            </w:r>
            <w:r>
              <w:rPr>
                <w:noProof/>
                <w:webHidden/>
              </w:rPr>
              <w:tab/>
            </w:r>
            <w:r>
              <w:rPr>
                <w:noProof/>
                <w:webHidden/>
              </w:rPr>
              <w:fldChar w:fldCharType="begin"/>
            </w:r>
            <w:r>
              <w:rPr>
                <w:noProof/>
                <w:webHidden/>
              </w:rPr>
              <w:instrText xml:space="preserve"> PAGEREF _Toc455185065 \h </w:instrText>
            </w:r>
            <w:r>
              <w:rPr>
                <w:noProof/>
                <w:webHidden/>
              </w:rPr>
            </w:r>
            <w:r>
              <w:rPr>
                <w:noProof/>
                <w:webHidden/>
              </w:rPr>
              <w:fldChar w:fldCharType="separate"/>
            </w:r>
            <w:r>
              <w:rPr>
                <w:noProof/>
                <w:webHidden/>
              </w:rPr>
              <w:t>13</w:t>
            </w:r>
            <w:r>
              <w:rPr>
                <w:noProof/>
                <w:webHidden/>
              </w:rPr>
              <w:fldChar w:fldCharType="end"/>
            </w:r>
          </w:hyperlink>
        </w:p>
        <w:p w:rsidR="003926D8" w:rsidRDefault="003926D8">
          <w:pPr>
            <w:pStyle w:val="TDC1"/>
            <w:tabs>
              <w:tab w:val="right" w:leader="dot" w:pos="8494"/>
            </w:tabs>
            <w:rPr>
              <w:rFonts w:eastAsiaTheme="minorEastAsia"/>
              <w:noProof/>
              <w:sz w:val="22"/>
              <w:lang w:eastAsia="es-ES"/>
            </w:rPr>
          </w:pPr>
          <w:hyperlink w:anchor="_Toc455185066" w:history="1">
            <w:r w:rsidRPr="00FF413E">
              <w:rPr>
                <w:rStyle w:val="Hipervnculo"/>
                <w:noProof/>
              </w:rPr>
              <w:t>9. Ficheros</w:t>
            </w:r>
            <w:r>
              <w:rPr>
                <w:noProof/>
                <w:webHidden/>
              </w:rPr>
              <w:tab/>
            </w:r>
            <w:r>
              <w:rPr>
                <w:noProof/>
                <w:webHidden/>
              </w:rPr>
              <w:fldChar w:fldCharType="begin"/>
            </w:r>
            <w:r>
              <w:rPr>
                <w:noProof/>
                <w:webHidden/>
              </w:rPr>
              <w:instrText xml:space="preserve"> PAGEREF _Toc455185066 \h </w:instrText>
            </w:r>
            <w:r>
              <w:rPr>
                <w:noProof/>
                <w:webHidden/>
              </w:rPr>
            </w:r>
            <w:r>
              <w:rPr>
                <w:noProof/>
                <w:webHidden/>
              </w:rPr>
              <w:fldChar w:fldCharType="separate"/>
            </w:r>
            <w:r>
              <w:rPr>
                <w:noProof/>
                <w:webHidden/>
              </w:rPr>
              <w:t>13</w:t>
            </w:r>
            <w:r>
              <w:rPr>
                <w:noProof/>
                <w:webHidden/>
              </w:rPr>
              <w:fldChar w:fldCharType="end"/>
            </w:r>
          </w:hyperlink>
        </w:p>
        <w:p w:rsidR="003926D8" w:rsidRDefault="003926D8">
          <w:pPr>
            <w:pStyle w:val="TDC1"/>
            <w:tabs>
              <w:tab w:val="right" w:leader="dot" w:pos="8494"/>
            </w:tabs>
            <w:rPr>
              <w:rFonts w:eastAsiaTheme="minorEastAsia"/>
              <w:noProof/>
              <w:sz w:val="22"/>
              <w:lang w:eastAsia="es-ES"/>
            </w:rPr>
          </w:pPr>
          <w:hyperlink w:anchor="_Toc455185067" w:history="1">
            <w:r w:rsidRPr="00FF413E">
              <w:rPr>
                <w:rStyle w:val="Hipervnculo"/>
                <w:noProof/>
              </w:rPr>
              <w:t>10. Paquetes</w:t>
            </w:r>
            <w:r>
              <w:rPr>
                <w:noProof/>
                <w:webHidden/>
              </w:rPr>
              <w:tab/>
            </w:r>
            <w:r>
              <w:rPr>
                <w:noProof/>
                <w:webHidden/>
              </w:rPr>
              <w:fldChar w:fldCharType="begin"/>
            </w:r>
            <w:r>
              <w:rPr>
                <w:noProof/>
                <w:webHidden/>
              </w:rPr>
              <w:instrText xml:space="preserve"> PAGEREF _Toc455185067 \h </w:instrText>
            </w:r>
            <w:r>
              <w:rPr>
                <w:noProof/>
                <w:webHidden/>
              </w:rPr>
            </w:r>
            <w:r>
              <w:rPr>
                <w:noProof/>
                <w:webHidden/>
              </w:rPr>
              <w:fldChar w:fldCharType="separate"/>
            </w:r>
            <w:r>
              <w:rPr>
                <w:noProof/>
                <w:webHidden/>
              </w:rPr>
              <w:t>13</w:t>
            </w:r>
            <w:r>
              <w:rPr>
                <w:noProof/>
                <w:webHidden/>
              </w:rPr>
              <w:fldChar w:fldCharType="end"/>
            </w:r>
          </w:hyperlink>
        </w:p>
        <w:p w:rsidR="003926D8" w:rsidRDefault="003926D8">
          <w:pPr>
            <w:pStyle w:val="TDC1"/>
            <w:tabs>
              <w:tab w:val="right" w:leader="dot" w:pos="8494"/>
            </w:tabs>
            <w:rPr>
              <w:rFonts w:eastAsiaTheme="minorEastAsia"/>
              <w:noProof/>
              <w:sz w:val="22"/>
              <w:lang w:eastAsia="es-ES"/>
            </w:rPr>
          </w:pPr>
          <w:hyperlink w:anchor="_Toc455185068" w:history="1">
            <w:r w:rsidRPr="00FF413E">
              <w:rPr>
                <w:rStyle w:val="Hipervnculo"/>
                <w:noProof/>
              </w:rPr>
              <w:t>11. Hadoop</w:t>
            </w:r>
            <w:r>
              <w:rPr>
                <w:noProof/>
                <w:webHidden/>
              </w:rPr>
              <w:tab/>
            </w:r>
            <w:r>
              <w:rPr>
                <w:noProof/>
                <w:webHidden/>
              </w:rPr>
              <w:fldChar w:fldCharType="begin"/>
            </w:r>
            <w:r>
              <w:rPr>
                <w:noProof/>
                <w:webHidden/>
              </w:rPr>
              <w:instrText xml:space="preserve"> PAGEREF _Toc455185068 \h </w:instrText>
            </w:r>
            <w:r>
              <w:rPr>
                <w:noProof/>
                <w:webHidden/>
              </w:rPr>
            </w:r>
            <w:r>
              <w:rPr>
                <w:noProof/>
                <w:webHidden/>
              </w:rPr>
              <w:fldChar w:fldCharType="separate"/>
            </w:r>
            <w:r>
              <w:rPr>
                <w:noProof/>
                <w:webHidden/>
              </w:rPr>
              <w:t>13</w:t>
            </w:r>
            <w:r>
              <w:rPr>
                <w:noProof/>
                <w:webHidden/>
              </w:rPr>
              <w:fldChar w:fldCharType="end"/>
            </w:r>
          </w:hyperlink>
        </w:p>
        <w:p w:rsidR="003926D8" w:rsidRDefault="003926D8">
          <w:pPr>
            <w:pStyle w:val="TDC2"/>
            <w:tabs>
              <w:tab w:val="right" w:leader="dot" w:pos="8494"/>
            </w:tabs>
            <w:rPr>
              <w:noProof/>
            </w:rPr>
          </w:pPr>
          <w:hyperlink w:anchor="_Toc455185069" w:history="1">
            <w:r w:rsidRPr="00FF413E">
              <w:rPr>
                <w:rStyle w:val="Hipervnculo"/>
                <w:noProof/>
              </w:rPr>
              <w:t>11.1 Mapper</w:t>
            </w:r>
            <w:r>
              <w:rPr>
                <w:noProof/>
                <w:webHidden/>
              </w:rPr>
              <w:tab/>
            </w:r>
            <w:r>
              <w:rPr>
                <w:noProof/>
                <w:webHidden/>
              </w:rPr>
              <w:fldChar w:fldCharType="begin"/>
            </w:r>
            <w:r>
              <w:rPr>
                <w:noProof/>
                <w:webHidden/>
              </w:rPr>
              <w:instrText xml:space="preserve"> PAGEREF _Toc455185069 \h </w:instrText>
            </w:r>
            <w:r>
              <w:rPr>
                <w:noProof/>
                <w:webHidden/>
              </w:rPr>
            </w:r>
            <w:r>
              <w:rPr>
                <w:noProof/>
                <w:webHidden/>
              </w:rPr>
              <w:fldChar w:fldCharType="separate"/>
            </w:r>
            <w:r>
              <w:rPr>
                <w:noProof/>
                <w:webHidden/>
              </w:rPr>
              <w:t>13</w:t>
            </w:r>
            <w:r>
              <w:rPr>
                <w:noProof/>
                <w:webHidden/>
              </w:rPr>
              <w:fldChar w:fldCharType="end"/>
            </w:r>
          </w:hyperlink>
          <w:bookmarkStart w:id="0" w:name="_GoBack"/>
          <w:bookmarkEnd w:id="0"/>
        </w:p>
        <w:p w:rsidR="003926D8" w:rsidRDefault="003926D8">
          <w:pPr>
            <w:pStyle w:val="TDC2"/>
            <w:tabs>
              <w:tab w:val="right" w:leader="dot" w:pos="8494"/>
            </w:tabs>
            <w:rPr>
              <w:noProof/>
            </w:rPr>
          </w:pPr>
          <w:hyperlink w:anchor="_Toc455185070" w:history="1">
            <w:r w:rsidRPr="00FF413E">
              <w:rPr>
                <w:rStyle w:val="Hipervnculo"/>
                <w:noProof/>
              </w:rPr>
              <w:t>11.2 Reducer</w:t>
            </w:r>
            <w:r>
              <w:rPr>
                <w:noProof/>
                <w:webHidden/>
              </w:rPr>
              <w:tab/>
            </w:r>
            <w:r>
              <w:rPr>
                <w:noProof/>
                <w:webHidden/>
              </w:rPr>
              <w:fldChar w:fldCharType="begin"/>
            </w:r>
            <w:r>
              <w:rPr>
                <w:noProof/>
                <w:webHidden/>
              </w:rPr>
              <w:instrText xml:space="preserve"> PAGEREF _Toc455185070 \h </w:instrText>
            </w:r>
            <w:r>
              <w:rPr>
                <w:noProof/>
                <w:webHidden/>
              </w:rPr>
            </w:r>
            <w:r>
              <w:rPr>
                <w:noProof/>
                <w:webHidden/>
              </w:rPr>
              <w:fldChar w:fldCharType="separate"/>
            </w:r>
            <w:r>
              <w:rPr>
                <w:noProof/>
                <w:webHidden/>
              </w:rPr>
              <w:t>13</w:t>
            </w:r>
            <w:r>
              <w:rPr>
                <w:noProof/>
                <w:webHidden/>
              </w:rPr>
              <w:fldChar w:fldCharType="end"/>
            </w:r>
          </w:hyperlink>
        </w:p>
        <w:p w:rsidR="003926D8" w:rsidRDefault="003926D8">
          <w:pPr>
            <w:pStyle w:val="TDC1"/>
            <w:tabs>
              <w:tab w:val="right" w:leader="dot" w:pos="8494"/>
            </w:tabs>
            <w:rPr>
              <w:rFonts w:eastAsiaTheme="minorEastAsia"/>
              <w:noProof/>
              <w:sz w:val="22"/>
              <w:lang w:eastAsia="es-ES"/>
            </w:rPr>
          </w:pPr>
          <w:hyperlink w:anchor="_Toc455185071" w:history="1">
            <w:r w:rsidRPr="00FF413E">
              <w:rPr>
                <w:rStyle w:val="Hipervnculo"/>
                <w:noProof/>
              </w:rPr>
              <w:t>Bibliografía</w:t>
            </w:r>
            <w:r>
              <w:rPr>
                <w:noProof/>
                <w:webHidden/>
              </w:rPr>
              <w:tab/>
            </w:r>
            <w:r>
              <w:rPr>
                <w:noProof/>
                <w:webHidden/>
              </w:rPr>
              <w:fldChar w:fldCharType="begin"/>
            </w:r>
            <w:r>
              <w:rPr>
                <w:noProof/>
                <w:webHidden/>
              </w:rPr>
              <w:instrText xml:space="preserve"> PAGEREF _Toc455185071 \h </w:instrText>
            </w:r>
            <w:r>
              <w:rPr>
                <w:noProof/>
                <w:webHidden/>
              </w:rPr>
            </w:r>
            <w:r>
              <w:rPr>
                <w:noProof/>
                <w:webHidden/>
              </w:rPr>
              <w:fldChar w:fldCharType="separate"/>
            </w:r>
            <w:r>
              <w:rPr>
                <w:noProof/>
                <w:webHidden/>
              </w:rPr>
              <w:t>14</w:t>
            </w:r>
            <w:r>
              <w:rPr>
                <w:noProof/>
                <w:webHidden/>
              </w:rPr>
              <w:fldChar w:fldCharType="end"/>
            </w:r>
          </w:hyperlink>
        </w:p>
        <w:p w:rsidR="00596B01" w:rsidRDefault="00596B01">
          <w:r>
            <w:rPr>
              <w:b/>
              <w:bCs/>
            </w:rPr>
            <w:fldChar w:fldCharType="end"/>
          </w:r>
        </w:p>
      </w:sdtContent>
    </w:sdt>
    <w:p w:rsidR="00F2548D" w:rsidRDefault="00F2548D" w:rsidP="00B41C12"/>
    <w:p w:rsidR="007367FD" w:rsidRDefault="007367FD"/>
    <w:p w:rsidR="007367FD" w:rsidRDefault="007367FD"/>
    <w:p w:rsidR="007367FD" w:rsidRDefault="007367FD"/>
    <w:p w:rsidR="007367FD" w:rsidRDefault="00F2548D" w:rsidP="007367FD">
      <w:r>
        <w:br w:type="page"/>
      </w:r>
    </w:p>
    <w:p w:rsidR="006D0480" w:rsidRPr="006D0480" w:rsidRDefault="006D0480" w:rsidP="006D0480">
      <w:pPr>
        <w:pStyle w:val="Ttulo1"/>
      </w:pPr>
      <w:bookmarkStart w:id="1" w:name="_Toc455185050"/>
      <w:r w:rsidRPr="006D0480">
        <w:lastRenderedPageBreak/>
        <w:t>1.</w:t>
      </w:r>
      <w:r>
        <w:t xml:space="preserve"> Introducción</w:t>
      </w:r>
      <w:bookmarkEnd w:id="1"/>
    </w:p>
    <w:p w:rsidR="00596B01" w:rsidRDefault="00596B01" w:rsidP="00B41C12"/>
    <w:p w:rsidR="00C65F1A" w:rsidRDefault="00C65F1A" w:rsidP="00C65F1A">
      <w:r w:rsidRPr="00C65F1A">
        <w:rPr>
          <w:b/>
        </w:rPr>
        <w:t>Perldoop 2</w:t>
      </w:r>
      <w:r>
        <w:t xml:space="preserve"> es una nueva versión creada desde cero de </w:t>
      </w:r>
      <w:r w:rsidRPr="00C65F1A">
        <w:t>Perldoop</w:t>
      </w:r>
      <w:r>
        <w:rPr>
          <w:b/>
        </w:rPr>
        <w:t xml:space="preserve"> </w:t>
      </w:r>
      <w:r>
        <w:t>[1]</w:t>
      </w:r>
      <w:r>
        <w:rPr>
          <w:b/>
        </w:rPr>
        <w:t xml:space="preserve">, </w:t>
      </w:r>
      <w:r w:rsidRPr="00C65F1A">
        <w:t>una herramienta creada por los investigadores de la</w:t>
      </w:r>
      <w:r>
        <w:t xml:space="preserve"> Universidad de Santiago de Compostela como parte del proyecto “High Performance Computing </w:t>
      </w:r>
      <w:proofErr w:type="spellStart"/>
      <w:r>
        <w:t>for</w:t>
      </w:r>
      <w:proofErr w:type="spellEnd"/>
      <w:r>
        <w:t xml:space="preserve"> Natural </w:t>
      </w:r>
      <w:proofErr w:type="spellStart"/>
      <w:r>
        <w:t>Language</w:t>
      </w:r>
      <w:proofErr w:type="spellEnd"/>
      <w:r>
        <w:t xml:space="preserve"> </w:t>
      </w:r>
      <w:proofErr w:type="spellStart"/>
      <w:r>
        <w:t>Processing</w:t>
      </w:r>
      <w:proofErr w:type="spellEnd"/>
      <w:r>
        <w:t>-HPCNLP”. Esta herramienta al igual que su predecesora tiene como principal objetivo traducir automáticamente scripts Perl en código java que puede ser ejecutado en un clúster Hadoop aumentado su rendimiento de manera significativa.</w:t>
      </w:r>
    </w:p>
    <w:p w:rsidR="00C65F1A" w:rsidRDefault="006A1840" w:rsidP="00C65F1A">
      <w:r>
        <w:t>Hadoop</w:t>
      </w:r>
      <w:r w:rsidR="00C65F1A">
        <w:t xml:space="preserve"> tiene a disposición del usuario una herramienta para ejecutar aplicaciones escritas en diferentes lenguajes aparte de Java, conocida como Hadoop Streaming. Para poder usar esta esta característica es necesario que la aplicación </w:t>
      </w:r>
      <w:r>
        <w:t>lea</w:t>
      </w:r>
      <w:r w:rsidR="00C65F1A">
        <w:t xml:space="preserve"> de la entrada estándar &lt;STDIN&gt; y escriba los resultados en la salida estándar &lt;STDOUT&gt;. Incluso cuando Hadoop Streaming es una herramienta muy potente</w:t>
      </w:r>
      <w:r>
        <w:t>, se detecta una degradación importante del rendimiento cuando comparamos Hadoop Streaming con respecto a Hadoop con códigos java [2]. Solo cuando los códigos requieren un alto grado de computación con una entrada/salida pequeña, el rendimiento de Hadoop Streaming es en algunos casos mejor debido a la opción de usar lenguajes de programación mucho más eficientes.</w:t>
      </w:r>
    </w:p>
    <w:p w:rsidR="006A1840" w:rsidRDefault="006A1840" w:rsidP="00C65F1A">
      <w:r>
        <w:t>Por lo tanto, la mejor opción en cuanto a rendimiento es desarrollar las aplicaciones Hadoop usando java.</w:t>
      </w:r>
      <w:r w:rsidR="00527D9E">
        <w:t xml:space="preserve"> Sin embargo, traducir código Perl a Java puede convertirse en una tarea larga y tediosa, especialmente cuando la aplicación está compuesta por muchas expresiones regulares. Por esta razón, se ha desarrollado Perldoop, con ella puedes automatizar la traducción de código aumentando el rendimiento y la eficiencia tanto coma la productividad.</w:t>
      </w:r>
    </w:p>
    <w:p w:rsidR="00527D9E" w:rsidRDefault="00527D9E" w:rsidP="00C65F1A">
      <w:r>
        <w:t xml:space="preserve">En general la traducción automática de un código Perl a Java pude ser una tarea muy complicada, debido a las grandes diferencias entre ambos lenguajes. Es importante destacar que el objetivo de esta herramienta no es traducir absolutamente todo código existente en Perl a Java, si no crear una herramienta capaz de traducir un script Perl escrito para Hadoop Streaming, y producir un código java para compatible con Hadoop. </w:t>
      </w:r>
    </w:p>
    <w:p w:rsidR="006D50F4" w:rsidRDefault="006D50F4" w:rsidP="00B41C12"/>
    <w:p w:rsidR="00172ABF" w:rsidRDefault="00172ABF" w:rsidP="00172ABF">
      <w:pPr>
        <w:pStyle w:val="Ttulo1"/>
      </w:pPr>
      <w:bookmarkStart w:id="2" w:name="_Toc455185051"/>
      <w:r>
        <w:t>2. Configuración</w:t>
      </w:r>
      <w:bookmarkEnd w:id="2"/>
    </w:p>
    <w:p w:rsidR="00172ABF" w:rsidRDefault="00172ABF" w:rsidP="00172ABF"/>
    <w:p w:rsidR="00F54389" w:rsidRDefault="00172ABF" w:rsidP="00F54389">
      <w:r>
        <w:t xml:space="preserve">En la carpeta perdoop2 </w:t>
      </w:r>
      <w:r w:rsidR="00F54389">
        <w:t xml:space="preserve">se encuentra el fichero perdoop.py que contiene la interfaz por consola de Perldoop, para poder ejecutarlo, </w:t>
      </w:r>
      <w:r>
        <w:t xml:space="preserve">es necesario tener instalado el intérprete de Python en su versión 3. </w:t>
      </w:r>
    </w:p>
    <w:p w:rsidR="00172ABF" w:rsidRDefault="00F54389" w:rsidP="00172ABF">
      <w:r>
        <w:t xml:space="preserve">Para poder usar el traductor de forma cómoda, se conseja añadir esta carpeta al </w:t>
      </w:r>
      <w:proofErr w:type="spellStart"/>
      <w:r>
        <w:t>path</w:t>
      </w:r>
      <w:proofErr w:type="spellEnd"/>
      <w:r>
        <w:t xml:space="preserve"> del terminal, el script perldoop.bat será el script invocado en caso de sistemas </w:t>
      </w:r>
      <w:r>
        <w:lastRenderedPageBreak/>
        <w:t xml:space="preserve">operativos Windows y el archivo </w:t>
      </w:r>
      <w:proofErr w:type="spellStart"/>
      <w:r>
        <w:t>perldoop</w:t>
      </w:r>
      <w:proofErr w:type="spellEnd"/>
      <w:r>
        <w:t xml:space="preserve"> en caso de sistemas operativos Linux. Una vez añadida la carpeta al </w:t>
      </w:r>
      <w:proofErr w:type="spellStart"/>
      <w:r>
        <w:t>path</w:t>
      </w:r>
      <w:proofErr w:type="spellEnd"/>
      <w:r>
        <w:t xml:space="preserve"> debería poder invocarse al traductor escribiendo </w:t>
      </w:r>
      <w:proofErr w:type="spellStart"/>
      <w:r>
        <w:t>perldoop</w:t>
      </w:r>
      <w:proofErr w:type="spellEnd"/>
      <w:r>
        <w:t xml:space="preserve"> en el terminal.</w:t>
      </w:r>
    </w:p>
    <w:p w:rsidR="00F54389" w:rsidRDefault="00F54389" w:rsidP="00172ABF">
      <w:r>
        <w:t xml:space="preserve">En caso de que estos scripts no funcionen asegúrate de que el intérprete Python este añadido al </w:t>
      </w:r>
      <w:proofErr w:type="spellStart"/>
      <w:r>
        <w:t>path</w:t>
      </w:r>
      <w:proofErr w:type="spellEnd"/>
      <w:r>
        <w:t xml:space="preserve"> y la forma en que es invocado, por defecto está configurado python3 en los sistemas Linux y </w:t>
      </w:r>
      <w:proofErr w:type="spellStart"/>
      <w:r>
        <w:t>python</w:t>
      </w:r>
      <w:proofErr w:type="spellEnd"/>
      <w:r>
        <w:t xml:space="preserve"> en la versión Windows, si es necesario edita </w:t>
      </w:r>
      <w:r w:rsidR="007B4A8B">
        <w:t>los scripts</w:t>
      </w:r>
      <w:r>
        <w:t xml:space="preserve"> </w:t>
      </w:r>
      <w:r w:rsidR="007B4A8B">
        <w:t>cambiando la invocación a la usada en tu sistema.</w:t>
      </w:r>
      <w:r>
        <w:t xml:space="preserve"> </w:t>
      </w:r>
    </w:p>
    <w:p w:rsidR="006D50F4" w:rsidRDefault="00172ABF" w:rsidP="007D65BE">
      <w:pPr>
        <w:pStyle w:val="Ttulo1"/>
      </w:pPr>
      <w:bookmarkStart w:id="3" w:name="_Toc455185052"/>
      <w:r>
        <w:t>3</w:t>
      </w:r>
      <w:r w:rsidR="007D65BE">
        <w:t>. Interfaz de uso</w:t>
      </w:r>
      <w:bookmarkEnd w:id="3"/>
    </w:p>
    <w:p w:rsidR="007D65BE" w:rsidRDefault="007D65BE" w:rsidP="007D65BE"/>
    <w:p w:rsidR="007D65BE" w:rsidRDefault="007D65BE" w:rsidP="007D65BE">
      <w:r>
        <w:t xml:space="preserve">La interfaz por consola sigue los mismos criterios de uso que pueden usar los compiladores actuales como </w:t>
      </w:r>
      <w:proofErr w:type="spellStart"/>
      <w:r>
        <w:t>gcc</w:t>
      </w:r>
      <w:proofErr w:type="spellEnd"/>
      <w:r>
        <w:t xml:space="preserve"> o </w:t>
      </w:r>
      <w:proofErr w:type="spellStart"/>
      <w:r>
        <w:t>javac</w:t>
      </w:r>
      <w:proofErr w:type="spellEnd"/>
      <w:r>
        <w:t>, se invoca Perldoop seguido de la lista de ficheros a traducir. Además, existen una serie de parámetros para modificar el comportamiento del traductor, toda esa información puede obtenerse invocando a Perldoop con el comando -h.</w:t>
      </w:r>
    </w:p>
    <w:p w:rsidR="007D65BE" w:rsidRDefault="007D65BE" w:rsidP="007D65BE">
      <w:pPr>
        <w:keepNext/>
      </w:pPr>
      <w:r>
        <w:rPr>
          <w:noProof/>
          <w:lang w:eastAsia="es-ES"/>
        </w:rPr>
        <w:drawing>
          <wp:inline distT="0" distB="0" distL="0" distR="0" wp14:anchorId="78D941F1" wp14:editId="41C3B582">
            <wp:extent cx="5400040" cy="4533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533900"/>
                    </a:xfrm>
                    <a:prstGeom prst="rect">
                      <a:avLst/>
                    </a:prstGeom>
                  </pic:spPr>
                </pic:pic>
              </a:graphicData>
            </a:graphic>
          </wp:inline>
        </w:drawing>
      </w:r>
    </w:p>
    <w:p w:rsidR="006D50F4" w:rsidRDefault="006D50F4" w:rsidP="00B41C12"/>
    <w:p w:rsidR="006D50F4" w:rsidRDefault="006D50F4" w:rsidP="00B41C12"/>
    <w:p w:rsidR="006D50F4" w:rsidRDefault="007B4A8B" w:rsidP="007B4A8B">
      <w:pPr>
        <w:pStyle w:val="Ttulo1"/>
      </w:pPr>
      <w:bookmarkStart w:id="4" w:name="_Toc455185053"/>
      <w:r>
        <w:lastRenderedPageBreak/>
        <w:t>4. Etiquetas</w:t>
      </w:r>
      <w:bookmarkEnd w:id="4"/>
    </w:p>
    <w:p w:rsidR="007B4A8B" w:rsidRDefault="007B4A8B" w:rsidP="007B4A8B"/>
    <w:p w:rsidR="007B4A8B" w:rsidRDefault="007B4A8B" w:rsidP="007B4A8B">
      <w:r>
        <w:t xml:space="preserve">Perldoop necesita etiquetar el código fuente Perl para poder traducir un lenguaje sin tipo como Perl a uno fuertemente </w:t>
      </w:r>
      <w:proofErr w:type="spellStart"/>
      <w:r>
        <w:t>tipado</w:t>
      </w:r>
      <w:proofErr w:type="spellEnd"/>
      <w:r>
        <w:t xml:space="preserve"> como java. Las etiquetas introducen información adicional sobre los tipos de las variables o el comportamiento del código, es necesario etiquetar el código correctamente antes de poder invocar al traductor.</w:t>
      </w:r>
    </w:p>
    <w:p w:rsidR="00F62D9C" w:rsidRDefault="00F62D9C" w:rsidP="007B4A8B">
      <w:r>
        <w:t>Para que las etiquetas no manipulen el funcionamiento normal del código Perl, estas son declaradas dentro de comentarios que en una ejecución con el intérprete del Perl serán ignoradas.</w:t>
      </w:r>
    </w:p>
    <w:p w:rsidR="007B4A8B" w:rsidRDefault="007B4A8B" w:rsidP="007B4A8B">
      <w:r>
        <w:t>A continuación, se especifican todas las etiquetas existentes en Perldoop 2.</w:t>
      </w:r>
    </w:p>
    <w:tbl>
      <w:tblPr>
        <w:tblStyle w:val="Tabladecuadrcula4-nfasis3"/>
        <w:tblW w:w="8642" w:type="dxa"/>
        <w:tblLook w:val="04A0" w:firstRow="1" w:lastRow="0" w:firstColumn="1" w:lastColumn="0" w:noHBand="0" w:noVBand="1"/>
      </w:tblPr>
      <w:tblGrid>
        <w:gridCol w:w="2122"/>
        <w:gridCol w:w="6520"/>
      </w:tblGrid>
      <w:tr w:rsidR="007B4A8B" w:rsidTr="00D8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2"/>
          </w:tcPr>
          <w:p w:rsidR="007B4A8B" w:rsidRDefault="007B4A8B" w:rsidP="007B4A8B">
            <w:pPr>
              <w:jc w:val="center"/>
            </w:pPr>
            <w:r>
              <w:t>Etiquetas de tipo</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boolean</w:t>
            </w:r>
            <w:proofErr w:type="spellEnd"/>
            <w:r>
              <w:t>&gt;</w:t>
            </w:r>
          </w:p>
        </w:tc>
        <w:tc>
          <w:tcPr>
            <w:tcW w:w="6520" w:type="dxa"/>
          </w:tcPr>
          <w:p w:rsidR="007B4A8B" w:rsidRDefault="00C97193" w:rsidP="007B4A8B">
            <w:pPr>
              <w:cnfStyle w:val="000000100000" w:firstRow="0" w:lastRow="0" w:firstColumn="0" w:lastColumn="0" w:oddVBand="0" w:evenVBand="0" w:oddHBand="1" w:evenHBand="0" w:firstRowFirstColumn="0" w:firstRowLastColumn="0" w:lastRowFirstColumn="0" w:lastRowLastColumn="0"/>
            </w:pPr>
            <w:r>
              <w:t>Al</w:t>
            </w:r>
            <w:r w:rsidR="00D86D2A">
              <w:t>macena un valor booleano true o false</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integer</w:t>
            </w:r>
            <w:proofErr w:type="spellEnd"/>
            <w:r>
              <w:t>&gt;</w:t>
            </w:r>
          </w:p>
        </w:tc>
        <w:tc>
          <w:tcPr>
            <w:tcW w:w="6520" w:type="dxa"/>
          </w:tcPr>
          <w:p w:rsidR="007B4A8B" w:rsidRDefault="00D86D2A" w:rsidP="007B4A8B">
            <w:pPr>
              <w:cnfStyle w:val="000000000000" w:firstRow="0" w:lastRow="0" w:firstColumn="0" w:lastColumn="0" w:oddVBand="0" w:evenVBand="0" w:oddHBand="0" w:evenHBand="0" w:firstRowFirstColumn="0" w:firstRowLastColumn="0" w:lastRowFirstColumn="0" w:lastRowLastColumn="0"/>
            </w:pPr>
            <w:r>
              <w:t>Almacena un numero entero</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long</w:t>
            </w:r>
            <w:proofErr w:type="spellEnd"/>
            <w:r>
              <w:t>&gt;</w:t>
            </w:r>
          </w:p>
        </w:tc>
        <w:tc>
          <w:tcPr>
            <w:tcW w:w="6520" w:type="dxa"/>
          </w:tcPr>
          <w:p w:rsidR="007B4A8B" w:rsidRDefault="00D86D2A" w:rsidP="007B4A8B">
            <w:pPr>
              <w:cnfStyle w:val="000000100000" w:firstRow="0" w:lastRow="0" w:firstColumn="0" w:lastColumn="0" w:oddVBand="0" w:evenVBand="0" w:oddHBand="1" w:evenHBand="0" w:firstRowFirstColumn="0" w:firstRowLastColumn="0" w:lastRowFirstColumn="0" w:lastRowLastColumn="0"/>
            </w:pPr>
            <w:r>
              <w:t>Almacena un numero entero de gran tamaño</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float</w:t>
            </w:r>
            <w:proofErr w:type="spellEnd"/>
            <w:r>
              <w:t>&gt;</w:t>
            </w:r>
          </w:p>
        </w:tc>
        <w:tc>
          <w:tcPr>
            <w:tcW w:w="6520" w:type="dxa"/>
          </w:tcPr>
          <w:p w:rsidR="007B4A8B" w:rsidRDefault="00D86D2A" w:rsidP="007B4A8B">
            <w:pPr>
              <w:cnfStyle w:val="000000000000" w:firstRow="0" w:lastRow="0" w:firstColumn="0" w:lastColumn="0" w:oddVBand="0" w:evenVBand="0" w:oddHBand="0" w:evenHBand="0" w:firstRowFirstColumn="0" w:firstRowLastColumn="0" w:lastRowFirstColumn="0" w:lastRowLastColumn="0"/>
            </w:pPr>
            <w:r>
              <w:t>Almacena un numero decimal</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double</w:t>
            </w:r>
            <w:proofErr w:type="spellEnd"/>
            <w:r>
              <w:t>&gt;</w:t>
            </w:r>
          </w:p>
        </w:tc>
        <w:tc>
          <w:tcPr>
            <w:tcW w:w="6520" w:type="dxa"/>
          </w:tcPr>
          <w:p w:rsidR="007B4A8B" w:rsidRDefault="00D86D2A" w:rsidP="007B4A8B">
            <w:pPr>
              <w:cnfStyle w:val="000000100000" w:firstRow="0" w:lastRow="0" w:firstColumn="0" w:lastColumn="0" w:oddVBand="0" w:evenVBand="0" w:oddHBand="1" w:evenHBand="0" w:firstRowFirstColumn="0" w:firstRowLastColumn="0" w:lastRowFirstColumn="0" w:lastRowLastColumn="0"/>
            </w:pPr>
            <w:r>
              <w:t>Almacena un numero decimal con mayor precisión</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string</w:t>
            </w:r>
            <w:proofErr w:type="spellEnd"/>
            <w:r>
              <w:t>&gt;</w:t>
            </w:r>
          </w:p>
        </w:tc>
        <w:tc>
          <w:tcPr>
            <w:tcW w:w="6520" w:type="dxa"/>
          </w:tcPr>
          <w:p w:rsidR="007B4A8B" w:rsidRDefault="00D86D2A" w:rsidP="007B4A8B">
            <w:pPr>
              <w:cnfStyle w:val="000000000000" w:firstRow="0" w:lastRow="0" w:firstColumn="0" w:lastColumn="0" w:oddVBand="0" w:evenVBand="0" w:oddHBand="0" w:evenHBand="0" w:firstRowFirstColumn="0" w:firstRowLastColumn="0" w:lastRowFirstColumn="0" w:lastRowLastColumn="0"/>
            </w:pPr>
            <w:r>
              <w:t>Almacena una cadena</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&lt;file&gt;</w:t>
            </w:r>
          </w:p>
        </w:tc>
        <w:tc>
          <w:tcPr>
            <w:tcW w:w="6520" w:type="dxa"/>
          </w:tcPr>
          <w:p w:rsidR="007B4A8B" w:rsidRDefault="00D86D2A" w:rsidP="007B4A8B">
            <w:pPr>
              <w:cnfStyle w:val="000000100000" w:firstRow="0" w:lastRow="0" w:firstColumn="0" w:lastColumn="0" w:oddVBand="0" w:evenVBand="0" w:oddHBand="1" w:evenHBand="0" w:firstRowFirstColumn="0" w:firstRowLastColumn="0" w:lastRowFirstColumn="0" w:lastRowLastColumn="0"/>
            </w:pPr>
            <w:r>
              <w:t>Almacena un fichero para lectura o escritura</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array</w:t>
            </w:r>
            <w:proofErr w:type="spellEnd"/>
            <w:r>
              <w:t>&gt;</w:t>
            </w:r>
          </w:p>
        </w:tc>
        <w:tc>
          <w:tcPr>
            <w:tcW w:w="6520" w:type="dxa"/>
          </w:tcPr>
          <w:p w:rsidR="007B4A8B" w:rsidRDefault="00D86D2A" w:rsidP="007B4A8B">
            <w:pPr>
              <w:cnfStyle w:val="000000000000" w:firstRow="0" w:lastRow="0" w:firstColumn="0" w:lastColumn="0" w:oddVBand="0" w:evenVBand="0" w:oddHBand="0" w:evenHBand="0" w:firstRowFirstColumn="0" w:firstRowLastColumn="0" w:lastRowFirstColumn="0" w:lastRowLastColumn="0"/>
            </w:pPr>
            <w:r>
              <w:t xml:space="preserve">Almacena un conjunto de elementos por índice </w:t>
            </w:r>
          </w:p>
        </w:tc>
      </w:tr>
      <w:tr w:rsidR="00D86D2A"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86D2A" w:rsidRDefault="00D86D2A" w:rsidP="00D86D2A">
            <w:r>
              <w:t>&lt;</w:t>
            </w:r>
            <w:proofErr w:type="spellStart"/>
            <w:r>
              <w:t>list</w:t>
            </w:r>
            <w:proofErr w:type="spellEnd"/>
            <w:r>
              <w:t>&gt;</w:t>
            </w:r>
          </w:p>
        </w:tc>
        <w:tc>
          <w:tcPr>
            <w:tcW w:w="6520" w:type="dxa"/>
          </w:tcPr>
          <w:p w:rsidR="00D86D2A" w:rsidRDefault="00D86D2A" w:rsidP="00D86D2A">
            <w:pPr>
              <w:cnfStyle w:val="000000100000" w:firstRow="0" w:lastRow="0" w:firstColumn="0" w:lastColumn="0" w:oddVBand="0" w:evenVBand="0" w:oddHBand="1" w:evenHBand="0" w:firstRowFirstColumn="0" w:firstRowLastColumn="0" w:lastRowFirstColumn="0" w:lastRowLastColumn="0"/>
            </w:pPr>
            <w:r>
              <w:t xml:space="preserve">Almacena un conjunto de elementos por índice </w:t>
            </w:r>
          </w:p>
        </w:tc>
      </w:tr>
      <w:tr w:rsidR="00D86D2A" w:rsidTr="00D86D2A">
        <w:tc>
          <w:tcPr>
            <w:cnfStyle w:val="001000000000" w:firstRow="0" w:lastRow="0" w:firstColumn="1" w:lastColumn="0" w:oddVBand="0" w:evenVBand="0" w:oddHBand="0" w:evenHBand="0" w:firstRowFirstColumn="0" w:firstRowLastColumn="0" w:lastRowFirstColumn="0" w:lastRowLastColumn="0"/>
            <w:tcW w:w="2122" w:type="dxa"/>
          </w:tcPr>
          <w:p w:rsidR="00D86D2A" w:rsidRDefault="00D86D2A" w:rsidP="00D86D2A">
            <w:r>
              <w:t>&lt;hash&gt;</w:t>
            </w:r>
          </w:p>
        </w:tc>
        <w:tc>
          <w:tcPr>
            <w:tcW w:w="6520" w:type="dxa"/>
          </w:tcPr>
          <w:p w:rsidR="00D86D2A" w:rsidRDefault="00D86D2A" w:rsidP="00D86D2A">
            <w:pPr>
              <w:cnfStyle w:val="000000000000" w:firstRow="0" w:lastRow="0" w:firstColumn="0" w:lastColumn="0" w:oddVBand="0" w:evenVBand="0" w:oddHBand="0" w:evenHBand="0" w:firstRowFirstColumn="0" w:firstRowLastColumn="0" w:lastRowFirstColumn="0" w:lastRowLastColumn="0"/>
            </w:pPr>
            <w:r>
              <w:t>Almacena un conjunto de elementos por clave-valor</w:t>
            </w:r>
          </w:p>
        </w:tc>
      </w:tr>
      <w:tr w:rsidR="00D86D2A"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86D2A" w:rsidRDefault="00D86D2A" w:rsidP="00D86D2A">
            <w:r>
              <w:t>&lt;</w:t>
            </w:r>
            <w:proofErr w:type="spellStart"/>
            <w:r>
              <w:t>ref</w:t>
            </w:r>
            <w:proofErr w:type="spellEnd"/>
            <w:r>
              <w:t>&gt;</w:t>
            </w:r>
          </w:p>
        </w:tc>
        <w:tc>
          <w:tcPr>
            <w:tcW w:w="6520" w:type="dxa"/>
          </w:tcPr>
          <w:p w:rsidR="00D86D2A" w:rsidRDefault="00D86D2A" w:rsidP="00D86D2A">
            <w:pPr>
              <w:cnfStyle w:val="000000100000" w:firstRow="0" w:lastRow="0" w:firstColumn="0" w:lastColumn="0" w:oddVBand="0" w:evenVBand="0" w:oddHBand="1" w:evenHBand="0" w:firstRowFirstColumn="0" w:firstRowLastColumn="0" w:lastRowFirstColumn="0" w:lastRowLastColumn="0"/>
            </w:pPr>
            <w:r>
              <w:t>Almacena una referencia a una variable</w:t>
            </w:r>
          </w:p>
        </w:tc>
      </w:tr>
    </w:tbl>
    <w:p w:rsidR="00A46C91" w:rsidRDefault="00A46C91" w:rsidP="00A46C91"/>
    <w:tbl>
      <w:tblPr>
        <w:tblStyle w:val="Tabladecuadrcula4-nfasis3"/>
        <w:tblW w:w="8642" w:type="dxa"/>
        <w:tblLook w:val="04A0" w:firstRow="1" w:lastRow="0" w:firstColumn="1" w:lastColumn="0" w:noHBand="0" w:noVBand="1"/>
      </w:tblPr>
      <w:tblGrid>
        <w:gridCol w:w="2122"/>
        <w:gridCol w:w="6520"/>
      </w:tblGrid>
      <w:tr w:rsidR="00A46C91" w:rsidTr="00A46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2"/>
          </w:tcPr>
          <w:p w:rsidR="00A46C91" w:rsidRDefault="00A46C91" w:rsidP="00A46C91">
            <w:pPr>
              <w:jc w:val="center"/>
            </w:pPr>
            <w:r>
              <w:t>Etiquetas de Funciones</w:t>
            </w:r>
          </w:p>
        </w:tc>
      </w:tr>
      <w:tr w:rsidR="00A46C91"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6C91" w:rsidRDefault="00A46C91" w:rsidP="00A46C91">
            <w:r w:rsidRPr="00C97193">
              <w:t>&lt;</w:t>
            </w:r>
            <w:proofErr w:type="spellStart"/>
            <w:r>
              <w:t>args</w:t>
            </w:r>
            <w:proofErr w:type="spellEnd"/>
            <w:r w:rsidRPr="00C97193">
              <w:t>&gt;</w:t>
            </w:r>
          </w:p>
        </w:tc>
        <w:tc>
          <w:tcPr>
            <w:tcW w:w="6520" w:type="dxa"/>
          </w:tcPr>
          <w:p w:rsidR="00A46C91" w:rsidRDefault="00A46C91" w:rsidP="00A46C91">
            <w:pPr>
              <w:cnfStyle w:val="000000100000" w:firstRow="0" w:lastRow="0" w:firstColumn="0" w:lastColumn="0" w:oddVBand="0" w:evenVBand="0" w:oddHBand="1" w:evenHBand="0" w:firstRowFirstColumn="0" w:firstRowLastColumn="0" w:lastRowFirstColumn="0" w:lastRowLastColumn="0"/>
            </w:pPr>
            <w:r>
              <w:t xml:space="preserve">Define los argumentos de una función </w:t>
            </w:r>
          </w:p>
        </w:tc>
      </w:tr>
      <w:tr w:rsidR="00A46C91" w:rsidTr="00A46C91">
        <w:tc>
          <w:tcPr>
            <w:cnfStyle w:val="001000000000" w:firstRow="0" w:lastRow="0" w:firstColumn="1" w:lastColumn="0" w:oddVBand="0" w:evenVBand="0" w:oddHBand="0" w:evenHBand="0" w:firstRowFirstColumn="0" w:firstRowLastColumn="0" w:lastRowFirstColumn="0" w:lastRowLastColumn="0"/>
            <w:tcW w:w="2122" w:type="dxa"/>
          </w:tcPr>
          <w:p w:rsidR="00A46C91" w:rsidRDefault="00A46C91" w:rsidP="00A46C91">
            <w:r w:rsidRPr="00C97193">
              <w:t>&lt;</w:t>
            </w:r>
            <w:proofErr w:type="spellStart"/>
            <w:r>
              <w:t>returns</w:t>
            </w:r>
            <w:proofErr w:type="spellEnd"/>
            <w:r w:rsidRPr="00C97193">
              <w:t>&gt;</w:t>
            </w:r>
          </w:p>
        </w:tc>
        <w:tc>
          <w:tcPr>
            <w:tcW w:w="6520" w:type="dxa"/>
          </w:tcPr>
          <w:p w:rsidR="00A46C91" w:rsidRDefault="00A46C91" w:rsidP="00A46C91">
            <w:pPr>
              <w:cnfStyle w:val="000000000000" w:firstRow="0" w:lastRow="0" w:firstColumn="0" w:lastColumn="0" w:oddVBand="0" w:evenVBand="0" w:oddHBand="0" w:evenHBand="0" w:firstRowFirstColumn="0" w:firstRowLastColumn="0" w:lastRowFirstColumn="0" w:lastRowLastColumn="0"/>
            </w:pPr>
            <w:r>
              <w:t>Define los retornos de una función</w:t>
            </w:r>
          </w:p>
        </w:tc>
      </w:tr>
    </w:tbl>
    <w:p w:rsidR="00A46C91" w:rsidRDefault="00A46C91" w:rsidP="007B4A8B"/>
    <w:tbl>
      <w:tblPr>
        <w:tblStyle w:val="Tabladecuadrcula4-nfasis3"/>
        <w:tblW w:w="8642" w:type="dxa"/>
        <w:tblLook w:val="04A0" w:firstRow="1" w:lastRow="0" w:firstColumn="1" w:lastColumn="0" w:noHBand="0" w:noVBand="1"/>
      </w:tblPr>
      <w:tblGrid>
        <w:gridCol w:w="2122"/>
        <w:gridCol w:w="6520"/>
      </w:tblGrid>
      <w:tr w:rsidR="007B4A8B" w:rsidTr="00D8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2"/>
          </w:tcPr>
          <w:p w:rsidR="007B4A8B" w:rsidRDefault="007B4A8B" w:rsidP="00A46C91">
            <w:pPr>
              <w:jc w:val="center"/>
            </w:pPr>
            <w:r>
              <w:t>Etiquetas de Hadoop</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mapper_code</w:t>
            </w:r>
            <w:proofErr w:type="spellEnd"/>
            <w:r w:rsidRPr="00C97193">
              <w:t>&gt;</w:t>
            </w:r>
          </w:p>
        </w:tc>
        <w:tc>
          <w:tcPr>
            <w:tcW w:w="6520" w:type="dxa"/>
          </w:tcPr>
          <w:p w:rsidR="007B4A8B" w:rsidRDefault="00D86D2A" w:rsidP="00A46C91">
            <w:pPr>
              <w:cnfStyle w:val="000000100000" w:firstRow="0" w:lastRow="0" w:firstColumn="0" w:lastColumn="0" w:oddVBand="0" w:evenVBand="0" w:oddHBand="1" w:evenHBand="0" w:firstRowFirstColumn="0" w:firstRowLastColumn="0" w:lastRowFirstColumn="0" w:lastRowLastColumn="0"/>
            </w:pPr>
            <w:r>
              <w:t xml:space="preserve">Define un código perteneciente a un </w:t>
            </w:r>
            <w:proofErr w:type="spellStart"/>
            <w:r>
              <w:t>Mapper</w:t>
            </w:r>
            <w:proofErr w:type="spellEnd"/>
            <w:r>
              <w:t xml:space="preserve"> Hadoop </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mapper_loop</w:t>
            </w:r>
            <w:proofErr w:type="spellEnd"/>
            <w:r w:rsidRPr="00C97193">
              <w:t>&gt;</w:t>
            </w:r>
          </w:p>
        </w:tc>
        <w:tc>
          <w:tcPr>
            <w:tcW w:w="6520" w:type="dxa"/>
          </w:tcPr>
          <w:p w:rsidR="007B4A8B" w:rsidRDefault="00D86D2A" w:rsidP="00A46C91">
            <w:pPr>
              <w:cnfStyle w:val="000000000000" w:firstRow="0" w:lastRow="0" w:firstColumn="0" w:lastColumn="0" w:oddVBand="0" w:evenVBand="0" w:oddHBand="0" w:evenHBand="0" w:firstRowFirstColumn="0" w:firstRowLastColumn="0" w:lastRowFirstColumn="0" w:lastRowLastColumn="0"/>
            </w:pPr>
            <w:r>
              <w:t xml:space="preserve">Define un bucle a paralelizar dentro del </w:t>
            </w:r>
            <w:proofErr w:type="spellStart"/>
            <w:r>
              <w:t>Mapper</w:t>
            </w:r>
            <w:proofErr w:type="spellEnd"/>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reducer_code</w:t>
            </w:r>
            <w:proofErr w:type="spellEnd"/>
            <w:r w:rsidRPr="00C97193">
              <w:t>&gt;</w:t>
            </w:r>
          </w:p>
        </w:tc>
        <w:tc>
          <w:tcPr>
            <w:tcW w:w="6520" w:type="dxa"/>
          </w:tcPr>
          <w:p w:rsidR="007B4A8B" w:rsidRDefault="00D86D2A" w:rsidP="00A46C91">
            <w:pPr>
              <w:cnfStyle w:val="000000100000" w:firstRow="0" w:lastRow="0" w:firstColumn="0" w:lastColumn="0" w:oddVBand="0" w:evenVBand="0" w:oddHBand="1" w:evenHBand="0" w:firstRowFirstColumn="0" w:firstRowLastColumn="0" w:lastRowFirstColumn="0" w:lastRowLastColumn="0"/>
            </w:pPr>
            <w:r>
              <w:t xml:space="preserve">Define un código perteneciente a un </w:t>
            </w:r>
            <w:proofErr w:type="spellStart"/>
            <w:r>
              <w:t>Reducer</w:t>
            </w:r>
            <w:proofErr w:type="spellEnd"/>
            <w:r>
              <w:t xml:space="preserve"> Hadoop</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reducer_var</w:t>
            </w:r>
            <w:proofErr w:type="spellEnd"/>
            <w:r w:rsidRPr="00C97193">
              <w:t>&gt;</w:t>
            </w:r>
          </w:p>
        </w:tc>
        <w:tc>
          <w:tcPr>
            <w:tcW w:w="6520" w:type="dxa"/>
          </w:tcPr>
          <w:p w:rsidR="007B4A8B" w:rsidRDefault="00D86D2A" w:rsidP="00A46C91">
            <w:pPr>
              <w:cnfStyle w:val="000000000000" w:firstRow="0" w:lastRow="0" w:firstColumn="0" w:lastColumn="0" w:oddVBand="0" w:evenVBand="0" w:oddHBand="0" w:evenHBand="0" w:firstRowFirstColumn="0" w:firstRowLastColumn="0" w:lastRowFirstColumn="0" w:lastRowLastColumn="0"/>
            </w:pPr>
            <w:r>
              <w:t xml:space="preserve">Define las variables usadas por el </w:t>
            </w:r>
            <w:proofErr w:type="spellStart"/>
            <w:r>
              <w:t>Reducer</w:t>
            </w:r>
            <w:proofErr w:type="spellEnd"/>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reducer_op</w:t>
            </w:r>
            <w:proofErr w:type="spellEnd"/>
            <w:r w:rsidRPr="00C97193">
              <w:t>&gt;</w:t>
            </w:r>
          </w:p>
        </w:tc>
        <w:tc>
          <w:tcPr>
            <w:tcW w:w="6520" w:type="dxa"/>
          </w:tcPr>
          <w:p w:rsidR="007B4A8B" w:rsidRDefault="00D86D2A" w:rsidP="00A46C91">
            <w:pPr>
              <w:cnfStyle w:val="000000100000" w:firstRow="0" w:lastRow="0" w:firstColumn="0" w:lastColumn="0" w:oddVBand="0" w:evenVBand="0" w:oddHBand="1" w:evenHBand="0" w:firstRowFirstColumn="0" w:firstRowLastColumn="0" w:lastRowFirstColumn="0" w:lastRowLastColumn="0"/>
            </w:pPr>
            <w:r>
              <w:t xml:space="preserve">Define la operación de reducción </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reducer_change</w:t>
            </w:r>
            <w:proofErr w:type="spellEnd"/>
            <w:r w:rsidRPr="00C97193">
              <w:t>&gt;</w:t>
            </w:r>
          </w:p>
        </w:tc>
        <w:tc>
          <w:tcPr>
            <w:tcW w:w="6520" w:type="dxa"/>
          </w:tcPr>
          <w:p w:rsidR="007B4A8B" w:rsidRDefault="00D86D2A" w:rsidP="00A46C91">
            <w:pPr>
              <w:cnfStyle w:val="000000000000" w:firstRow="0" w:lastRow="0" w:firstColumn="0" w:lastColumn="0" w:oddVBand="0" w:evenVBand="0" w:oddHBand="0" w:evenHBand="0" w:firstRowFirstColumn="0" w:firstRowLastColumn="0" w:lastRowFirstColumn="0" w:lastRowLastColumn="0"/>
            </w:pPr>
            <w:r>
              <w:t>Define la operación de cambio de clave</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hadoop_print</w:t>
            </w:r>
            <w:proofErr w:type="spellEnd"/>
            <w:r w:rsidRPr="00C97193">
              <w:t>&gt;</w:t>
            </w:r>
          </w:p>
        </w:tc>
        <w:tc>
          <w:tcPr>
            <w:tcW w:w="6520" w:type="dxa"/>
          </w:tcPr>
          <w:p w:rsidR="007B4A8B" w:rsidRDefault="00D86D2A" w:rsidP="00A46C91">
            <w:pPr>
              <w:cnfStyle w:val="000000100000" w:firstRow="0" w:lastRow="0" w:firstColumn="0" w:lastColumn="0" w:oddVBand="0" w:evenVBand="0" w:oddHBand="1" w:evenHBand="0" w:firstRowFirstColumn="0" w:firstRowLastColumn="0" w:lastRowFirstColumn="0" w:lastRowLastColumn="0"/>
            </w:pPr>
            <w:r>
              <w:t>Define el almacenamiento del resultado en formato clave-valor</w:t>
            </w:r>
          </w:p>
        </w:tc>
      </w:tr>
    </w:tbl>
    <w:p w:rsidR="00D96CA5" w:rsidRDefault="00D96CA5" w:rsidP="00D96CA5"/>
    <w:p w:rsidR="00A46C91" w:rsidRDefault="00A46C91" w:rsidP="00D96CA5"/>
    <w:p w:rsidR="00A46C91" w:rsidRDefault="00A46C91" w:rsidP="00D96CA5"/>
    <w:p w:rsidR="00A46C91" w:rsidRDefault="00A46C91" w:rsidP="00D96CA5"/>
    <w:tbl>
      <w:tblPr>
        <w:tblStyle w:val="Tabladecuadrcula4-nfasis3"/>
        <w:tblW w:w="8642" w:type="dxa"/>
        <w:tblLook w:val="04A0" w:firstRow="1" w:lastRow="0" w:firstColumn="1" w:lastColumn="0" w:noHBand="0" w:noVBand="1"/>
      </w:tblPr>
      <w:tblGrid>
        <w:gridCol w:w="2122"/>
        <w:gridCol w:w="6520"/>
      </w:tblGrid>
      <w:tr w:rsidR="00D96CA5" w:rsidTr="00A46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2"/>
          </w:tcPr>
          <w:p w:rsidR="00D96CA5" w:rsidRDefault="00D96CA5" w:rsidP="00A46C91">
            <w:pPr>
              <w:jc w:val="center"/>
            </w:pPr>
            <w:r>
              <w:lastRenderedPageBreak/>
              <w:t>Etiquetas de Análisis</w:t>
            </w:r>
          </w:p>
        </w:tc>
      </w:tr>
      <w:tr w:rsidR="00D96CA5"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96CA5" w:rsidRDefault="00D96CA5" w:rsidP="00A46C91">
            <w:r w:rsidRPr="00D96CA5">
              <w:t>&lt;ignore-line&gt;</w:t>
            </w:r>
          </w:p>
        </w:tc>
        <w:tc>
          <w:tcPr>
            <w:tcW w:w="6520" w:type="dxa"/>
          </w:tcPr>
          <w:p w:rsidR="00D96CA5" w:rsidRDefault="00D96CA5" w:rsidP="00A46C91">
            <w:pPr>
              <w:cnfStyle w:val="000000100000" w:firstRow="0" w:lastRow="0" w:firstColumn="0" w:lastColumn="0" w:oddVBand="0" w:evenVBand="0" w:oddHBand="1" w:evenHBand="0" w:firstRowFirstColumn="0" w:firstRowLastColumn="0" w:lastRowFirstColumn="0" w:lastRowLastColumn="0"/>
            </w:pPr>
            <w:r>
              <w:t xml:space="preserve">Ignora la línea que contiene la etiqueta, útil para ignorar directivas Perl. </w:t>
            </w:r>
          </w:p>
        </w:tc>
      </w:tr>
      <w:tr w:rsidR="00D96CA5" w:rsidTr="00A46C91">
        <w:tc>
          <w:tcPr>
            <w:cnfStyle w:val="001000000000" w:firstRow="0" w:lastRow="0" w:firstColumn="1" w:lastColumn="0" w:oddVBand="0" w:evenVBand="0" w:oddHBand="0" w:evenHBand="0" w:firstRowFirstColumn="0" w:firstRowLastColumn="0" w:lastRowFirstColumn="0" w:lastRowLastColumn="0"/>
            <w:tcW w:w="2122" w:type="dxa"/>
          </w:tcPr>
          <w:p w:rsidR="00D96CA5" w:rsidRDefault="00D96CA5" w:rsidP="00A46C91">
            <w:r w:rsidRPr="00D96CA5">
              <w:t>&lt;ignore-block&gt;</w:t>
            </w:r>
          </w:p>
          <w:p w:rsidR="00D96CA5" w:rsidRDefault="00D96CA5" w:rsidP="00A46C91">
            <w:r>
              <w:t>…</w:t>
            </w:r>
          </w:p>
          <w:p w:rsidR="00D96CA5" w:rsidRDefault="00D96CA5" w:rsidP="00A46C91">
            <w:r w:rsidRPr="00D96CA5">
              <w:t>&lt;ignore-block&gt;</w:t>
            </w:r>
          </w:p>
        </w:tc>
        <w:tc>
          <w:tcPr>
            <w:tcW w:w="6520" w:type="dxa"/>
          </w:tcPr>
          <w:p w:rsidR="00D96CA5" w:rsidRDefault="00D96CA5" w:rsidP="00A46C91">
            <w:pPr>
              <w:cnfStyle w:val="000000000000" w:firstRow="0" w:lastRow="0" w:firstColumn="0" w:lastColumn="0" w:oddVBand="0" w:evenVBand="0" w:oddHBand="0" w:evenHBand="0" w:firstRowFirstColumn="0" w:firstRowLastColumn="0" w:lastRowFirstColumn="0" w:lastRowLastColumn="0"/>
            </w:pPr>
            <w:r>
              <w:t>Ignora un bloque de código encerrado entre ambas etiquetas.</w:t>
            </w:r>
          </w:p>
        </w:tc>
      </w:tr>
      <w:tr w:rsidR="00D96CA5"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96CA5" w:rsidRDefault="00D96CA5" w:rsidP="00A46C91">
            <w:r w:rsidRPr="00D96CA5">
              <w:t>&lt;java-</w:t>
            </w:r>
            <w:proofErr w:type="spellStart"/>
            <w:r w:rsidRPr="00D96CA5">
              <w:t>import</w:t>
            </w:r>
            <w:proofErr w:type="spellEnd"/>
            <w:r w:rsidRPr="00D96CA5">
              <w:t>&gt;</w:t>
            </w:r>
          </w:p>
        </w:tc>
        <w:tc>
          <w:tcPr>
            <w:tcW w:w="6520" w:type="dxa"/>
          </w:tcPr>
          <w:p w:rsidR="00D96CA5" w:rsidRDefault="00D96CA5" w:rsidP="00A46C91">
            <w:pPr>
              <w:cnfStyle w:val="000000100000" w:firstRow="0" w:lastRow="0" w:firstColumn="0" w:lastColumn="0" w:oddVBand="0" w:evenVBand="0" w:oddHBand="1" w:evenHBand="0" w:firstRowFirstColumn="0" w:firstRowLastColumn="0" w:lastRowFirstColumn="0" w:lastRowLastColumn="0"/>
            </w:pPr>
            <w:r>
              <w:t xml:space="preserve">Crea un </w:t>
            </w:r>
            <w:proofErr w:type="spellStart"/>
            <w:r>
              <w:t>import</w:t>
            </w:r>
            <w:proofErr w:type="spellEnd"/>
            <w:r>
              <w:t xml:space="preserve"> java con el resto del comentario.</w:t>
            </w:r>
          </w:p>
        </w:tc>
      </w:tr>
      <w:tr w:rsidR="00D96CA5" w:rsidTr="00A46C91">
        <w:tc>
          <w:tcPr>
            <w:cnfStyle w:val="001000000000" w:firstRow="0" w:lastRow="0" w:firstColumn="1" w:lastColumn="0" w:oddVBand="0" w:evenVBand="0" w:oddHBand="0" w:evenHBand="0" w:firstRowFirstColumn="0" w:firstRowLastColumn="0" w:lastRowFirstColumn="0" w:lastRowLastColumn="0"/>
            <w:tcW w:w="2122" w:type="dxa"/>
          </w:tcPr>
          <w:p w:rsidR="00D96CA5" w:rsidRDefault="00D96CA5" w:rsidP="00A46C91">
            <w:r w:rsidRPr="00D96CA5">
              <w:t>&lt;java-line&gt;</w:t>
            </w:r>
          </w:p>
        </w:tc>
        <w:tc>
          <w:tcPr>
            <w:tcW w:w="6520" w:type="dxa"/>
          </w:tcPr>
          <w:p w:rsidR="00D96CA5" w:rsidRDefault="00D96CA5" w:rsidP="00A46C91">
            <w:pPr>
              <w:cnfStyle w:val="000000000000" w:firstRow="0" w:lastRow="0" w:firstColumn="0" w:lastColumn="0" w:oddVBand="0" w:evenVBand="0" w:oddHBand="0" w:evenHBand="0" w:firstRowFirstColumn="0" w:firstRowLastColumn="0" w:lastRowFirstColumn="0" w:lastRowLastColumn="0"/>
            </w:pPr>
            <w:r>
              <w:t>Crea una sentencia java con el resto del comentario.</w:t>
            </w:r>
          </w:p>
        </w:tc>
      </w:tr>
    </w:tbl>
    <w:p w:rsidR="00D96CA5" w:rsidRDefault="00D96CA5" w:rsidP="00D96CA5"/>
    <w:p w:rsidR="007B4A8B" w:rsidRPr="007B4A8B" w:rsidRDefault="005B110A" w:rsidP="005B110A">
      <w:pPr>
        <w:pStyle w:val="Ttulo1"/>
      </w:pPr>
      <w:bookmarkStart w:id="5" w:name="_Toc455185054"/>
      <w:r>
        <w:t>5. Declaración de variables</w:t>
      </w:r>
      <w:bookmarkEnd w:id="5"/>
    </w:p>
    <w:p w:rsidR="006D50F4" w:rsidRDefault="006D50F4" w:rsidP="00B41C12"/>
    <w:p w:rsidR="00405973" w:rsidRDefault="00405973" w:rsidP="00B41C12">
      <w:r>
        <w:t xml:space="preserve">Las variables siempre deben declararse ante de su uso, es aconsejable usar la directiva </w:t>
      </w:r>
      <w:proofErr w:type="spellStart"/>
      <w:r>
        <w:t>strict</w:t>
      </w:r>
      <w:proofErr w:type="spellEnd"/>
      <w:r>
        <w:t xml:space="preserve"> de Perl para asegurarse de que siempre se usa este criterio. Las variables siempre deben tener un tipo y este no puede cambiar una vez que ha sido declarada, además no se permiten variables con el mismo nombre, aunque tengan</w:t>
      </w:r>
      <w:r w:rsidR="002B599A">
        <w:t xml:space="preserve"> distinto contexto. Sin embargo, si puede distinguirse una variable según su ámbito, es posible tener una variable global (no está dentro de ningún bloque) y una variable local con el mismo nombre, aunque no es muy aconsejado. Para terminar, por restricciones de java, no se puede leer una variable a la que no se le ha asignado ningún valor, por esa razón se aconseja tener cuidado con esto. Si quieres mantener una variable sin un valor fijo, puedes inicializarla usando ‘</w:t>
      </w:r>
      <w:proofErr w:type="spellStart"/>
      <w:r w:rsidR="002B599A">
        <w:t>undef</w:t>
      </w:r>
      <w:proofErr w:type="spellEnd"/>
      <w:r w:rsidR="002B599A">
        <w:t>’ y luego comprobar si ha sido inicializada usando la función ‘</w:t>
      </w:r>
      <w:proofErr w:type="spellStart"/>
      <w:r w:rsidR="002B599A">
        <w:t>defined</w:t>
      </w:r>
      <w:proofErr w:type="spellEnd"/>
      <w:r w:rsidR="002B599A">
        <w:t>’.</w:t>
      </w:r>
    </w:p>
    <w:p w:rsidR="00405973" w:rsidRDefault="00405973" w:rsidP="00B41C12"/>
    <w:p w:rsidR="005B110A" w:rsidRDefault="00623384" w:rsidP="00623384">
      <w:pPr>
        <w:pStyle w:val="Ttulo2"/>
      </w:pPr>
      <w:bookmarkStart w:id="6" w:name="_Toc455185055"/>
      <w:r>
        <w:t>5.1. Declaraciones</w:t>
      </w:r>
      <w:r w:rsidR="00032824">
        <w:t xml:space="preserve"> de</w:t>
      </w:r>
      <w:r>
        <w:t xml:space="preserve"> </w:t>
      </w:r>
      <w:r w:rsidR="00032824">
        <w:t>escalares</w:t>
      </w:r>
      <w:bookmarkEnd w:id="6"/>
    </w:p>
    <w:p w:rsidR="00623384" w:rsidRDefault="00623384" w:rsidP="00623384"/>
    <w:p w:rsidR="00405973" w:rsidRDefault="00405973" w:rsidP="00623384">
      <w:r>
        <w:t>Las variables</w:t>
      </w:r>
      <w:r w:rsidR="00032824">
        <w:t xml:space="preserve"> escalares</w:t>
      </w:r>
      <w:r>
        <w:t xml:space="preserve"> son variables que pueden ser declaradas usando solo una etiqueta</w:t>
      </w:r>
      <w:r w:rsidR="002B599A">
        <w:t xml:space="preserve"> de tipo</w:t>
      </w:r>
      <w:r>
        <w:t xml:space="preserve">, </w:t>
      </w:r>
      <w:r w:rsidR="002B599A">
        <w:t>para asignar este tipo podemos hacer uso de dos sistemas:</w:t>
      </w:r>
    </w:p>
    <w:p w:rsidR="002B599A" w:rsidRDefault="002B599A" w:rsidP="00623384">
      <w:r>
        <w:rPr>
          <w:b/>
        </w:rPr>
        <w:t>Declaración en línea</w:t>
      </w:r>
    </w:p>
    <w:p w:rsidR="002B599A" w:rsidRDefault="00F62D9C" w:rsidP="00623384">
      <w:r>
        <w:rPr>
          <w:noProof/>
          <w:lang w:eastAsia="es-ES"/>
        </w:rPr>
        <w:drawing>
          <wp:inline distT="0" distB="0" distL="0" distR="0" wp14:anchorId="0C1718EB" wp14:editId="6D2396EE">
            <wp:extent cx="2462225" cy="510540"/>
            <wp:effectExtent l="19050" t="19050" r="14605" b="228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667" cy="513535"/>
                    </a:xfrm>
                    <a:prstGeom prst="rect">
                      <a:avLst/>
                    </a:prstGeom>
                    <a:ln>
                      <a:solidFill>
                        <a:schemeClr val="tx1"/>
                      </a:solidFill>
                    </a:ln>
                  </pic:spPr>
                </pic:pic>
              </a:graphicData>
            </a:graphic>
          </wp:inline>
        </w:drawing>
      </w:r>
    </w:p>
    <w:p w:rsidR="0005508D" w:rsidRDefault="0005508D" w:rsidP="00623384">
      <w:r>
        <w:t>Usando este sistema, las etiquetas deben especificarse justo después del ‘;’ de final se sentencia, en este caso las declaraciones se realizan en sentencias distintas, pero también podría haberse realizado en una sola.</w:t>
      </w:r>
    </w:p>
    <w:p w:rsidR="0005508D" w:rsidRDefault="0005508D" w:rsidP="00623384">
      <w:r>
        <w:rPr>
          <w:noProof/>
          <w:lang w:eastAsia="es-ES"/>
        </w:rPr>
        <w:drawing>
          <wp:inline distT="0" distB="0" distL="0" distR="0" wp14:anchorId="09622512" wp14:editId="1534D9B7">
            <wp:extent cx="2449830" cy="503032"/>
            <wp:effectExtent l="19050" t="19050" r="26670" b="114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2872" cy="511870"/>
                    </a:xfrm>
                    <a:prstGeom prst="rect">
                      <a:avLst/>
                    </a:prstGeom>
                    <a:ln>
                      <a:solidFill>
                        <a:schemeClr val="tx1"/>
                      </a:solidFill>
                    </a:ln>
                  </pic:spPr>
                </pic:pic>
              </a:graphicData>
            </a:graphic>
          </wp:inline>
        </w:drawing>
      </w:r>
    </w:p>
    <w:p w:rsidR="00A46C91" w:rsidRDefault="00A46C91" w:rsidP="00623384"/>
    <w:p w:rsidR="002B599A" w:rsidRPr="002B599A" w:rsidRDefault="002B599A" w:rsidP="00623384">
      <w:pPr>
        <w:rPr>
          <w:b/>
        </w:rPr>
      </w:pPr>
      <w:r>
        <w:rPr>
          <w:b/>
        </w:rPr>
        <w:lastRenderedPageBreak/>
        <w:t>Declaración adelantada</w:t>
      </w:r>
    </w:p>
    <w:p w:rsidR="00405973" w:rsidRDefault="001552A8" w:rsidP="00623384">
      <w:r>
        <w:t>Como alternativa al método anterior se puede predefinir el tipo que tendrá una variable antes de declararla.</w:t>
      </w:r>
    </w:p>
    <w:p w:rsidR="001552A8" w:rsidRDefault="001552A8" w:rsidP="00623384">
      <w:r>
        <w:rPr>
          <w:noProof/>
          <w:lang w:eastAsia="es-ES"/>
        </w:rPr>
        <w:drawing>
          <wp:inline distT="0" distB="0" distL="0" distR="0" wp14:anchorId="27910179" wp14:editId="00F23715">
            <wp:extent cx="2480945" cy="802852"/>
            <wp:effectExtent l="19050" t="19050" r="14605" b="165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6299" cy="817529"/>
                    </a:xfrm>
                    <a:prstGeom prst="rect">
                      <a:avLst/>
                    </a:prstGeom>
                    <a:ln>
                      <a:solidFill>
                        <a:schemeClr val="tx1"/>
                      </a:solidFill>
                    </a:ln>
                  </pic:spPr>
                </pic:pic>
              </a:graphicData>
            </a:graphic>
          </wp:inline>
        </w:drawing>
      </w:r>
    </w:p>
    <w:p w:rsidR="00405973" w:rsidRDefault="00B235CF" w:rsidP="00623384">
      <w:r>
        <w:t xml:space="preserve">En este sistema se nombran las variables y luego un tipo para asignarle en cuanto sean declaradas, el sistema produce el mismo resultado que en el caso anterior, se puede cambiar el tipo de una variable hasta que sea declarada. Este sistema es la única forma de </w:t>
      </w:r>
      <w:proofErr w:type="spellStart"/>
      <w:r>
        <w:t>tipar</w:t>
      </w:r>
      <w:proofErr w:type="spellEnd"/>
      <w:r>
        <w:t xml:space="preserve"> una variable cuando no existe un ‘;’ de final de sentencia como, por ejemplo, la inicialización de un bucle </w:t>
      </w:r>
      <w:proofErr w:type="spellStart"/>
      <w:r>
        <w:t>for</w:t>
      </w:r>
      <w:proofErr w:type="spellEnd"/>
      <w:r>
        <w:t>.</w:t>
      </w:r>
    </w:p>
    <w:p w:rsidR="00B235CF" w:rsidRDefault="00B235CF" w:rsidP="00623384">
      <w:r>
        <w:rPr>
          <w:noProof/>
          <w:lang w:eastAsia="es-ES"/>
        </w:rPr>
        <w:drawing>
          <wp:inline distT="0" distB="0" distL="0" distR="0" wp14:anchorId="6737D5FA" wp14:editId="6418BE3F">
            <wp:extent cx="2460145" cy="826770"/>
            <wp:effectExtent l="19050" t="19050" r="16510" b="114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1766" cy="830675"/>
                    </a:xfrm>
                    <a:prstGeom prst="rect">
                      <a:avLst/>
                    </a:prstGeom>
                    <a:ln>
                      <a:solidFill>
                        <a:schemeClr val="tx1"/>
                      </a:solidFill>
                    </a:ln>
                  </pic:spPr>
                </pic:pic>
              </a:graphicData>
            </a:graphic>
          </wp:inline>
        </w:drawing>
      </w:r>
    </w:p>
    <w:p w:rsidR="00A46C91" w:rsidRDefault="00A46C91" w:rsidP="00623384"/>
    <w:p w:rsidR="00623384" w:rsidRDefault="00623384" w:rsidP="00623384">
      <w:pPr>
        <w:pStyle w:val="Ttulo2"/>
      </w:pPr>
      <w:bookmarkStart w:id="7" w:name="_Toc455185056"/>
      <w:r>
        <w:t>5.2 Declaración de colecciones</w:t>
      </w:r>
      <w:bookmarkEnd w:id="7"/>
    </w:p>
    <w:p w:rsidR="004A1695" w:rsidRDefault="004A1695" w:rsidP="004A1695"/>
    <w:p w:rsidR="004A1695" w:rsidRDefault="004A1695" w:rsidP="004A1695">
      <w:r>
        <w:t>Las colecciones son tipos de variables que almacenan un conjunto de tipos básicos u otras colecciones. Las colecciones pueden anidarse el número de veces deseado, pero siempre deben terminar con un tipo básico.</w:t>
      </w:r>
      <w:r w:rsidR="00726399">
        <w:t xml:space="preserve"> Las colecciones pueden ser de tres tipos, </w:t>
      </w:r>
      <w:proofErr w:type="spellStart"/>
      <w:r w:rsidR="00726399">
        <w:t>array</w:t>
      </w:r>
      <w:proofErr w:type="spellEnd"/>
      <w:r w:rsidR="00726399">
        <w:t xml:space="preserve">, </w:t>
      </w:r>
      <w:proofErr w:type="spellStart"/>
      <w:r w:rsidR="00726399">
        <w:t>lisy</w:t>
      </w:r>
      <w:proofErr w:type="spellEnd"/>
      <w:r w:rsidR="00726399">
        <w:t xml:space="preserve"> y hash, las dos primeras son dos acepciones para los </w:t>
      </w:r>
      <w:proofErr w:type="spellStart"/>
      <w:r w:rsidR="00726399">
        <w:t>array</w:t>
      </w:r>
      <w:proofErr w:type="spellEnd"/>
      <w:r w:rsidR="00726399">
        <w:t xml:space="preserve"> de Perl cuya diferencia se explicará mas adelante y hash corresponde al mismo tipo de dato existente el Perl.</w:t>
      </w:r>
    </w:p>
    <w:p w:rsidR="00726399" w:rsidRDefault="00032824" w:rsidP="004A1695">
      <w:r>
        <w:t>La declaración de las colecciones se puede hacer de la misma forma que con los escalares, en línea o adelantada.</w:t>
      </w:r>
    </w:p>
    <w:p w:rsidR="00032824" w:rsidRDefault="00032824" w:rsidP="004A1695">
      <w:r>
        <w:rPr>
          <w:noProof/>
          <w:lang w:eastAsia="es-ES"/>
        </w:rPr>
        <w:drawing>
          <wp:inline distT="0" distB="0" distL="0" distR="0" wp14:anchorId="244767CE" wp14:editId="62661968">
            <wp:extent cx="2472690" cy="872089"/>
            <wp:effectExtent l="19050" t="19050" r="22860" b="2349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9871" cy="874622"/>
                    </a:xfrm>
                    <a:prstGeom prst="rect">
                      <a:avLst/>
                    </a:prstGeom>
                    <a:ln>
                      <a:solidFill>
                        <a:schemeClr val="tx1"/>
                      </a:solidFill>
                    </a:ln>
                  </pic:spPr>
                </pic:pic>
              </a:graphicData>
            </a:graphic>
          </wp:inline>
        </w:drawing>
      </w:r>
    </w:p>
    <w:p w:rsidR="00032824" w:rsidRDefault="00032824" w:rsidP="004A1695">
      <w:r>
        <w:t>Para las declaraciones anidadas solo hay que repetir la etiqueta de la colección.</w:t>
      </w:r>
    </w:p>
    <w:p w:rsidR="00032824" w:rsidRDefault="00032824" w:rsidP="004A1695">
      <w:r>
        <w:rPr>
          <w:noProof/>
          <w:lang w:eastAsia="es-ES"/>
        </w:rPr>
        <w:drawing>
          <wp:inline distT="0" distB="0" distL="0" distR="0" wp14:anchorId="01E9A73E" wp14:editId="7BC19DAF">
            <wp:extent cx="3368040" cy="472888"/>
            <wp:effectExtent l="19050" t="19050" r="22860" b="228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2732" cy="488991"/>
                    </a:xfrm>
                    <a:prstGeom prst="rect">
                      <a:avLst/>
                    </a:prstGeom>
                    <a:ln>
                      <a:solidFill>
                        <a:schemeClr val="tx1"/>
                      </a:solidFill>
                    </a:ln>
                  </pic:spPr>
                </pic:pic>
              </a:graphicData>
            </a:graphic>
          </wp:inline>
        </w:drawing>
      </w:r>
    </w:p>
    <w:p w:rsidR="00623384" w:rsidRDefault="00623384" w:rsidP="00623384"/>
    <w:p w:rsidR="00623384" w:rsidRPr="00623384" w:rsidRDefault="00623384" w:rsidP="00623384">
      <w:pPr>
        <w:pStyle w:val="Ttulo2"/>
      </w:pPr>
      <w:bookmarkStart w:id="8" w:name="_Toc455185057"/>
      <w:r>
        <w:lastRenderedPageBreak/>
        <w:t>5.3 Declaración de referencias</w:t>
      </w:r>
      <w:bookmarkEnd w:id="8"/>
    </w:p>
    <w:p w:rsidR="006D50F4" w:rsidRDefault="006D50F4" w:rsidP="00B41C12"/>
    <w:p w:rsidR="006D50F4" w:rsidRDefault="0027452A" w:rsidP="00B41C12">
      <w:r>
        <w:t>Las referencias permiten referenciar a una variable para poder acceder a los mismos datos sin necesidad de realizar una copia. Por cuestiones que se discutirán más adelante, solo se pueden referenciar colecciones y eso no incluye una referencia a una referencia. Para declararlas de anteponer la etiqueta de referencia a la de la propia colección.</w:t>
      </w:r>
    </w:p>
    <w:p w:rsidR="0027452A" w:rsidRDefault="0027452A" w:rsidP="00B41C12">
      <w:r>
        <w:rPr>
          <w:noProof/>
          <w:lang w:eastAsia="es-ES"/>
        </w:rPr>
        <w:drawing>
          <wp:inline distT="0" distB="0" distL="0" distR="0" wp14:anchorId="4DCB2A34" wp14:editId="061EDF64">
            <wp:extent cx="3295650" cy="662695"/>
            <wp:effectExtent l="19050" t="19050" r="19050" b="2349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2013" cy="667996"/>
                    </a:xfrm>
                    <a:prstGeom prst="rect">
                      <a:avLst/>
                    </a:prstGeom>
                    <a:ln>
                      <a:solidFill>
                        <a:schemeClr val="tx1"/>
                      </a:solidFill>
                    </a:ln>
                  </pic:spPr>
                </pic:pic>
              </a:graphicData>
            </a:graphic>
          </wp:inline>
        </w:drawing>
      </w:r>
    </w:p>
    <w:p w:rsidR="00A46C91" w:rsidRDefault="00A46C91" w:rsidP="00B41C12"/>
    <w:p w:rsidR="004C53A7" w:rsidRDefault="009417FD" w:rsidP="009417FD">
      <w:pPr>
        <w:pStyle w:val="Ttulo1"/>
      </w:pPr>
      <w:bookmarkStart w:id="9" w:name="_Toc455185058"/>
      <w:r>
        <w:t>6. Inicialización y uso de colecciones</w:t>
      </w:r>
      <w:bookmarkEnd w:id="9"/>
    </w:p>
    <w:p w:rsidR="006D50F4" w:rsidRDefault="006D50F4" w:rsidP="00B41C12"/>
    <w:p w:rsidR="00BF2655" w:rsidRDefault="009417FD" w:rsidP="00921469">
      <w:r>
        <w:t xml:space="preserve">Para poder usar una variable de tipo colección, es necesario inicializarla primero antes de poder acceder a sus dimensiones para almacenar un dato. </w:t>
      </w:r>
      <w:r w:rsidR="00BF2655">
        <w:t xml:space="preserve">El acceso a una colección debe realizarse elemento a elemento, no se permite crear un </w:t>
      </w:r>
      <w:proofErr w:type="spellStart"/>
      <w:r w:rsidR="00BF2655">
        <w:t>array</w:t>
      </w:r>
      <w:proofErr w:type="spellEnd"/>
      <w:r w:rsidR="00BF2655">
        <w:t xml:space="preserve"> accediendo a varias posiciones simultáneamente, separa</w:t>
      </w:r>
      <w:r w:rsidR="0056307A">
        <w:t>ndo los índices o claves con comas.</w:t>
      </w:r>
    </w:p>
    <w:p w:rsidR="00921469" w:rsidRDefault="00921469" w:rsidP="00921469">
      <w:r>
        <w:t>Las colecciones pueden inicializarse de dos formas distintas, creando una colección vacía usando un tamaño o asignarle una copia de una colección ya existente.</w:t>
      </w:r>
    </w:p>
    <w:p w:rsidR="0062537A" w:rsidRDefault="0062537A" w:rsidP="0062537A">
      <w:pPr>
        <w:pStyle w:val="Ttulo2"/>
      </w:pPr>
      <w:bookmarkStart w:id="10" w:name="_Toc455185059"/>
      <w:r>
        <w:t>6.1 Inicialización</w:t>
      </w:r>
      <w:r w:rsidR="00613561">
        <w:t xml:space="preserve"> de colecciones </w:t>
      </w:r>
      <w:r w:rsidR="006C3BB9">
        <w:t>vacías</w:t>
      </w:r>
      <w:bookmarkEnd w:id="10"/>
    </w:p>
    <w:p w:rsidR="0062537A" w:rsidRPr="0062537A" w:rsidRDefault="0062537A" w:rsidP="0062537A"/>
    <w:p w:rsidR="00921469" w:rsidRDefault="00E42FA8" w:rsidP="00921469">
      <w:r>
        <w:t xml:space="preserve">Para poder inicializar una colección vacía se usará como inicializador la asignación a una lista vacía ‘()’. Esto indicara al traductor que se quiere crear una nueva colección y almacenarla en la variable a la que es asignada, en el caso de un </w:t>
      </w:r>
      <w:proofErr w:type="spellStart"/>
      <w:r>
        <w:t>array</w:t>
      </w:r>
      <w:proofErr w:type="spellEnd"/>
      <w:r>
        <w:t xml:space="preserve"> el tamaño es obligatorio, pero </w:t>
      </w:r>
      <w:proofErr w:type="spellStart"/>
      <w:r>
        <w:t>list</w:t>
      </w:r>
      <w:proofErr w:type="spellEnd"/>
      <w:r>
        <w:t xml:space="preserve"> y hash al ser dinámicos, puede ser omitido y se usará una capacidad inicial por defecto definida por java.</w:t>
      </w:r>
    </w:p>
    <w:p w:rsidR="00E42FA8" w:rsidRDefault="00E42FA8" w:rsidP="00921469">
      <w:r>
        <w:t>El tamaño de una colección puede especificarse de dos maneras, mediante la especificación de un tamaño “por defecto” cuando se define el tipo de la variable o en el momento de la inicialización.</w:t>
      </w:r>
    </w:p>
    <w:p w:rsidR="00E42FA8" w:rsidRDefault="00B50C39" w:rsidP="00921469">
      <w:r>
        <w:t>A continuación, podemos ver los tres casos que se pueden presentar en la inicialización de una colección.</w:t>
      </w:r>
    </w:p>
    <w:p w:rsidR="00B50C39" w:rsidRDefault="002B54E3" w:rsidP="00921469">
      <w:r>
        <w:rPr>
          <w:noProof/>
          <w:lang w:eastAsia="es-ES"/>
        </w:rPr>
        <w:lastRenderedPageBreak/>
        <w:drawing>
          <wp:inline distT="0" distB="0" distL="0" distR="0" wp14:anchorId="696CB247" wp14:editId="0A003B6B">
            <wp:extent cx="2781300" cy="1447558"/>
            <wp:effectExtent l="19050" t="19050" r="19050" b="196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2314" cy="1453291"/>
                    </a:xfrm>
                    <a:prstGeom prst="rect">
                      <a:avLst/>
                    </a:prstGeom>
                    <a:ln>
                      <a:solidFill>
                        <a:schemeClr val="tx1"/>
                      </a:solidFill>
                    </a:ln>
                  </pic:spPr>
                </pic:pic>
              </a:graphicData>
            </a:graphic>
          </wp:inline>
        </w:drawing>
      </w:r>
    </w:p>
    <w:p w:rsidR="00B50C39" w:rsidRDefault="000E0522" w:rsidP="00921469">
      <w:r>
        <w:t xml:space="preserve">En el primer caso la etiqueta declara una lista de 10 </w:t>
      </w:r>
      <w:proofErr w:type="spellStart"/>
      <w:r>
        <w:t>strings</w:t>
      </w:r>
      <w:proofErr w:type="spellEnd"/>
      <w:r>
        <w:t xml:space="preserve"> por defecto, al hacerlo de este modo podemos inicializar la lista en la propia declaración. En la siguiente </w:t>
      </w:r>
      <w:r w:rsidR="002B54E3">
        <w:t>línea se vuelve a inicializar con una nueva lista a la que damos un valor diferente a su valor especificado por defecto, el valor por defecto solo se usa cuando no se especifica ninguno.</w:t>
      </w:r>
    </w:p>
    <w:p w:rsidR="002B54E3" w:rsidRDefault="002B54E3" w:rsidP="00921469">
      <w:r>
        <w:t>En el segundo caso no existe un valor por defecto, el tamaño se especifica cada vez que se quiere hacer una inicialización.</w:t>
      </w:r>
    </w:p>
    <w:p w:rsidR="002B54E3" w:rsidRDefault="002B54E3" w:rsidP="00921469">
      <w:r>
        <w:t xml:space="preserve">El tercer caso no se especifica el tamaño ni en la declaración ni en la inicialización, en caso de la lista y el hash, no hay ningún problema porque java le asigna uno, pero si el tipo fuera un </w:t>
      </w:r>
      <w:proofErr w:type="spellStart"/>
      <w:r>
        <w:t>array</w:t>
      </w:r>
      <w:proofErr w:type="spellEnd"/>
      <w:r>
        <w:t xml:space="preserve"> el traductor lanzaría un error.</w:t>
      </w:r>
    </w:p>
    <w:p w:rsidR="009136BB" w:rsidRDefault="009136BB" w:rsidP="00921469">
      <w:r>
        <w:t xml:space="preserve">En el caso de colecciones anidadas, el criterio de especificación del tipo en las etiquetas es el mismo, pero su comportamiento es distinto en caso de un </w:t>
      </w:r>
      <w:proofErr w:type="spellStart"/>
      <w:r>
        <w:t>array</w:t>
      </w:r>
      <w:proofErr w:type="spellEnd"/>
      <w:r>
        <w:t xml:space="preserve"> frete a </w:t>
      </w:r>
      <w:proofErr w:type="spellStart"/>
      <w:r>
        <w:t>list</w:t>
      </w:r>
      <w:proofErr w:type="spellEnd"/>
      <w:r>
        <w:t xml:space="preserve"> y hash.</w:t>
      </w:r>
    </w:p>
    <w:p w:rsidR="009136BB" w:rsidRDefault="009136BB" w:rsidP="00921469">
      <w:r>
        <w:t xml:space="preserve">El </w:t>
      </w:r>
      <w:proofErr w:type="spellStart"/>
      <w:r>
        <w:t>array</w:t>
      </w:r>
      <w:proofErr w:type="spellEnd"/>
      <w:r>
        <w:t xml:space="preserve"> puede especificar todas sus dimensiones con una sola inicialización, pero el resto requiere una inicialización por cada su colección anidada.</w:t>
      </w:r>
    </w:p>
    <w:p w:rsidR="009136BB" w:rsidRDefault="009136BB" w:rsidP="00921469">
      <w:r>
        <w:rPr>
          <w:noProof/>
          <w:lang w:eastAsia="es-ES"/>
        </w:rPr>
        <w:drawing>
          <wp:inline distT="0" distB="0" distL="0" distR="0" wp14:anchorId="45F42162" wp14:editId="41B17834">
            <wp:extent cx="3251679" cy="1062990"/>
            <wp:effectExtent l="19050" t="19050" r="25400" b="2286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5594" cy="1067539"/>
                    </a:xfrm>
                    <a:prstGeom prst="rect">
                      <a:avLst/>
                    </a:prstGeom>
                    <a:ln>
                      <a:solidFill>
                        <a:schemeClr val="tx1"/>
                      </a:solidFill>
                    </a:ln>
                  </pic:spPr>
                </pic:pic>
              </a:graphicData>
            </a:graphic>
          </wp:inline>
        </w:drawing>
      </w:r>
    </w:p>
    <w:p w:rsidR="009136BB" w:rsidRDefault="00751F00" w:rsidP="00921469">
      <w:r>
        <w:t xml:space="preserve">Como podemos ver en el primer caso se inicializa un </w:t>
      </w:r>
      <w:proofErr w:type="spellStart"/>
      <w:r>
        <w:t>array</w:t>
      </w:r>
      <w:proofErr w:type="spellEnd"/>
      <w:r>
        <w:t xml:space="preserve"> de dos dimensiones o matriz de una forma directa, primero usando sus valores por defecto y luego creando una nueva usando dos etiquetas de tamaño. Este sistema solo se aplica si el </w:t>
      </w:r>
      <w:proofErr w:type="spellStart"/>
      <w:r>
        <w:t>array</w:t>
      </w:r>
      <w:proofErr w:type="spellEnd"/>
      <w:r>
        <w:t xml:space="preserve"> tiene definidos los tamaños en todas las dimensiones, en caso contrario solo se inicializará las que tienen un tamaño especificado, si en la inicialización se especifican menos tamaños que en la declaración, no se completaran con los tamaños por defecto.</w:t>
      </w:r>
    </w:p>
    <w:p w:rsidR="00751F00" w:rsidRDefault="00751F00" w:rsidP="00921469">
      <w:r>
        <w:t xml:space="preserve">En el segundo caso tenemos un hash que contiene </w:t>
      </w:r>
      <w:proofErr w:type="spellStart"/>
      <w:r>
        <w:t>arrays</w:t>
      </w:r>
      <w:proofErr w:type="spellEnd"/>
      <w:r>
        <w:t xml:space="preserve"> que por defecto son de 10 </w:t>
      </w:r>
      <w:proofErr w:type="spellStart"/>
      <w:r>
        <w:t>strings</w:t>
      </w:r>
      <w:proofErr w:type="spellEnd"/>
      <w:r>
        <w:t xml:space="preserve">, para poder usar la segunda dimensión primero tenemos que inicializarla, por lo demás la reglas son igual que en el caso anterior en el caso de contener </w:t>
      </w:r>
      <w:proofErr w:type="spellStart"/>
      <w:r>
        <w:t>arrays</w:t>
      </w:r>
      <w:proofErr w:type="spellEnd"/>
      <w:r>
        <w:t xml:space="preserve"> anidados.</w:t>
      </w:r>
    </w:p>
    <w:p w:rsidR="00751F00" w:rsidRDefault="000D22B6" w:rsidP="00921469">
      <w:r>
        <w:lastRenderedPageBreak/>
        <w:t xml:space="preserve">Para terminal que sucede cuando no conocemos el tamaño de una colección y queremos especificarla dinámicamente, pues para solucionar ese problema podemos sustituir los tamaños usados en la inicialización por variables, el valor del tamaño se obtendrá del valor representado por esa variable en el momento de la inicialización. </w:t>
      </w:r>
    </w:p>
    <w:p w:rsidR="002B54E3" w:rsidRDefault="000D22B6" w:rsidP="00921469">
      <w:r>
        <w:rPr>
          <w:noProof/>
          <w:lang w:eastAsia="es-ES"/>
        </w:rPr>
        <w:drawing>
          <wp:inline distT="0" distB="0" distL="0" distR="0" wp14:anchorId="505D474B" wp14:editId="2584F15F">
            <wp:extent cx="2700152" cy="1223010"/>
            <wp:effectExtent l="19050" t="19050" r="24130" b="152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157" cy="1229353"/>
                    </a:xfrm>
                    <a:prstGeom prst="rect">
                      <a:avLst/>
                    </a:prstGeom>
                    <a:ln>
                      <a:solidFill>
                        <a:schemeClr val="tx1"/>
                      </a:solidFill>
                    </a:ln>
                  </pic:spPr>
                </pic:pic>
              </a:graphicData>
            </a:graphic>
          </wp:inline>
        </w:drawing>
      </w:r>
    </w:p>
    <w:p w:rsidR="000D22B6" w:rsidRDefault="000D22B6" w:rsidP="00921469">
      <w:r>
        <w:t xml:space="preserve">La primera colección tendrá el tamaño especificado por t y la segunda tendrá el tamaño del valor escalar de a1 que es igual a su </w:t>
      </w:r>
      <w:proofErr w:type="spellStart"/>
      <w:proofErr w:type="gramStart"/>
      <w:r>
        <w:t>tamaño.</w:t>
      </w:r>
      <w:r w:rsidR="00B86E8D">
        <w:t>Es</w:t>
      </w:r>
      <w:proofErr w:type="spellEnd"/>
      <w:proofErr w:type="gramEnd"/>
      <w:r w:rsidR="00B86E8D">
        <w:t xml:space="preserve"> importante destacar que en el caso de </w:t>
      </w:r>
      <w:proofErr w:type="spellStart"/>
      <w:r w:rsidR="00B86E8D">
        <w:t>list</w:t>
      </w:r>
      <w:proofErr w:type="spellEnd"/>
      <w:r w:rsidR="00B86E8D">
        <w:t>, su tamaño es igual al número elemento que contiene no a su capacidad inicial.</w:t>
      </w:r>
    </w:p>
    <w:p w:rsidR="006C3BB9" w:rsidRDefault="006C3BB9" w:rsidP="00921469"/>
    <w:p w:rsidR="006C3BB9" w:rsidRDefault="006C3BB9" w:rsidP="006C3BB9">
      <w:pPr>
        <w:pStyle w:val="Ttulo2"/>
      </w:pPr>
      <w:bookmarkStart w:id="11" w:name="_Toc455185060"/>
      <w:r>
        <w:t>6.2 Inicialización con valores</w:t>
      </w:r>
      <w:bookmarkEnd w:id="11"/>
    </w:p>
    <w:p w:rsidR="006C3BB9" w:rsidRDefault="006C3BB9" w:rsidP="006C3BB9">
      <w:pPr>
        <w:pStyle w:val="Ttulo2"/>
      </w:pPr>
    </w:p>
    <w:p w:rsidR="006C3BB9" w:rsidRDefault="006C3BB9" w:rsidP="006C3BB9">
      <w:r>
        <w:t xml:space="preserve">Para iniciar la colección con valores, en Perl es suficiente con asignar a una colección una lista de valores encerrados entre paréntesis. Pero debido a la naturaleza de una traducción directa, es imposible conocer si se está declarando un </w:t>
      </w:r>
      <w:proofErr w:type="spellStart"/>
      <w:r>
        <w:t>array</w:t>
      </w:r>
      <w:proofErr w:type="spellEnd"/>
      <w:r>
        <w:t xml:space="preserve"> o un hash hasta llegar a la asignación, por ese motivo, de momento ese tipo de inicialización no está soportada por la herramienta.</w:t>
      </w:r>
    </w:p>
    <w:p w:rsidR="006C3BB9" w:rsidRDefault="006C3BB9" w:rsidP="006C3BB9">
      <w:r>
        <w:t xml:space="preserve">Por contrario, Perl si diferencia cuando se está declarando una referencia a un </w:t>
      </w:r>
      <w:proofErr w:type="spellStart"/>
      <w:r>
        <w:t>array</w:t>
      </w:r>
      <w:proofErr w:type="spellEnd"/>
      <w:r>
        <w:t xml:space="preserve"> o a un hash, por esa razón es posible inicializar una colección creándola como una referencia y luego des referenciarla.</w:t>
      </w:r>
    </w:p>
    <w:p w:rsidR="006C3BB9" w:rsidRDefault="006C3BB9" w:rsidP="006C3BB9">
      <w:r>
        <w:rPr>
          <w:noProof/>
          <w:lang w:eastAsia="es-ES"/>
        </w:rPr>
        <w:drawing>
          <wp:inline distT="0" distB="0" distL="0" distR="0" wp14:anchorId="782C9D47" wp14:editId="629AAFD7">
            <wp:extent cx="2990850" cy="873914"/>
            <wp:effectExtent l="19050" t="19050" r="19050" b="215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0190" cy="885409"/>
                    </a:xfrm>
                    <a:prstGeom prst="rect">
                      <a:avLst/>
                    </a:prstGeom>
                    <a:ln>
                      <a:solidFill>
                        <a:schemeClr val="tx1"/>
                      </a:solidFill>
                    </a:ln>
                  </pic:spPr>
                </pic:pic>
              </a:graphicData>
            </a:graphic>
          </wp:inline>
        </w:drawing>
      </w:r>
    </w:p>
    <w:p w:rsidR="00BF2655" w:rsidRDefault="00BF2655" w:rsidP="006C3BB9">
      <w:r>
        <w:t>Esta solución genera código redundante debido a la creación de una referencia a la que se accede justo a continuación, esto no resulta un problema, si se activan las optimizaciones del traductor el código (opción -</w:t>
      </w:r>
      <w:proofErr w:type="spellStart"/>
      <w:r>
        <w:t>oc</w:t>
      </w:r>
      <w:proofErr w:type="spellEnd"/>
      <w:r>
        <w:t>) resultante será tan eficiente como si fuese posible la inicialización sin usar la referencia.</w:t>
      </w:r>
    </w:p>
    <w:p w:rsidR="00BF2655" w:rsidRDefault="00BF2655" w:rsidP="006C3BB9"/>
    <w:p w:rsidR="00A46C91" w:rsidRDefault="00A46C91" w:rsidP="006C3BB9"/>
    <w:p w:rsidR="00A46C91" w:rsidRPr="00921469" w:rsidRDefault="00A46C91" w:rsidP="006C3BB9"/>
    <w:p w:rsidR="00921469" w:rsidRPr="00921469" w:rsidRDefault="0056307A" w:rsidP="0056307A">
      <w:pPr>
        <w:pStyle w:val="Ttulo2"/>
      </w:pPr>
      <w:bookmarkStart w:id="12" w:name="_Toc455185061"/>
      <w:r>
        <w:lastRenderedPageBreak/>
        <w:t xml:space="preserve">6.3 </w:t>
      </w:r>
      <w:proofErr w:type="spellStart"/>
      <w:r>
        <w:t>Array</w:t>
      </w:r>
      <w:proofErr w:type="spellEnd"/>
      <w:r>
        <w:t xml:space="preserve"> vs </w:t>
      </w:r>
      <w:proofErr w:type="spellStart"/>
      <w:r>
        <w:t>List</w:t>
      </w:r>
      <w:bookmarkEnd w:id="12"/>
      <w:proofErr w:type="spellEnd"/>
    </w:p>
    <w:p w:rsidR="00B86E8D" w:rsidRDefault="00B86E8D" w:rsidP="00B41C12"/>
    <w:p w:rsidR="00B86E8D" w:rsidRDefault="00B86E8D" w:rsidP="00B41C12">
      <w:r>
        <w:t>Tanto la etiqueta &lt;</w:t>
      </w:r>
      <w:proofErr w:type="spellStart"/>
      <w:r>
        <w:t>array</w:t>
      </w:r>
      <w:proofErr w:type="spellEnd"/>
      <w:r>
        <w:t>&gt; como &lt;</w:t>
      </w:r>
      <w:proofErr w:type="spellStart"/>
      <w:r>
        <w:t>list</w:t>
      </w:r>
      <w:proofErr w:type="spellEnd"/>
      <w:r>
        <w:t xml:space="preserve">&gt; puede usarse indistintamente como tipo de dato para traducir los </w:t>
      </w:r>
      <w:proofErr w:type="spellStart"/>
      <w:r>
        <w:t>arrays</w:t>
      </w:r>
      <w:proofErr w:type="spellEnd"/>
      <w:r>
        <w:t xml:space="preserve"> definidos en Perl. El tipo de dato </w:t>
      </w:r>
      <w:proofErr w:type="spellStart"/>
      <w:r>
        <w:t>array</w:t>
      </w:r>
      <w:proofErr w:type="spellEnd"/>
      <w:r>
        <w:t xml:space="preserve"> permite realizar todas las operaciones sin ninguna restricción, pero el tipo de dato </w:t>
      </w:r>
      <w:proofErr w:type="spellStart"/>
      <w:proofErr w:type="gramStart"/>
      <w:r>
        <w:t>list</w:t>
      </w:r>
      <w:proofErr w:type="spellEnd"/>
      <w:proofErr w:type="gramEnd"/>
      <w:r>
        <w:t xml:space="preserve"> aunque con limitaciones, puede realizar algunas operaciones con un rendimiento claramente superior.</w:t>
      </w:r>
      <w:r w:rsidR="00F67FA7">
        <w:t xml:space="preserve"> La transformación entre un </w:t>
      </w:r>
      <w:proofErr w:type="spellStart"/>
      <w:r w:rsidR="00F67FA7">
        <w:t>array</w:t>
      </w:r>
      <w:proofErr w:type="spellEnd"/>
      <w:r w:rsidR="00F67FA7">
        <w:t xml:space="preserve"> y </w:t>
      </w:r>
      <w:proofErr w:type="spellStart"/>
      <w:r w:rsidR="00F67FA7">
        <w:t>list</w:t>
      </w:r>
      <w:proofErr w:type="spellEnd"/>
      <w:r w:rsidR="00F67FA7">
        <w:t xml:space="preserve"> se pude hacer con una simple asignación siempre que contengan el mismo tipo, por esa razón es importante conocer en que situaciones nos conviene usar uno frente al otro.</w:t>
      </w:r>
    </w:p>
    <w:p w:rsidR="00B86E8D" w:rsidRDefault="00F67FA7" w:rsidP="00F67FA7">
      <w:pPr>
        <w:pStyle w:val="Prrafodelista"/>
        <w:numPr>
          <w:ilvl w:val="0"/>
          <w:numId w:val="5"/>
        </w:numPr>
      </w:pPr>
      <w:r>
        <w:t xml:space="preserve">El </w:t>
      </w:r>
      <w:proofErr w:type="spellStart"/>
      <w:r>
        <w:t>array</w:t>
      </w:r>
      <w:proofErr w:type="spellEnd"/>
      <w:r>
        <w:t xml:space="preserve"> tiene un tamaño fijo, la lista crece dinámicamente.</w:t>
      </w:r>
    </w:p>
    <w:p w:rsidR="00F67FA7" w:rsidRDefault="00F67FA7" w:rsidP="00F67FA7">
      <w:pPr>
        <w:pStyle w:val="Prrafodelista"/>
        <w:numPr>
          <w:ilvl w:val="0"/>
          <w:numId w:val="5"/>
        </w:numPr>
      </w:pPr>
      <w:r>
        <w:t xml:space="preserve">La lista es más rápida con funciones que cambian su tamaño tipo </w:t>
      </w:r>
      <w:proofErr w:type="spellStart"/>
      <w:r>
        <w:t>push</w:t>
      </w:r>
      <w:proofErr w:type="spellEnd"/>
      <w:r>
        <w:t xml:space="preserve">, pop, </w:t>
      </w:r>
      <w:proofErr w:type="spellStart"/>
      <w:r>
        <w:t>unshift</w:t>
      </w:r>
      <w:proofErr w:type="spellEnd"/>
      <w:r>
        <w:t xml:space="preserve"> o </w:t>
      </w:r>
      <w:proofErr w:type="spellStart"/>
      <w:r>
        <w:t>shift</w:t>
      </w:r>
      <w:proofErr w:type="spellEnd"/>
      <w:r>
        <w:t>.</w:t>
      </w:r>
    </w:p>
    <w:p w:rsidR="00F67FA7" w:rsidRDefault="00F67FA7" w:rsidP="00F67FA7">
      <w:pPr>
        <w:pStyle w:val="Prrafodelista"/>
        <w:numPr>
          <w:ilvl w:val="0"/>
          <w:numId w:val="5"/>
        </w:numPr>
      </w:pPr>
      <w:r>
        <w:t xml:space="preserve">Un </w:t>
      </w:r>
      <w:proofErr w:type="spellStart"/>
      <w:r>
        <w:t>array</w:t>
      </w:r>
      <w:proofErr w:type="spellEnd"/>
      <w:r>
        <w:t xml:space="preserve"> permite escribir en cualquier posición dentro de su tamaño, la lista solo permite sustituir índices de valores existentes, para añadir es necesario usar </w:t>
      </w:r>
      <w:proofErr w:type="spellStart"/>
      <w:r>
        <w:t>push</w:t>
      </w:r>
      <w:proofErr w:type="spellEnd"/>
      <w:r>
        <w:t xml:space="preserve"> o </w:t>
      </w:r>
      <w:proofErr w:type="spellStart"/>
      <w:r>
        <w:t>shift</w:t>
      </w:r>
      <w:proofErr w:type="spellEnd"/>
      <w:r>
        <w:t>.</w:t>
      </w:r>
    </w:p>
    <w:p w:rsidR="00F67FA7" w:rsidRDefault="00F67FA7" w:rsidP="00F67FA7">
      <w:pPr>
        <w:pStyle w:val="Prrafodelista"/>
        <w:numPr>
          <w:ilvl w:val="0"/>
          <w:numId w:val="5"/>
        </w:numPr>
      </w:pPr>
      <w:r>
        <w:t xml:space="preserve">Un </w:t>
      </w:r>
      <w:proofErr w:type="spellStart"/>
      <w:r>
        <w:t>array</w:t>
      </w:r>
      <w:proofErr w:type="spellEnd"/>
      <w:r>
        <w:t xml:space="preserve"> multidimensional puede inicializarse directamente, una lista requiere inicializar cada sub lista por separado.</w:t>
      </w:r>
    </w:p>
    <w:p w:rsidR="00BF7FC0" w:rsidRDefault="00BF7FC0" w:rsidP="00BF7FC0">
      <w:pPr>
        <w:pStyle w:val="Prrafodelista"/>
      </w:pPr>
    </w:p>
    <w:p w:rsidR="006D50F4" w:rsidRDefault="0001739C" w:rsidP="0001739C">
      <w:pPr>
        <w:pStyle w:val="Ttulo1"/>
      </w:pPr>
      <w:bookmarkStart w:id="13" w:name="_Toc455185062"/>
      <w:r>
        <w:t>7. Referencias</w:t>
      </w:r>
      <w:bookmarkEnd w:id="13"/>
    </w:p>
    <w:p w:rsidR="0001739C" w:rsidRDefault="0001739C" w:rsidP="0001739C"/>
    <w:p w:rsidR="00BF7FC0" w:rsidRDefault="00BF7FC0" w:rsidP="0001739C">
      <w:r>
        <w:t>Para solucionar problemas como las inicializaciones de colecciones, paso de argumento a funciones o evitar la copia constante de colecciones. Se ha añadido el soporte para la creación de referencias de Perl, pero por desgracia, el lenguaje destino Java es un lenguaje sin acceso a memoria que impide realizar una traducción de dichas referencias.</w:t>
      </w:r>
    </w:p>
    <w:p w:rsidR="00BF7FC0" w:rsidRDefault="00BF7FC0" w:rsidP="0001739C">
      <w:r>
        <w:t>Como penalización por anteriormente dicho se presentan dos limitaciones, no se puede crear una referencia a una variable escalar y las referencias a las colecciones, reflejan los cambios internos en las colecciones, pero si se crea una nueva</w:t>
      </w:r>
      <w:r w:rsidR="006E61EE">
        <w:t>,</w:t>
      </w:r>
      <w:r>
        <w:t xml:space="preserve"> la referencia no se actualizará. Por este último inconveniente es que se ha </w:t>
      </w:r>
      <w:r w:rsidR="000216D2">
        <w:t>decidido</w:t>
      </w:r>
      <w:r>
        <w:t xml:space="preserve"> eliminar la posibilidad de crear referencias a referencias, </w:t>
      </w:r>
      <w:r w:rsidR="000216D2">
        <w:t>porque</w:t>
      </w:r>
      <w:r>
        <w:t xml:space="preserve"> </w:t>
      </w:r>
      <w:r w:rsidR="000216D2">
        <w:t>existen</w:t>
      </w:r>
      <w:r>
        <w:t xml:space="preserve"> formas alternativas de programar y </w:t>
      </w:r>
      <w:r w:rsidR="000216D2">
        <w:t>cuantas más referencias anides más difícil será conservar la co</w:t>
      </w:r>
      <w:r w:rsidR="006E61EE">
        <w:t>nsistencia con este último inconveniente</w:t>
      </w:r>
      <w:r w:rsidR="000216D2">
        <w:t>.</w:t>
      </w:r>
    </w:p>
    <w:p w:rsidR="00BF7FC0" w:rsidRDefault="006E61EE" w:rsidP="0001739C">
      <w:r>
        <w:t>Para ayudar a lidiar con estos dos problemas se propone una solución a cada problema para simular que el problema no existe.</w:t>
      </w:r>
    </w:p>
    <w:p w:rsidR="006E61EE" w:rsidRDefault="006E61EE" w:rsidP="0001739C">
      <w:r>
        <w:t xml:space="preserve">Para empezar el problema con las variables escalares puede solucionarse fácilmente sustituyendo las variables escalares que nos interesa referenciar por un </w:t>
      </w:r>
      <w:proofErr w:type="spellStart"/>
      <w:r>
        <w:t>array</w:t>
      </w:r>
      <w:proofErr w:type="spellEnd"/>
      <w:r>
        <w:t xml:space="preserve"> de un elemento, así podemos referenciar el </w:t>
      </w:r>
      <w:proofErr w:type="spellStart"/>
      <w:r>
        <w:t>array</w:t>
      </w:r>
      <w:proofErr w:type="spellEnd"/>
      <w:r>
        <w:t xml:space="preserve"> y acceder a la posición 0 que simula el escalar.</w:t>
      </w:r>
    </w:p>
    <w:p w:rsidR="00C5481B" w:rsidRDefault="006E61EE" w:rsidP="0001739C">
      <w:r>
        <w:lastRenderedPageBreak/>
        <w:t>El problema con la actualización de las referencias pasa por actua</w:t>
      </w:r>
      <w:r w:rsidR="00C5481B">
        <w:t>lizar el puntero como se muestra en el siguiente ejemplo.</w:t>
      </w:r>
    </w:p>
    <w:p w:rsidR="006E61EE" w:rsidRDefault="00973411" w:rsidP="0001739C">
      <w:r>
        <w:rPr>
          <w:noProof/>
          <w:lang w:eastAsia="es-ES"/>
        </w:rPr>
        <w:drawing>
          <wp:inline distT="0" distB="0" distL="0" distR="0" wp14:anchorId="6358BF78" wp14:editId="5EB63BCE">
            <wp:extent cx="2724150" cy="712751"/>
            <wp:effectExtent l="19050" t="19050" r="19050" b="1143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2817" cy="715019"/>
                    </a:xfrm>
                    <a:prstGeom prst="rect">
                      <a:avLst/>
                    </a:prstGeom>
                    <a:ln>
                      <a:solidFill>
                        <a:schemeClr val="tx1"/>
                      </a:solidFill>
                    </a:ln>
                  </pic:spPr>
                </pic:pic>
              </a:graphicData>
            </a:graphic>
          </wp:inline>
        </w:drawing>
      </w:r>
      <w:r w:rsidR="006E61EE">
        <w:t xml:space="preserve"> </w:t>
      </w:r>
    </w:p>
    <w:p w:rsidR="00BF7FC0" w:rsidRPr="0001739C" w:rsidRDefault="00973411" w:rsidP="0001739C">
      <w:r>
        <w:t xml:space="preserve">Cuando creamos ‘r’ referenciamos la inicialización del </w:t>
      </w:r>
      <w:proofErr w:type="spellStart"/>
      <w:r>
        <w:t>array</w:t>
      </w:r>
      <w:proofErr w:type="spellEnd"/>
      <w:r>
        <w:t xml:space="preserve"> ‘a’, si el </w:t>
      </w:r>
      <w:proofErr w:type="spellStart"/>
      <w:r>
        <w:t>array</w:t>
      </w:r>
      <w:proofErr w:type="spellEnd"/>
      <w:r>
        <w:t xml:space="preserve"> ‘a’ vuelve a inicializarse, ‘r’ seguirá con la inicialización anterior por lo que hay que volver a referenciarlo.</w:t>
      </w:r>
    </w:p>
    <w:p w:rsidR="006D50F4" w:rsidRDefault="0001739C" w:rsidP="00F67FA7">
      <w:pPr>
        <w:pStyle w:val="Ttulo1"/>
      </w:pPr>
      <w:bookmarkStart w:id="14" w:name="_Toc455185063"/>
      <w:r>
        <w:t>8</w:t>
      </w:r>
      <w:r w:rsidR="00F67FA7">
        <w:t>. Funciones</w:t>
      </w:r>
      <w:bookmarkEnd w:id="14"/>
    </w:p>
    <w:p w:rsidR="00A46C91" w:rsidRDefault="00A46C91" w:rsidP="00A46C91"/>
    <w:p w:rsidR="00A46C91" w:rsidRDefault="0001739C" w:rsidP="00A46C91">
      <w:pPr>
        <w:pStyle w:val="Ttulo2"/>
      </w:pPr>
      <w:bookmarkStart w:id="15" w:name="_Toc455185064"/>
      <w:r>
        <w:t>8</w:t>
      </w:r>
      <w:r w:rsidR="00A46C91">
        <w:t>.1. Funciones nativas disponibles</w:t>
      </w:r>
      <w:bookmarkEnd w:id="15"/>
    </w:p>
    <w:p w:rsidR="00A46C91" w:rsidRDefault="00A46C91" w:rsidP="00A46C91"/>
    <w:p w:rsidR="00A46C91" w:rsidRDefault="00A46C91" w:rsidP="00A46C91">
      <w:r>
        <w:t>Para mejorar el uso del traductor, se ha dado soporte a las siguientes funciones nativas, para su elección se han escogido las usadas en el ámbito de procesamiento de texto.</w:t>
      </w:r>
    </w:p>
    <w:p w:rsidR="00A46C91" w:rsidRDefault="00A46C91" w:rsidP="00A46C91">
      <w:r>
        <w:t>A continuación, se muestra una tabla con las funciones permitidas y una breve descripción del comportamiento de cada una de ellas.</w:t>
      </w:r>
    </w:p>
    <w:p w:rsidR="00A46C91" w:rsidRDefault="00A46C91" w:rsidP="00A46C91"/>
    <w:tbl>
      <w:tblPr>
        <w:tblStyle w:val="Tabladecuadrcula4-nfasis3"/>
        <w:tblW w:w="8784" w:type="dxa"/>
        <w:tblLook w:val="04A0" w:firstRow="1" w:lastRow="0" w:firstColumn="1" w:lastColumn="0" w:noHBand="0" w:noVBand="1"/>
      </w:tblPr>
      <w:tblGrid>
        <w:gridCol w:w="562"/>
        <w:gridCol w:w="1276"/>
        <w:gridCol w:w="6946"/>
      </w:tblGrid>
      <w:tr w:rsidR="00A46C91" w:rsidTr="00A46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Default="00A46C91" w:rsidP="00A46C91">
            <w:pPr>
              <w:jc w:val="center"/>
            </w:pPr>
            <w:r>
              <w:t>Nº</w:t>
            </w:r>
          </w:p>
        </w:tc>
        <w:tc>
          <w:tcPr>
            <w:tcW w:w="1276" w:type="dxa"/>
          </w:tcPr>
          <w:p w:rsidR="00A46C91" w:rsidRDefault="00A46C91" w:rsidP="00A46C91">
            <w:pPr>
              <w:jc w:val="center"/>
              <w:cnfStyle w:val="100000000000" w:firstRow="1" w:lastRow="0" w:firstColumn="0" w:lastColumn="0" w:oddVBand="0" w:evenVBand="0" w:oddHBand="0" w:evenHBand="0" w:firstRowFirstColumn="0" w:firstRowLastColumn="0" w:lastRowFirstColumn="0" w:lastRowLastColumn="0"/>
            </w:pPr>
            <w:r>
              <w:t>Nombre</w:t>
            </w:r>
          </w:p>
        </w:tc>
        <w:tc>
          <w:tcPr>
            <w:tcW w:w="6946" w:type="dxa"/>
          </w:tcPr>
          <w:p w:rsidR="00A46C91" w:rsidRDefault="00A46C91" w:rsidP="00A46C91">
            <w:pPr>
              <w:jc w:val="center"/>
              <w:cnfStyle w:val="100000000000" w:firstRow="1" w:lastRow="0" w:firstColumn="0" w:lastColumn="0" w:oddVBand="0" w:evenVBand="0" w:oddHBand="0" w:evenHBand="0" w:firstRowFirstColumn="0" w:firstRowLastColumn="0" w:lastRowFirstColumn="0" w:lastRowLastColumn="0"/>
            </w:pPr>
            <w:r>
              <w:t>Descripción</w:t>
            </w:r>
          </w:p>
        </w:tc>
      </w:tr>
      <w:tr w:rsidR="00A46C91" w:rsidRPr="0034629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 xml:space="preserve">chomp </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rsidRPr="0043777C">
              <w:t>Limpia una cadena y retorna el número de caracteres eliminados</w:t>
            </w:r>
          </w:p>
        </w:tc>
      </w:tr>
      <w:tr w:rsidR="00A46C91" w:rsidRPr="0034629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chop</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rsidRPr="0043777C">
              <w:t>Quita el ultimo carácter</w:t>
            </w:r>
            <w:r>
              <w:t xml:space="preserve"> a una cadena y lo retorna</w:t>
            </w:r>
          </w:p>
        </w:tc>
      </w:tr>
      <w:tr w:rsidR="00A46C91" w:rsidRPr="0034629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3</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close</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rsidRPr="0043777C">
              <w:t>Cierra un fichero y retorno su tuvo éxito</w:t>
            </w:r>
          </w:p>
        </w:tc>
      </w:tr>
      <w:tr w:rsidR="00A46C91" w:rsidRPr="0034629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4</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defined</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rsidRPr="0043777C">
              <w:t>Comprueba si una variable está asig</w:t>
            </w:r>
            <w:r>
              <w:t>nada</w:t>
            </w:r>
          </w:p>
        </w:tc>
      </w:tr>
      <w:tr w:rsidR="00A46C91" w:rsidRPr="0034629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5</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delete</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rsidRPr="0043777C">
              <w:t xml:space="preserve">Borra un elemento </w:t>
            </w:r>
            <w:r>
              <w:t>de un Hash</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6</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die</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rsidRPr="0043777C">
              <w:t>Aborta el programa mostrando un</w:t>
            </w:r>
            <w:r>
              <w:t xml:space="preserve"> mensaje de error</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7</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each</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 xml:space="preserve">Recorre un </w:t>
            </w:r>
            <w:proofErr w:type="spellStart"/>
            <w:r>
              <w:t>Hashmap</w:t>
            </w:r>
            <w:proofErr w:type="spellEnd"/>
            <w:r>
              <w:t xml:space="preserve"> retornado de cada vez un clave-valor</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8</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exists</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Comprueba si existe una clave en un </w:t>
            </w:r>
            <w:proofErr w:type="spellStart"/>
            <w:r>
              <w:t>HashMap</w:t>
            </w:r>
            <w:proofErr w:type="spellEnd"/>
          </w:p>
        </w:tc>
      </w:tr>
      <w:tr w:rsidR="00A46C91" w:rsidRPr="000338F4"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9</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exit</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Finaliza el programa</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10</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join</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Une varias cadenas usando un separador</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11</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keys</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 xml:space="preserve">Retorna las claves de un </w:t>
            </w:r>
            <w:proofErr w:type="spellStart"/>
            <w:r>
              <w:t>HashMap</w:t>
            </w:r>
            <w:proofErr w:type="spellEnd"/>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12</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9864AC">
              <w:rPr>
                <w:lang w:val="en-GB"/>
              </w:rPr>
              <w:t>lc</w:t>
            </w:r>
            <w:proofErr w:type="spellEnd"/>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Transforma la cadena a minúsculas</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13</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864AC">
              <w:rPr>
                <w:lang w:val="en-GB"/>
              </w:rPr>
              <w:t>lcfirst</w:t>
            </w:r>
            <w:proofErr w:type="spellEnd"/>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Transforma la primera letra a minúsculas</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14</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length</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Calcula la longitud de una </w:t>
            </w:r>
            <w:proofErr w:type="spellStart"/>
            <w:r>
              <w:t>candena</w:t>
            </w:r>
            <w:proofErr w:type="spellEnd"/>
          </w:p>
        </w:tc>
      </w:tr>
      <w:tr w:rsidR="00A46C91" w:rsidRPr="000338F4"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15</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open</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Abre un fichero</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16</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pop</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Quita el último elemento de un </w:t>
            </w:r>
            <w:proofErr w:type="spellStart"/>
            <w:r>
              <w:t>array</w:t>
            </w:r>
            <w:proofErr w:type="spellEnd"/>
            <w:r>
              <w:t xml:space="preserve"> y lo retorna</w:t>
            </w:r>
          </w:p>
        </w:tc>
      </w:tr>
      <w:tr w:rsidR="00A46C91" w:rsidRPr="000338F4"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17</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print</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Imprime</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18</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push</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Añade un elemento al final de un </w:t>
            </w:r>
            <w:proofErr w:type="spellStart"/>
            <w:r>
              <w:t>array</w:t>
            </w:r>
            <w:proofErr w:type="spellEnd"/>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19</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864AC">
              <w:rPr>
                <w:lang w:val="en-GB"/>
              </w:rPr>
              <w:t>shirft</w:t>
            </w:r>
            <w:proofErr w:type="spellEnd"/>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 xml:space="preserve">Quita el primer elemento de un </w:t>
            </w:r>
            <w:proofErr w:type="spellStart"/>
            <w:r>
              <w:t>array</w:t>
            </w:r>
            <w:proofErr w:type="spellEnd"/>
            <w:r>
              <w:t xml:space="preserve"> y lo retorna</w:t>
            </w:r>
          </w:p>
        </w:tc>
      </w:tr>
      <w:tr w:rsidR="00A46C91" w:rsidRPr="000338F4"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lastRenderedPageBreak/>
              <w:t>20</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sort</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Ordena un </w:t>
            </w:r>
            <w:proofErr w:type="spellStart"/>
            <w:r>
              <w:t>array</w:t>
            </w:r>
            <w:proofErr w:type="spellEnd"/>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21</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splice</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 xml:space="preserve">Subdivide o remplaza segmentos de un </w:t>
            </w:r>
            <w:proofErr w:type="spellStart"/>
            <w:r>
              <w:t>array</w:t>
            </w:r>
            <w:proofErr w:type="spellEnd"/>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22</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split</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Retorna una cadena dividida según un separador</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23</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864AC">
              <w:rPr>
                <w:lang w:val="en-GB"/>
              </w:rPr>
              <w:t>substr</w:t>
            </w:r>
            <w:proofErr w:type="spellEnd"/>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Subdivide o remplaza segmentos de una cadena</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24</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system</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Realiza una llama al sistema</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25</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864AC">
              <w:rPr>
                <w:lang w:val="en-GB"/>
              </w:rPr>
              <w:t>uc</w:t>
            </w:r>
            <w:proofErr w:type="spellEnd"/>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Transforma la cadena a mayúsculas</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26</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9864AC">
              <w:rPr>
                <w:lang w:val="en-GB"/>
              </w:rPr>
              <w:t>ucfirst</w:t>
            </w:r>
            <w:proofErr w:type="spellEnd"/>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Transforma la primera letra a mayúsculas</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27</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864AC">
              <w:rPr>
                <w:lang w:val="en-GB"/>
              </w:rPr>
              <w:t>unshift</w:t>
            </w:r>
            <w:proofErr w:type="spellEnd"/>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 xml:space="preserve">Añade un elemento al inicio de un </w:t>
            </w:r>
            <w:proofErr w:type="spellStart"/>
            <w:r>
              <w:t>array</w:t>
            </w:r>
            <w:proofErr w:type="spellEnd"/>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28</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values</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Retorna los valores de un </w:t>
            </w:r>
            <w:proofErr w:type="spellStart"/>
            <w:r>
              <w:t>HashMap</w:t>
            </w:r>
            <w:proofErr w:type="spellEnd"/>
          </w:p>
        </w:tc>
      </w:tr>
    </w:tbl>
    <w:p w:rsidR="00A46C91" w:rsidRPr="0043777C" w:rsidRDefault="00A46C91" w:rsidP="00A46C91"/>
    <w:p w:rsidR="00A46C91" w:rsidRDefault="00A46C91" w:rsidP="00A46C91"/>
    <w:p w:rsidR="00A46C91" w:rsidRDefault="0001739C" w:rsidP="00A46C91">
      <w:pPr>
        <w:pStyle w:val="Ttulo2"/>
      </w:pPr>
      <w:bookmarkStart w:id="16" w:name="_Toc455185065"/>
      <w:r>
        <w:t>8</w:t>
      </w:r>
      <w:r w:rsidR="00A46C91">
        <w:t>.2. Definir funciones</w:t>
      </w:r>
      <w:bookmarkEnd w:id="16"/>
    </w:p>
    <w:p w:rsidR="00A46C91" w:rsidRDefault="00A46C91" w:rsidP="00A46C91"/>
    <w:p w:rsidR="006A6D12" w:rsidRDefault="006A6D12" w:rsidP="00A46C91"/>
    <w:p w:rsidR="006A6D12" w:rsidRDefault="006A6D12" w:rsidP="00A46C91"/>
    <w:p w:rsidR="00A46C91" w:rsidRDefault="00A46C91" w:rsidP="00A46C91"/>
    <w:p w:rsidR="00A46C91" w:rsidRPr="00A46C91" w:rsidRDefault="00A46C91" w:rsidP="00A46C91"/>
    <w:p w:rsidR="004978F4" w:rsidRDefault="0001739C" w:rsidP="004978F4">
      <w:pPr>
        <w:pStyle w:val="Ttulo1"/>
      </w:pPr>
      <w:bookmarkStart w:id="17" w:name="_Toc455185066"/>
      <w:r>
        <w:t>9</w:t>
      </w:r>
      <w:r w:rsidR="004978F4">
        <w:t>. Ficheros</w:t>
      </w:r>
      <w:bookmarkEnd w:id="17"/>
    </w:p>
    <w:p w:rsidR="004978F4" w:rsidRDefault="0001739C" w:rsidP="004978F4">
      <w:pPr>
        <w:pStyle w:val="Ttulo1"/>
      </w:pPr>
      <w:bookmarkStart w:id="18" w:name="_Toc455185067"/>
      <w:r>
        <w:t>10</w:t>
      </w:r>
      <w:r w:rsidR="004978F4">
        <w:t>. Paquetes</w:t>
      </w:r>
      <w:bookmarkEnd w:id="18"/>
    </w:p>
    <w:p w:rsidR="004978F4" w:rsidRDefault="0001739C" w:rsidP="004978F4">
      <w:pPr>
        <w:pStyle w:val="Ttulo1"/>
      </w:pPr>
      <w:bookmarkStart w:id="19" w:name="_Toc455185068"/>
      <w:r>
        <w:t>11</w:t>
      </w:r>
      <w:r w:rsidR="004978F4">
        <w:t>. Hadoop</w:t>
      </w:r>
      <w:bookmarkEnd w:id="19"/>
    </w:p>
    <w:p w:rsidR="0098767B" w:rsidRDefault="0098767B" w:rsidP="0098767B">
      <w:pPr>
        <w:pStyle w:val="Ttulo2"/>
      </w:pPr>
      <w:bookmarkStart w:id="20" w:name="_Toc455185069"/>
      <w:r>
        <w:t xml:space="preserve">11.1 </w:t>
      </w:r>
      <w:proofErr w:type="spellStart"/>
      <w:r>
        <w:t>Mapper</w:t>
      </w:r>
      <w:bookmarkEnd w:id="20"/>
      <w:proofErr w:type="spellEnd"/>
    </w:p>
    <w:p w:rsidR="0098767B" w:rsidRPr="0098767B" w:rsidRDefault="0098767B" w:rsidP="0098767B">
      <w:pPr>
        <w:pStyle w:val="Ttulo2"/>
      </w:pPr>
      <w:bookmarkStart w:id="21" w:name="_Toc455185070"/>
      <w:r>
        <w:t xml:space="preserve">11.2 </w:t>
      </w:r>
      <w:proofErr w:type="spellStart"/>
      <w:r>
        <w:t>Reducer</w:t>
      </w:r>
      <w:bookmarkEnd w:id="21"/>
      <w:proofErr w:type="spellEnd"/>
    </w:p>
    <w:p w:rsidR="006D50F4" w:rsidRDefault="006D50F4" w:rsidP="00B41C12"/>
    <w:p w:rsidR="00751F00" w:rsidRDefault="00751F00" w:rsidP="00B41C12"/>
    <w:p w:rsidR="00751F00" w:rsidRDefault="00751F00" w:rsidP="00B41C12"/>
    <w:p w:rsidR="00751F00" w:rsidRDefault="00751F00" w:rsidP="00B41C12"/>
    <w:p w:rsidR="00751F00" w:rsidRDefault="00751F00" w:rsidP="00B41C12"/>
    <w:p w:rsidR="00751F00" w:rsidRDefault="00751F00" w:rsidP="00B41C12"/>
    <w:p w:rsidR="00751F00" w:rsidRDefault="00751F00" w:rsidP="00B41C12"/>
    <w:p w:rsidR="00751F00" w:rsidRDefault="00751F00" w:rsidP="00B41C12"/>
    <w:p w:rsidR="006D50F4" w:rsidRDefault="006D50F4" w:rsidP="00B41C12"/>
    <w:p w:rsidR="006D50F4" w:rsidRDefault="006D50F4" w:rsidP="00B41C12"/>
    <w:p w:rsidR="006D50F4" w:rsidRDefault="006D50F4" w:rsidP="00B41C12"/>
    <w:p w:rsidR="006D50F4" w:rsidRDefault="006D50F4" w:rsidP="00B41C12"/>
    <w:p w:rsidR="006D50F4" w:rsidRDefault="006D50F4" w:rsidP="00B41C12"/>
    <w:p w:rsidR="006D50F4" w:rsidRDefault="006D50F4" w:rsidP="006D50F4">
      <w:pPr>
        <w:pStyle w:val="Ttulo1"/>
      </w:pPr>
      <w:bookmarkStart w:id="22" w:name="_Toc454921370"/>
      <w:bookmarkStart w:id="23" w:name="_Toc455185071"/>
      <w:r w:rsidRPr="001624B7">
        <w:t>Bibliografía</w:t>
      </w:r>
      <w:bookmarkEnd w:id="22"/>
      <w:bookmarkEnd w:id="23"/>
    </w:p>
    <w:p w:rsidR="006D0480" w:rsidRDefault="006D0480" w:rsidP="006D0480"/>
    <w:p w:rsidR="006D0480" w:rsidRDefault="006D0480" w:rsidP="006D0480">
      <w:pPr>
        <w:pStyle w:val="Prrafodelista"/>
        <w:numPr>
          <w:ilvl w:val="0"/>
          <w:numId w:val="4"/>
        </w:numPr>
        <w:ind w:left="360"/>
        <w:rPr>
          <w:lang w:val="en-GB"/>
        </w:rPr>
      </w:pPr>
      <w:r>
        <w:t xml:space="preserve">José M. </w:t>
      </w:r>
      <w:proofErr w:type="spellStart"/>
      <w:r>
        <w:t>abuín</w:t>
      </w:r>
      <w:proofErr w:type="spellEnd"/>
      <w:r>
        <w:t xml:space="preserve">, Juan C. </w:t>
      </w:r>
      <w:proofErr w:type="spellStart"/>
      <w:r>
        <w:t>Puchel</w:t>
      </w:r>
      <w:proofErr w:type="spellEnd"/>
      <w:r>
        <w:t xml:space="preserve">, Tomás F. Pena, Pablo </w:t>
      </w:r>
      <w:proofErr w:type="spellStart"/>
      <w:r>
        <w:t>Gamallo</w:t>
      </w:r>
      <w:proofErr w:type="spellEnd"/>
      <w:r>
        <w:t xml:space="preserve">, and marcos García. </w:t>
      </w:r>
      <w:r w:rsidRPr="006C3BB9">
        <w:t xml:space="preserve">Perldoop: </w:t>
      </w:r>
      <w:proofErr w:type="spellStart"/>
      <w:r w:rsidRPr="006C3BB9">
        <w:t>Effici</w:t>
      </w:r>
      <w:r w:rsidRPr="004978F4">
        <w:t>en</w:t>
      </w:r>
      <w:proofErr w:type="spellEnd"/>
      <w:r w:rsidRPr="006D0480">
        <w:rPr>
          <w:lang w:val="en-GB"/>
        </w:rPr>
        <w:t xml:space="preserve">t execution of </w:t>
      </w:r>
      <w:proofErr w:type="spellStart"/>
      <w:r w:rsidRPr="006D0480">
        <w:rPr>
          <w:lang w:val="en-GB"/>
        </w:rPr>
        <w:t>perl</w:t>
      </w:r>
      <w:proofErr w:type="spellEnd"/>
      <w:r w:rsidRPr="006D0480">
        <w:rPr>
          <w:lang w:val="en-GB"/>
        </w:rPr>
        <w:t xml:space="preserve"> scripts on </w:t>
      </w:r>
      <w:proofErr w:type="spellStart"/>
      <w:r w:rsidRPr="006D0480">
        <w:rPr>
          <w:lang w:val="en-GB"/>
        </w:rPr>
        <w:t>hadoop</w:t>
      </w:r>
      <w:proofErr w:type="spellEnd"/>
      <w:r w:rsidRPr="006D0480">
        <w:rPr>
          <w:lang w:val="en-GB"/>
        </w:rPr>
        <w:t xml:space="preserve"> clusters. In </w:t>
      </w:r>
      <w:r w:rsidRPr="006D0480">
        <w:rPr>
          <w:i/>
          <w:lang w:val="en-GB"/>
        </w:rPr>
        <w:t>IEEE</w:t>
      </w:r>
      <w:r w:rsidRPr="006D0480">
        <w:rPr>
          <w:lang w:val="en-GB"/>
        </w:rPr>
        <w:t xml:space="preserve"> </w:t>
      </w:r>
      <w:r w:rsidRPr="006D0480">
        <w:rPr>
          <w:i/>
          <w:lang w:val="en-GB"/>
        </w:rPr>
        <w:t>International Conference on Big Data</w:t>
      </w:r>
      <w:r>
        <w:rPr>
          <w:lang w:val="en-GB"/>
        </w:rPr>
        <w:t>, pages 766-711, 2014</w:t>
      </w:r>
    </w:p>
    <w:p w:rsidR="006A1840" w:rsidRPr="006D0480" w:rsidRDefault="006A1840" w:rsidP="006D0480">
      <w:pPr>
        <w:pStyle w:val="Prrafodelista"/>
        <w:numPr>
          <w:ilvl w:val="0"/>
          <w:numId w:val="4"/>
        </w:numPr>
        <w:ind w:left="360"/>
        <w:rPr>
          <w:lang w:val="en-GB"/>
        </w:rPr>
      </w:pPr>
      <w:proofErr w:type="spellStart"/>
      <w:r>
        <w:rPr>
          <w:lang w:val="en-GB"/>
        </w:rPr>
        <w:t>Mengwei</w:t>
      </w:r>
      <w:proofErr w:type="spellEnd"/>
      <w:r>
        <w:rPr>
          <w:lang w:val="en-GB"/>
        </w:rPr>
        <w:t xml:space="preserve"> Ding, long Zheng, </w:t>
      </w:r>
      <w:proofErr w:type="spellStart"/>
      <w:r>
        <w:rPr>
          <w:lang w:val="en-GB"/>
        </w:rPr>
        <w:t>Yanchao</w:t>
      </w:r>
      <w:proofErr w:type="spellEnd"/>
      <w:r>
        <w:rPr>
          <w:lang w:val="en-GB"/>
        </w:rPr>
        <w:t xml:space="preserve"> Lu, Li </w:t>
      </w:r>
      <w:proofErr w:type="spellStart"/>
      <w:r>
        <w:rPr>
          <w:lang w:val="en-GB"/>
        </w:rPr>
        <w:t>Li</w:t>
      </w:r>
      <w:proofErr w:type="spellEnd"/>
      <w:r>
        <w:rPr>
          <w:lang w:val="en-GB"/>
        </w:rPr>
        <w:t xml:space="preserve">, Song </w:t>
      </w:r>
      <w:proofErr w:type="spellStart"/>
      <w:r>
        <w:rPr>
          <w:lang w:val="en-GB"/>
        </w:rPr>
        <w:t>Guo</w:t>
      </w:r>
      <w:proofErr w:type="spellEnd"/>
      <w:r>
        <w:rPr>
          <w:lang w:val="en-GB"/>
        </w:rPr>
        <w:t xml:space="preserve">, and </w:t>
      </w:r>
      <w:proofErr w:type="spellStart"/>
      <w:r>
        <w:rPr>
          <w:lang w:val="en-GB"/>
        </w:rPr>
        <w:t>Minyi</w:t>
      </w:r>
      <w:proofErr w:type="spellEnd"/>
      <w:r>
        <w:rPr>
          <w:lang w:val="en-GB"/>
        </w:rPr>
        <w:t xml:space="preserve"> </w:t>
      </w:r>
      <w:proofErr w:type="spellStart"/>
      <w:r>
        <w:rPr>
          <w:lang w:val="en-GB"/>
        </w:rPr>
        <w:t>Guo</w:t>
      </w:r>
      <w:proofErr w:type="spellEnd"/>
      <w:r>
        <w:rPr>
          <w:lang w:val="en-GB"/>
        </w:rPr>
        <w:t xml:space="preserve">. More convenient more overhead: the performance evaluation of Hadoop streaming. In ACM </w:t>
      </w:r>
      <w:proofErr w:type="spellStart"/>
      <w:r>
        <w:rPr>
          <w:lang w:val="en-GB"/>
        </w:rPr>
        <w:t>Symp</w:t>
      </w:r>
      <w:proofErr w:type="spellEnd"/>
      <w:r>
        <w:rPr>
          <w:lang w:val="en-GB"/>
        </w:rPr>
        <w:t xml:space="preserve">. </w:t>
      </w:r>
      <w:r w:rsidRPr="006A1840">
        <w:rPr>
          <w:i/>
          <w:szCs w:val="24"/>
          <w:lang w:val="en-GB"/>
        </w:rPr>
        <w:t>on Research in Applied Computation, pages 307-313, 2011</w:t>
      </w:r>
    </w:p>
    <w:p w:rsidR="006D50F4" w:rsidRPr="006D0480" w:rsidRDefault="006D50F4" w:rsidP="00B41C12">
      <w:pPr>
        <w:rPr>
          <w:lang w:val="en-GB"/>
        </w:rPr>
      </w:pPr>
    </w:p>
    <w:p w:rsidR="006D50F4" w:rsidRPr="006D0480" w:rsidRDefault="006D50F4" w:rsidP="00B41C12">
      <w:pPr>
        <w:rPr>
          <w:lang w:val="en-GB"/>
        </w:rPr>
      </w:pPr>
    </w:p>
    <w:sectPr w:rsidR="006D50F4" w:rsidRPr="006D0480" w:rsidSect="00F2548D">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0D6" w:rsidRDefault="000F50D6" w:rsidP="00F2548D">
      <w:pPr>
        <w:spacing w:after="0" w:line="240" w:lineRule="auto"/>
      </w:pPr>
      <w:r>
        <w:separator/>
      </w:r>
    </w:p>
  </w:endnote>
  <w:endnote w:type="continuationSeparator" w:id="0">
    <w:p w:rsidR="000F50D6" w:rsidRDefault="000F50D6" w:rsidP="00F2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Yu Gothic UI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732874"/>
      <w:docPartObj>
        <w:docPartGallery w:val="Page Numbers (Bottom of Page)"/>
        <w:docPartUnique/>
      </w:docPartObj>
    </w:sdtPr>
    <w:sdtContent>
      <w:p w:rsidR="00A46C91" w:rsidRDefault="00A46C91">
        <w:pPr>
          <w:pStyle w:val="Piedepgina"/>
          <w:jc w:val="center"/>
        </w:pPr>
        <w:r>
          <w:fldChar w:fldCharType="begin"/>
        </w:r>
        <w:r>
          <w:instrText>PAGE   \* MERGEFORMAT</w:instrText>
        </w:r>
        <w:r>
          <w:fldChar w:fldCharType="separate"/>
        </w:r>
        <w:r w:rsidR="003926D8">
          <w:rPr>
            <w:noProof/>
          </w:rPr>
          <w:t>2</w:t>
        </w:r>
        <w:r>
          <w:fldChar w:fldCharType="end"/>
        </w:r>
      </w:p>
    </w:sdtContent>
  </w:sdt>
  <w:p w:rsidR="00A46C91" w:rsidRDefault="00A46C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0D6" w:rsidRDefault="000F50D6" w:rsidP="00F2548D">
      <w:pPr>
        <w:spacing w:after="0" w:line="240" w:lineRule="auto"/>
      </w:pPr>
      <w:r>
        <w:separator/>
      </w:r>
    </w:p>
  </w:footnote>
  <w:footnote w:type="continuationSeparator" w:id="0">
    <w:p w:rsidR="000F50D6" w:rsidRDefault="000F50D6" w:rsidP="00F25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303"/>
    <w:multiLevelType w:val="hybridMultilevel"/>
    <w:tmpl w:val="D7100664"/>
    <w:lvl w:ilvl="0" w:tplc="DC5E8FA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74F66FF"/>
    <w:multiLevelType w:val="hybridMultilevel"/>
    <w:tmpl w:val="1372725C"/>
    <w:lvl w:ilvl="0" w:tplc="9822C8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B54B20"/>
    <w:multiLevelType w:val="hybridMultilevel"/>
    <w:tmpl w:val="79229842"/>
    <w:lvl w:ilvl="0" w:tplc="7EDC58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1116B5"/>
    <w:multiLevelType w:val="hybridMultilevel"/>
    <w:tmpl w:val="3132926A"/>
    <w:lvl w:ilvl="0" w:tplc="4C26B2F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8325AFF"/>
    <w:multiLevelType w:val="hybridMultilevel"/>
    <w:tmpl w:val="460EF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B7"/>
    <w:rsid w:val="0001739C"/>
    <w:rsid w:val="000216D2"/>
    <w:rsid w:val="00032824"/>
    <w:rsid w:val="0005508D"/>
    <w:rsid w:val="000D22B6"/>
    <w:rsid w:val="000E0522"/>
    <w:rsid w:val="000F50D6"/>
    <w:rsid w:val="001552A8"/>
    <w:rsid w:val="00172ABF"/>
    <w:rsid w:val="0027452A"/>
    <w:rsid w:val="002B54E3"/>
    <w:rsid w:val="002B599A"/>
    <w:rsid w:val="003926D8"/>
    <w:rsid w:val="00405973"/>
    <w:rsid w:val="004978F4"/>
    <w:rsid w:val="004A1695"/>
    <w:rsid w:val="004A31A7"/>
    <w:rsid w:val="004C53A7"/>
    <w:rsid w:val="00527D9E"/>
    <w:rsid w:val="0056307A"/>
    <w:rsid w:val="00596B01"/>
    <w:rsid w:val="005B110A"/>
    <w:rsid w:val="006038B9"/>
    <w:rsid w:val="00613561"/>
    <w:rsid w:val="00623384"/>
    <w:rsid w:val="0062537A"/>
    <w:rsid w:val="006A1840"/>
    <w:rsid w:val="006A6D12"/>
    <w:rsid w:val="006C3BB9"/>
    <w:rsid w:val="006D0480"/>
    <w:rsid w:val="006D50F4"/>
    <w:rsid w:val="006D5536"/>
    <w:rsid w:val="006E61EE"/>
    <w:rsid w:val="00726399"/>
    <w:rsid w:val="007367FD"/>
    <w:rsid w:val="00751F00"/>
    <w:rsid w:val="007B4A8B"/>
    <w:rsid w:val="007D65BE"/>
    <w:rsid w:val="00823522"/>
    <w:rsid w:val="009136BB"/>
    <w:rsid w:val="00921469"/>
    <w:rsid w:val="009417FD"/>
    <w:rsid w:val="009558DD"/>
    <w:rsid w:val="00973411"/>
    <w:rsid w:val="0098767B"/>
    <w:rsid w:val="00A46C91"/>
    <w:rsid w:val="00A56EFF"/>
    <w:rsid w:val="00B235CF"/>
    <w:rsid w:val="00B41C12"/>
    <w:rsid w:val="00B50C39"/>
    <w:rsid w:val="00B86E8D"/>
    <w:rsid w:val="00BF0F72"/>
    <w:rsid w:val="00BF2655"/>
    <w:rsid w:val="00BF7FC0"/>
    <w:rsid w:val="00C5481B"/>
    <w:rsid w:val="00C65F1A"/>
    <w:rsid w:val="00C97193"/>
    <w:rsid w:val="00D04AB7"/>
    <w:rsid w:val="00D5265D"/>
    <w:rsid w:val="00D86D2A"/>
    <w:rsid w:val="00D96CA5"/>
    <w:rsid w:val="00DB7DAB"/>
    <w:rsid w:val="00E42FA8"/>
    <w:rsid w:val="00F2548D"/>
    <w:rsid w:val="00F54389"/>
    <w:rsid w:val="00F62D9C"/>
    <w:rsid w:val="00F67F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BEDA"/>
  <w15:chartTrackingRefBased/>
  <w15:docId w15:val="{E14313D3-3EBB-4571-8E85-0678B11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23522"/>
    <w:rPr>
      <w:sz w:val="24"/>
    </w:rPr>
  </w:style>
  <w:style w:type="paragraph" w:styleId="Ttulo1">
    <w:name w:val="heading 1"/>
    <w:basedOn w:val="Normal"/>
    <w:next w:val="Normal"/>
    <w:link w:val="Ttulo1Car"/>
    <w:uiPriority w:val="9"/>
    <w:qFormat/>
    <w:rsid w:val="00F2548D"/>
    <w:pPr>
      <w:keepNext/>
      <w:keepLines/>
      <w:spacing w:before="240" w:after="0"/>
      <w:outlineLvl w:val="0"/>
    </w:pPr>
    <w:rPr>
      <w:rFonts w:ascii="Times New Roman" w:eastAsiaTheme="majorEastAsia" w:hAnsi="Times New Roman" w:cstheme="majorBidi"/>
      <w:sz w:val="49"/>
      <w:szCs w:val="32"/>
    </w:rPr>
  </w:style>
  <w:style w:type="paragraph" w:styleId="Ttulo2">
    <w:name w:val="heading 2"/>
    <w:basedOn w:val="Normal"/>
    <w:next w:val="Normal"/>
    <w:link w:val="Ttulo2Car"/>
    <w:uiPriority w:val="9"/>
    <w:unhideWhenUsed/>
    <w:qFormat/>
    <w:rsid w:val="00F2548D"/>
    <w:pPr>
      <w:keepNext/>
      <w:keepLines/>
      <w:spacing w:before="40" w:after="0"/>
      <w:outlineLvl w:val="1"/>
    </w:pPr>
    <w:rPr>
      <w:rFonts w:ascii="Times New Roman" w:eastAsiaTheme="majorEastAsia" w:hAnsi="Times New Roman"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823522"/>
    <w:pPr>
      <w:widowControl w:val="0"/>
      <w:spacing w:after="0" w:line="240" w:lineRule="auto"/>
    </w:pPr>
    <w:rPr>
      <w:rFonts w:ascii="Georgia" w:eastAsia="Georgia" w:hAnsi="Georgia" w:cs="Georgia"/>
      <w:szCs w:val="24"/>
      <w:lang w:val="en-US"/>
    </w:rPr>
  </w:style>
  <w:style w:type="character" w:customStyle="1" w:styleId="TextoindependienteCar">
    <w:name w:val="Texto independiente Car"/>
    <w:basedOn w:val="Fuentedeprrafopredeter"/>
    <w:link w:val="Textoindependiente"/>
    <w:uiPriority w:val="1"/>
    <w:rsid w:val="00823522"/>
    <w:rPr>
      <w:rFonts w:ascii="Georgia" w:eastAsia="Georgia" w:hAnsi="Georgia" w:cs="Georgia"/>
      <w:sz w:val="24"/>
      <w:szCs w:val="24"/>
      <w:lang w:val="en-US"/>
    </w:rPr>
  </w:style>
  <w:style w:type="character" w:customStyle="1" w:styleId="Ttulo1Car">
    <w:name w:val="Título 1 Car"/>
    <w:basedOn w:val="Fuentedeprrafopredeter"/>
    <w:link w:val="Ttulo1"/>
    <w:uiPriority w:val="9"/>
    <w:rsid w:val="00F2548D"/>
    <w:rPr>
      <w:rFonts w:ascii="Times New Roman" w:eastAsiaTheme="majorEastAsia" w:hAnsi="Times New Roman" w:cstheme="majorBidi"/>
      <w:sz w:val="49"/>
      <w:szCs w:val="32"/>
    </w:rPr>
  </w:style>
  <w:style w:type="paragraph" w:styleId="TtuloTDC">
    <w:name w:val="TOC Heading"/>
    <w:basedOn w:val="Ttulo1"/>
    <w:next w:val="Normal"/>
    <w:uiPriority w:val="39"/>
    <w:unhideWhenUsed/>
    <w:qFormat/>
    <w:rsid w:val="00596B01"/>
    <w:pPr>
      <w:outlineLvl w:val="9"/>
    </w:pPr>
    <w:rPr>
      <w:lang w:eastAsia="es-ES"/>
    </w:rPr>
  </w:style>
  <w:style w:type="paragraph" w:styleId="Encabezado">
    <w:name w:val="header"/>
    <w:basedOn w:val="Normal"/>
    <w:link w:val="EncabezadoCar"/>
    <w:uiPriority w:val="99"/>
    <w:unhideWhenUsed/>
    <w:rsid w:val="00F254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548D"/>
    <w:rPr>
      <w:sz w:val="24"/>
    </w:rPr>
  </w:style>
  <w:style w:type="paragraph" w:styleId="Piedepgina">
    <w:name w:val="footer"/>
    <w:basedOn w:val="Normal"/>
    <w:link w:val="PiedepginaCar"/>
    <w:uiPriority w:val="99"/>
    <w:unhideWhenUsed/>
    <w:rsid w:val="00F254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548D"/>
    <w:rPr>
      <w:sz w:val="24"/>
    </w:rPr>
  </w:style>
  <w:style w:type="character" w:customStyle="1" w:styleId="Ttulo2Car">
    <w:name w:val="Título 2 Car"/>
    <w:basedOn w:val="Fuentedeprrafopredeter"/>
    <w:link w:val="Ttulo2"/>
    <w:uiPriority w:val="9"/>
    <w:rsid w:val="00F2548D"/>
    <w:rPr>
      <w:rFonts w:ascii="Times New Roman" w:eastAsiaTheme="majorEastAsia" w:hAnsi="Times New Roman" w:cstheme="majorBidi"/>
      <w:sz w:val="32"/>
      <w:szCs w:val="26"/>
    </w:rPr>
  </w:style>
  <w:style w:type="paragraph" w:styleId="Ttulo">
    <w:name w:val="Title"/>
    <w:basedOn w:val="Normal"/>
    <w:next w:val="Normal"/>
    <w:link w:val="TtuloCar"/>
    <w:uiPriority w:val="10"/>
    <w:qFormat/>
    <w:rsid w:val="006D0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0480"/>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6D0480"/>
    <w:pPr>
      <w:spacing w:after="100"/>
    </w:pPr>
  </w:style>
  <w:style w:type="character" w:styleId="Hipervnculo">
    <w:name w:val="Hyperlink"/>
    <w:basedOn w:val="Fuentedeprrafopredeter"/>
    <w:uiPriority w:val="99"/>
    <w:unhideWhenUsed/>
    <w:rsid w:val="006D0480"/>
    <w:rPr>
      <w:color w:val="0563C1" w:themeColor="hyperlink"/>
      <w:u w:val="single"/>
    </w:rPr>
  </w:style>
  <w:style w:type="paragraph" w:styleId="Prrafodelista">
    <w:name w:val="List Paragraph"/>
    <w:basedOn w:val="Normal"/>
    <w:uiPriority w:val="34"/>
    <w:qFormat/>
    <w:rsid w:val="006D0480"/>
    <w:pPr>
      <w:ind w:left="720"/>
      <w:contextualSpacing/>
    </w:pPr>
  </w:style>
  <w:style w:type="paragraph" w:styleId="Descripcin">
    <w:name w:val="caption"/>
    <w:basedOn w:val="Normal"/>
    <w:next w:val="Normal"/>
    <w:uiPriority w:val="35"/>
    <w:unhideWhenUsed/>
    <w:qFormat/>
    <w:rsid w:val="007D65BE"/>
    <w:pPr>
      <w:spacing w:after="200" w:line="240" w:lineRule="auto"/>
    </w:pPr>
    <w:rPr>
      <w:i/>
      <w:iCs/>
      <w:color w:val="44546A" w:themeColor="text2"/>
      <w:sz w:val="18"/>
      <w:szCs w:val="18"/>
    </w:rPr>
  </w:style>
  <w:style w:type="table" w:styleId="Tablaconcuadrcula">
    <w:name w:val="Table Grid"/>
    <w:basedOn w:val="Tablanormal"/>
    <w:uiPriority w:val="39"/>
    <w:rsid w:val="007B4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normal"/>
    <w:uiPriority w:val="50"/>
    <w:rsid w:val="007B4A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3">
    <w:name w:val="Grid Table 5 Dark Accent 3"/>
    <w:basedOn w:val="Tablanormal"/>
    <w:uiPriority w:val="50"/>
    <w:rsid w:val="007B4A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3">
    <w:name w:val="Grid Table 4 Accent 3"/>
    <w:basedOn w:val="Tablanormal"/>
    <w:uiPriority w:val="49"/>
    <w:rsid w:val="007B4A8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DC2">
    <w:name w:val="toc 2"/>
    <w:basedOn w:val="Normal"/>
    <w:next w:val="Normal"/>
    <w:autoRedefine/>
    <w:uiPriority w:val="39"/>
    <w:unhideWhenUsed/>
    <w:rsid w:val="003926D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B55B9-1775-4B39-BAA8-4EA0D61CB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14</Pages>
  <Words>3079</Words>
  <Characters>16938</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Pomar</dc:creator>
  <cp:keywords/>
  <dc:description/>
  <cp:lastModifiedBy>Cesar Pomar</cp:lastModifiedBy>
  <cp:revision>33</cp:revision>
  <dcterms:created xsi:type="dcterms:W3CDTF">2016-06-29T18:13:00Z</dcterms:created>
  <dcterms:modified xsi:type="dcterms:W3CDTF">2016-07-01T23:08:00Z</dcterms:modified>
</cp:coreProperties>
</file>