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after="60"/>
      </w:pPr>
      <w:r>
        <w:rPr>
          <w:rFonts w:ascii="Calibri" w:hAnsi="Calibri"/>
          <w:b/>
          <w:sz w:val="40"/>
          <w:color w:val="1F3864"/>
        </w:rPr>
        <w:t>Actividad Semana 3: Ingeniería Inversa</w:t>
      </w:r>
    </w:p>
    <w:p>
      <w:pPr>
        <w:jc w:val="center"/>
        <w:spacing w:after="240"/>
      </w:pPr>
      <w:r>
        <w:rPr>
          <w:rFonts w:ascii="Calibri" w:hAnsi="Calibri"/>
          <w:sz w:val="24"/>
          <w:color w:val="595959"/>
        </w:rPr>
        <w:t>Reconstrucción de la arquitectura del proyecto SistemaVentas-Mantenimiento-ORG (Java)</w:t>
      </w:r>
    </w:p>
    <w:p>
      <w:pPr>
        <w:spacing w:after="60"/>
      </w:pPr>
      <w:r>
        <w:rPr>
          <w:rFonts w:ascii="Calibri" w:hAnsi="Calibri"/>
          <w:sz w:val="22"/>
        </w:rPr>
        <w:t xml:space="preserve">Alumno: ______________________________     Curso: ______________________________</w:t>
      </w:r>
    </w:p>
    <w:p>
      <w:pPr>
        <w:spacing w:after="60"/>
      </w:pPr>
      <w:r>
        <w:rPr>
          <w:rFonts w:ascii="Calibri" w:hAnsi="Calibri"/>
          <w:sz w:val="22"/>
        </w:rPr>
        <w:t xml:space="preserve">Docente: ______________________________     Fecha: 31 / 08 / 2026</w:t>
      </w:r>
    </w:p>
    <w:p>
      <w:pPr>
        <w:spacing w:after="60"/>
      </w:pPr>
      <w:r>
        <w:rPr>
          <w:rFonts w:ascii="Calibri" w:hAnsi="Calibri"/>
          <w:b/>
          <w:sz w:val="22"/>
        </w:rPr>
        <w:t xml:space="preserve">Herramientas: </w:t>
      </w:r>
      <w:r>
        <w:rPr>
          <w:rFonts w:ascii="Calibri" w:hAnsi="Calibri"/>
          <w:sz w:val="22"/>
        </w:rPr>
        <w:t>Draw.io (diagrams.net), Visual Studio Code, Git y GitHub.</w:t>
      </w:r>
    </w:p>
    <w:p>
      <w:pPr>
        <w:spacing w:after="240"/>
      </w:pPr>
      <w:r>
        <w:rPr>
          <w:rFonts w:ascii="Calibri" w:hAnsi="Calibri"/>
          <w:b/>
          <w:sz w:val="22"/>
        </w:rPr>
        <w:t xml:space="preserve">Repositorio: </w:t>
      </w:r>
      <w:r>
        <w:rPr>
          <w:rFonts w:ascii="Calibri" w:hAnsi="Calibri"/>
          <w:sz w:val="22"/>
          <w:color w:val="0563C1"/>
          <w:u w:val="single"/>
        </w:rPr>
        <w:t>https://github.com/cesarribo69889-stack/ingenieria-inversa-s3</w:t>
      </w:r>
    </w:p>
    <w:p>
      <w:pPr>
        <w:spacing w:before="240" w:after="120"/>
        <w:pBdr>
          <w:bottom w:val="single" w:sz="6" w:space="2" w:color="1F3864"/>
        </w:pBdr>
      </w:pPr>
      <w:r>
        <w:rPr>
          <w:rFonts w:ascii="Calibri" w:hAnsi="Calibri"/>
          <w:b/>
          <w:sz w:val="28"/>
          <w:color w:val="1F3864"/>
        </w:rPr>
        <w:t>1. Objetivo de la actividad</w:t>
      </w:r>
    </w:p>
    <w:p>
      <w:pPr>
        <w:jc w:val="both"/>
        <w:spacing w:after="120"/>
      </w:pPr>
      <w:r>
        <w:rPr>
          <w:rFonts w:ascii="Calibri" w:hAnsi="Calibri"/>
          <w:sz w:val="22"/>
        </w:rPr>
        <w:t>Aplicar ingeniería inversa sobre un sistema ya existente para reconstruir su diagrama de arquitectura a partir del código fuente, identificando las capas del proyecto y el flujo de dependencias Main → Services → Repositories → Models.</w:t>
      </w:r>
    </w:p>
    <w:p>
      <w:pPr>
        <w:spacing w:before="240" w:after="120"/>
        <w:pBdr>
          <w:bottom w:val="single" w:sz="6" w:space="2" w:color="1F3864"/>
        </w:pBdr>
      </w:pPr>
      <w:r>
        <w:rPr>
          <w:rFonts w:ascii="Calibri" w:hAnsi="Calibri"/>
          <w:b/>
          <w:sz w:val="28"/>
          <w:color w:val="1F3864"/>
        </w:rPr>
        <w:t>2. Análisis previo: el código que se analizó</w:t>
      </w:r>
    </w:p>
    <w:p>
      <w:pPr>
        <w:jc w:val="both"/>
        <w:spacing w:after="120"/>
      </w:pPr>
      <w:r>
        <w:rPr>
          <w:rFonts w:ascii="Calibri" w:hAnsi="Calibri"/>
          <w:sz w:val="22"/>
        </w:rPr>
        <w:t>Antes de dibujar nada se revisó la estructura de carpetas del proyecto en Visual Studio Code. Los paquetes ya sugerían una separación por capas:</w:t>
      </w:r>
    </w:p>
    <w:p>
      <w:pPr>
        <w:pBdr>
          <w:top w:val="single" w:sz="4" w:space="6" w:color="BFBFBF"/>
          <w:left w:val="single" w:sz="4" w:space="6" w:color="BFBFBF"/>
          <w:bottom w:val="single" w:sz="4" w:space="6" w:color="BFBFBF"/>
          <w:right w:val="single" w:sz="4" w:space="6" w:color="BFBFBF"/>
        </w:pBdr>
        <w:shd w:val="clear" w:color="auto" w:fill="F2F2F2"/>
        <w:spacing w:before="60" w:after="200"/>
      </w:pPr>
      <w:r>
        <w:rPr>
          <w:rFonts w:ascii="Consolas" w:hAnsi="Consolas"/>
          <w:sz w:val="18"/>
        </w:rPr>
        <w:t xml:space="preserve">SistemaVentas-Mantenimiento-ORG/</w:t>
        <w:br/>
        <w:t xml:space="preserve">├─ docs/</w:t>
        <w:br/>
        <w:t xml:space="preserve">│  ├─ Arquitectura_S3.drawio</w:t>
        <w:br/>
        <w:t xml:space="preserve">│  └─ Arquitectura_S3.png</w:t>
        <w:br/>
        <w:t xml:space="preserve">└─ src/</w:t>
        <w:br/>
        <w:t xml:space="preserve">   ├─ app/          Main.java</w:t>
        <w:br/>
        <w:t xml:space="preserve">   ├─ service/      ClienteService, ProductoService, VentaService, ReporteService</w:t>
        <w:br/>
        <w:t xml:space="preserve">   ├─ repository/   ClienteRepository, ProductoRepository, VentaRepository</w:t>
        <w:br/>
        <w:t xml:space="preserve">   ├─ model/        Cliente, Producto, Venta, VentaDetalle</w:t>
        <w:br/>
        <w:t xml:space="preserve">   └─ util/         Console, Validaciones</w:t>
      </w:r>
    </w:p>
    <w:p>
      <w:pPr>
        <w:jc w:val="both"/>
        <w:spacing w:after="120"/>
      </w:pPr>
      <w:r>
        <w:rPr>
          <w:rFonts w:ascii="Calibri" w:hAnsi="Calibri"/>
          <w:sz w:val="22"/>
        </w:rPr>
        <w:t>La confirmación definitiva del flujo se obtuvo leyendo el método main y los constructores de cada clase. En Main.java se ve que primero se crean los repositorios y luego se inyectan a los servicios, lo que demuestra que Main depende de Services y Services depende de Repositories:</w:t>
      </w:r>
    </w:p>
    <w:p>
      <w:pPr>
        <w:pBdr>
          <w:top w:val="single" w:sz="4" w:space="6" w:color="BFBFBF"/>
          <w:left w:val="single" w:sz="4" w:space="6" w:color="BFBFBF"/>
          <w:bottom w:val="single" w:sz="4" w:space="6" w:color="BFBFBF"/>
          <w:right w:val="single" w:sz="4" w:space="6" w:color="BFBFBF"/>
        </w:pBdr>
        <w:shd w:val="clear" w:color="auto" w:fill="F2F2F2"/>
        <w:spacing w:before="60" w:after="200"/>
      </w:pPr>
      <w:r>
        <w:rPr>
          <w:rFonts w:ascii="Consolas" w:hAnsi="Consolas"/>
          <w:sz w:val="18"/>
          <w:color w:val="808080"/>
        </w:rPr>
        <w:t xml:space="preserve">// src/app/Main.java</w:t>
        <w:br/>
      </w:r>
      <w:r>
        <w:rPr>
          <w:rFonts w:ascii="Consolas" w:hAnsi="Consolas"/>
          <w:sz w:val="18"/>
        </w:rPr>
        <w:t xml:space="preserve">ClienteRepository clienteRepository = new ClienteRepository();</w:t>
        <w:br/>
        <w:t xml:space="preserve">ProductoRepository productoRepository = new ProductoRepository();</w:t>
        <w:br/>
        <w:t xml:space="preserve">VentaRepository ventaRepository = new VentaRepository();</w:t>
        <w:br/>
        <w:t xml:space="preserve"> </w:t>
        <w:br/>
        <w:t xml:space="preserve">ClienteService clienteService = new ClienteService(clienteRepository);</w:t>
        <w:br/>
        <w:t xml:space="preserve">ProductoService productoService = new ProductoService(productoRepository);</w:t>
        <w:br/>
        <w:t xml:space="preserve">VentaService ventaService = new VentaService(clienteService, productoService, ventaRepository);</w:t>
        <w:br/>
        <w:t xml:space="preserve">ReporteService reporteService = new ReporteService(ventaRepository);</w:t>
      </w:r>
    </w:p>
    <w:p>
      <w:pPr>
        <w:spacing w:before="240" w:after="120"/>
        <w:pBdr>
          <w:bottom w:val="single" w:sz="6" w:space="2" w:color="1F3864"/>
        </w:pBdr>
      </w:pPr>
      <w:r>
        <w:rPr>
          <w:rFonts w:ascii="Calibri" w:hAnsi="Calibri"/>
          <w:b/>
          <w:sz w:val="28"/>
          <w:color w:val="1F3864"/>
        </w:rPr>
        <w:t>3. Paso 1: Creación del diagrama en Draw.io (diagrams.net)</w:t>
      </w:r>
    </w:p>
    <w:p>
      <w:pPr>
        <w:jc w:val="both"/>
        <w:spacing w:after="120"/>
      </w:pPr>
      <w:r>
        <w:rPr>
          <w:rFonts w:ascii="Calibri" w:hAnsi="Calibri"/>
          <w:sz w:val="22"/>
        </w:rPr>
        <w:t>Se ingresó a https://app.diagrams.net y se construyó el diagrama con cajas y flechas, agrupando las clases reales encontradas en el código dentro de cuatro capas: Main (app), Services, Repositories y Models, más un bloque lateral de utilidades. El archivo editable quedó guardado como docs/Arquitectura_S3.drawio.</w:t>
      </w:r>
    </w:p>
    <w:p>
      <w:pPr>
        <w:pBdr>
          <w:top w:val="dashed" w:sz="6" w:space="8" w:color="A6A6A6"/>
          <w:left w:val="dashed" w:sz="6" w:space="8" w:color="A6A6A6"/>
          <w:bottom w:val="dashed" w:sz="6" w:space="8" w:color="A6A6A6"/>
          <w:right w:val="dashed" w:sz="6" w:space="8" w:color="A6A6A6"/>
        </w:pBdr>
        <w:jc w:val="center"/>
        <w:spacing w:before="120" w:after="240"/>
      </w:pPr>
      <w:r>
        <w:rPr>
          <w:rFonts w:ascii="Calibri" w:hAnsi="Calibri"/>
          <w:i/>
          <w:sz w:val="22"/>
          <w:color w:val="808080"/>
        </w:rPr>
        <w:t>[ CAPTURA 1: pantalla de Draw.io con el diagrama terminado ]</w:t>
      </w:r>
    </w:p>
    <w:p>
      <w:pPr>
        <w:spacing w:before="240" w:after="120"/>
        <w:pBdr>
          <w:bottom w:val="single" w:sz="6" w:space="2" w:color="1F3864"/>
        </w:pBdr>
      </w:pPr>
      <w:r>
        <w:rPr>
          <w:rFonts w:ascii="Calibri" w:hAnsi="Calibri"/>
          <w:b/>
          <w:sz w:val="28"/>
          <w:color w:val="1F3864"/>
        </w:rPr>
        <w:t>4. Paso 2: Exportación como imagen PNG</w:t>
      </w:r>
    </w:p>
    <w:p>
      <w:pPr>
        <w:jc w:val="both"/>
        <w:spacing w:after="120"/>
      </w:pPr>
      <w:r>
        <w:rPr>
          <w:rFonts w:ascii="Calibri" w:hAnsi="Calibri"/>
          <w:sz w:val="22"/>
        </w:rPr>
        <w:t>Menú Archivo → Exportar como → PNG. El archivo se guardó con el nombre obligatorio indicado en la actividad: Arquitectura_S3.png</w:t>
      </w:r>
    </w:p>
    <w:p>
      <w:pPr>
        <w:pBdr>
          <w:top w:val="dashed" w:sz="6" w:space="8" w:color="A6A6A6"/>
          <w:left w:val="dashed" w:sz="6" w:space="8" w:color="A6A6A6"/>
          <w:bottom w:val="dashed" w:sz="6" w:space="8" w:color="A6A6A6"/>
          <w:right w:val="dashed" w:sz="6" w:space="8" w:color="A6A6A6"/>
        </w:pBdr>
        <w:jc w:val="center"/>
        <w:spacing w:before="120" w:after="240"/>
      </w:pPr>
      <w:r>
        <w:rPr>
          <w:rFonts w:ascii="Calibri" w:hAnsi="Calibri"/>
          <w:i/>
          <w:sz w:val="22"/>
          <w:color w:val="808080"/>
        </w:rPr>
        <w:t>[ CAPTURA 2: cuadro de exportación PNG mostrando el nombre Arquitectura_S3.png ]</w:t>
      </w:r>
    </w:p>
    <w:p>
      <w:pPr>
        <w:spacing w:before="240" w:after="120"/>
        <w:pBdr>
          <w:bottom w:val="single" w:sz="6" w:space="2" w:color="1F3864"/>
        </w:pBdr>
      </w:pPr>
      <w:r>
        <w:rPr>
          <w:rFonts w:ascii="Calibri" w:hAnsi="Calibri"/>
          <w:b/>
          <w:sz w:val="28"/>
          <w:color w:val="1F3864"/>
        </w:rPr>
        <w:t>5. Paso 3: Subida al repositorio</w:t>
      </w:r>
    </w:p>
    <w:p>
      <w:pPr>
        <w:jc w:val="both"/>
        <w:spacing w:after="120"/>
      </w:pPr>
      <w:r>
        <w:rPr>
          <w:rFonts w:ascii="Calibri" w:hAnsi="Calibri"/>
          <w:sz w:val="22"/>
        </w:rPr>
        <w:t>Se creó la carpeta docs en la raíz del proyecto, se colocó dentro la imagen exportada y se subió al repositorio remoto con los comandos indicados en la actividad:</w:t>
      </w:r>
    </w:p>
    <w:p>
      <w:pPr>
        <w:pBdr>
          <w:top w:val="single" w:sz="4" w:space="6" w:color="BFBFBF"/>
          <w:left w:val="single" w:sz="4" w:space="6" w:color="BFBFBF"/>
          <w:bottom w:val="single" w:sz="4" w:space="6" w:color="BFBFBF"/>
          <w:right w:val="single" w:sz="4" w:space="6" w:color="BFBFBF"/>
        </w:pBdr>
        <w:shd w:val="clear" w:color="auto" w:fill="F2F2F2"/>
        <w:spacing w:before="60" w:after="200"/>
      </w:pPr>
      <w:r>
        <w:rPr>
          <w:rFonts w:ascii="Consolas" w:hAnsi="Consolas"/>
          <w:sz w:val="18"/>
        </w:rPr>
        <w:t xml:space="preserve">git add .</w:t>
        <w:br/>
        <w:t xml:space="preserve">git commit -m "Se agrega: Ingenieria inversa de diagrama de arquitectura"</w:t>
        <w:br/>
        <w:t xml:space="preserve">git push</w:t>
      </w:r>
    </w:p>
    <w:p>
      <w:pPr>
        <w:jc w:val="both"/>
        <w:spacing w:after="120"/>
      </w:pPr>
      <w:r>
        <w:rPr>
          <w:rFonts w:ascii="Calibri" w:hAnsi="Calibri"/>
          <w:sz w:val="22"/>
        </w:rPr>
        <w:t>Verificación del estado del repositorio después de la subida:</w:t>
      </w:r>
    </w:p>
    <w:p>
      <w:pPr>
        <w:pBdr>
          <w:top w:val="single" w:sz="4" w:space="6" w:color="BFBFBF"/>
          <w:left w:val="single" w:sz="4" w:space="6" w:color="BFBFBF"/>
          <w:bottom w:val="single" w:sz="4" w:space="6" w:color="BFBFBF"/>
          <w:right w:val="single" w:sz="4" w:space="6" w:color="BFBFBF"/>
        </w:pBdr>
        <w:shd w:val="clear" w:color="auto" w:fill="F2F2F2"/>
        <w:spacing w:before="60" w:after="200"/>
      </w:pPr>
      <w:r>
        <w:rPr>
          <w:rFonts w:ascii="Consolas" w:hAnsi="Consolas"/>
          <w:sz w:val="18"/>
          <w:b/>
        </w:rPr>
        <w:t xml:space="preserve">$ git remote -v</w:t>
        <w:br/>
      </w:r>
      <w:r>
        <w:rPr>
          <w:rFonts w:ascii="Consolas" w:hAnsi="Consolas"/>
          <w:sz w:val="18"/>
        </w:rPr>
        <w:t xml:space="preserve">origin  https://github.com/cesarribo69889-stack/ingenieria-inversa-s3.git (fetch)</w:t>
        <w:br/>
        <w:t xml:space="preserve">origin  https://github.com/cesarribo69889-stack/ingenieria-inversa-s3.git (push)</w:t>
        <w:br/>
        <w:t xml:space="preserve"> </w:t>
        <w:br/>
      </w:r>
      <w:r>
        <w:rPr>
          <w:rFonts w:ascii="Consolas" w:hAnsi="Consolas"/>
          <w:sz w:val="18"/>
          <w:b/>
        </w:rPr>
        <w:t xml:space="preserve">$ git log -1 --pretty="%s"</w:t>
        <w:br/>
      </w:r>
      <w:r>
        <w:rPr>
          <w:rFonts w:ascii="Consolas" w:hAnsi="Consolas"/>
          <w:sz w:val="18"/>
        </w:rPr>
        <w:t xml:space="preserve">Se agrega: Ingenieria inversa de diagrama de arquitectura</w:t>
        <w:br/>
        <w:t xml:space="preserve"> </w:t>
        <w:br/>
      </w:r>
      <w:r>
        <w:rPr>
          <w:rFonts w:ascii="Consolas" w:hAnsi="Consolas"/>
          <w:sz w:val="18"/>
          <w:b/>
        </w:rPr>
        <w:t xml:space="preserve">$ git status -sb</w:t>
        <w:br/>
      </w:r>
      <w:r>
        <w:rPr>
          <w:rFonts w:ascii="Consolas" w:hAnsi="Consolas"/>
          <w:sz w:val="18"/>
        </w:rPr>
        <w:t xml:space="preserve">## main...origin/main</w:t>
      </w:r>
    </w:p>
    <w:p>
      <w:pPr>
        <w:pBdr>
          <w:top w:val="dashed" w:sz="6" w:space="8" w:color="A6A6A6"/>
          <w:left w:val="dashed" w:sz="6" w:space="8" w:color="A6A6A6"/>
          <w:bottom w:val="dashed" w:sz="6" w:space="8" w:color="A6A6A6"/>
          <w:right w:val="dashed" w:sz="6" w:space="8" w:color="A6A6A6"/>
        </w:pBdr>
        <w:jc w:val="center"/>
        <w:spacing w:before="120" w:after="240"/>
      </w:pPr>
      <w:r>
        <w:rPr>
          <w:rFonts w:ascii="Calibri" w:hAnsi="Calibri"/>
          <w:i/>
          <w:sz w:val="22"/>
          <w:color w:val="808080"/>
        </w:rPr>
        <w:t>[ CAPTURA 3: página del repositorio en GitHub mostrando la carpeta docs con Arquitectura_S3.png ]</w:t>
      </w:r>
    </w:p>
    <w:p>
      <w:pPr>
        <w:spacing w:before="240" w:after="120"/>
        <w:pBdr>
          <w:bottom w:val="single" w:sz="6" w:space="2" w:color="1F3864"/>
        </w:pBdr>
      </w:pPr>
      <w:r>
        <w:rPr>
          <w:rFonts w:ascii="Calibri" w:hAnsi="Calibri"/>
          <w:b/>
          <w:sz w:val="28"/>
          <w:color w:val="1F3864"/>
        </w:rPr>
        <w:t>6. Diagrama de arquitectura obtenido</w:t>
      </w:r>
    </w:p>
    <w:p>
      <w:pPr>
        <w:jc w:val="center"/>
        <w:spacing w:after="80"/>
      </w:pPr>
      <w:r>
        <w:drawing>
          <wp:inline distT="0" distB="0" distL="0" distR="0">
            <wp:extent cx="5943600" cy="3396343"/>
            <wp:effectExtent l="0" t="0" r="0" b="0"/>
            <wp:docPr id="1" name="Arquitectura_S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S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40"/>
      </w:pPr>
      <w:r>
        <w:rPr>
          <w:rFonts w:ascii="Calibri" w:hAnsi="Calibri"/>
          <w:i/>
          <w:sz w:val="20"/>
          <w:color w:val="595959"/>
        </w:rPr>
        <w:t>Figura 1. Arquitectura_S3.png — arquitectura reconstruida por ingeniería inversa.</w:t>
      </w:r>
    </w:p>
    <w:p>
      <w:pPr>
        <w:spacing w:before="240" w:after="120"/>
        <w:pBdr>
          <w:bottom w:val="single" w:sz="6" w:space="2" w:color="1F3864"/>
        </w:pBdr>
      </w:pPr>
      <w:r>
        <w:rPr>
          <w:rFonts w:ascii="Calibri" w:hAnsi="Calibri"/>
          <w:b/>
          <w:sz w:val="28"/>
          <w:color w:val="1F3864"/>
        </w:rPr>
        <w:t>7. Explicación del flujo Main → Services → Repositories → Models</w:t>
      </w:r>
    </w:p>
    <w:p>
      <w:pPr>
        <w:jc w:val="both"/>
        <w:spacing w:after="80"/>
        <w:ind w:left="284"/>
      </w:pPr>
      <w:r>
        <w:rPr>
          <w:rFonts w:ascii="Calibri" w:hAnsi="Calibri"/>
          <w:b/>
          <w:sz w:val="22"/>
        </w:rPr>
        <w:t xml:space="preserve">• Main (src/app): </w:t>
      </w:r>
      <w:r>
        <w:rPr>
          <w:rFonts w:ascii="Calibri" w:hAnsi="Calibri"/>
          <w:sz w:val="22"/>
        </w:rPr>
        <w:t>punto de entrada del sistema. Crea los repositorios, se los inyecta por constructor a los servicios y luego invoca las operaciones del negocio (registrar clientes y productos, crear ventas, mostrar reportes). No contiene reglas de negocio ni acceso a datos.</w:t>
      </w:r>
    </w:p>
    <w:p>
      <w:pPr>
        <w:jc w:val="both"/>
        <w:spacing w:after="80"/>
        <w:ind w:left="284"/>
      </w:pPr>
      <w:r>
        <w:rPr>
          <w:rFonts w:ascii="Calibri" w:hAnsi="Calibri"/>
          <w:b/>
          <w:sz w:val="22"/>
        </w:rPr>
        <w:t xml:space="preserve">• Services (src/service): </w:t>
      </w:r>
      <w:r>
        <w:rPr>
          <w:rFonts w:ascii="Calibri" w:hAnsi="Calibri"/>
          <w:sz w:val="22"/>
        </w:rPr>
        <w:t>ClienteService, ProductoService, VentaService y ReporteService. Contienen la lógica de negocio y las validaciones (DNI, precio, cantidad) antes de mandar a guardar. VentaService además reutiliza ClienteService y ProductoService para armar una venta.</w:t>
      </w:r>
    </w:p>
    <w:p>
      <w:pPr>
        <w:jc w:val="both"/>
        <w:spacing w:after="80"/>
        <w:ind w:left="284"/>
      </w:pPr>
      <w:r>
        <w:rPr>
          <w:rFonts w:ascii="Calibri" w:hAnsi="Calibri"/>
          <w:b/>
          <w:sz w:val="22"/>
        </w:rPr>
        <w:t xml:space="preserve">• Repositories (src/repository): </w:t>
      </w:r>
      <w:r>
        <w:rPr>
          <w:rFonts w:ascii="Calibri" w:hAnsi="Calibri"/>
          <w:sz w:val="22"/>
        </w:rPr>
        <w:t>ClienteRepository, ProductoRepository y VentaRepository. Encapsulan el almacenamiento: cada uno mantiene una lista en memoria (List&lt;Cliente&gt;, List&lt;Producto&gt;, List&lt;Venta&gt;) y expone operaciones de guardar, buscar y listar.</w:t>
      </w:r>
    </w:p>
    <w:p>
      <w:pPr>
        <w:jc w:val="both"/>
        <w:spacing w:after="80"/>
        <w:ind w:left="284"/>
      </w:pPr>
      <w:r>
        <w:rPr>
          <w:rFonts w:ascii="Calibri" w:hAnsi="Calibri"/>
          <w:b/>
          <w:sz w:val="22"/>
        </w:rPr>
        <w:t xml:space="preserve">• Models (src/model): </w:t>
      </w:r>
      <w:r>
        <w:rPr>
          <w:rFonts w:ascii="Calibri" w:hAnsi="Calibri"/>
          <w:sz w:val="22"/>
        </w:rPr>
        <w:t>Cliente, Producto, Venta y VentaDetalle. Son las entidades del dominio: solo guardan datos y cálculos propios (por ejemplo calcularSubtotal y calcularTotal). No conocen a las capas superiores.</w:t>
      </w:r>
    </w:p>
    <w:p>
      <w:pPr>
        <w:jc w:val="both"/>
        <w:spacing w:after="160"/>
        <w:ind w:left="284"/>
      </w:pPr>
      <w:r>
        <w:rPr>
          <w:rFonts w:ascii="Calibri" w:hAnsi="Calibri"/>
          <w:b/>
          <w:sz w:val="22"/>
        </w:rPr>
        <w:t xml:space="preserve">• Util (src/util): </w:t>
      </w:r>
      <w:r>
        <w:rPr>
          <w:rFonts w:ascii="Calibri" w:hAnsi="Calibri"/>
          <w:sz w:val="22"/>
        </w:rPr>
        <w:t>clases de apoyo transversales (Console para mensajes y Validaciones para las reglas de validación), usadas por los servicios.</w:t>
      </w:r>
    </w:p>
    <w:p>
      <w:pPr>
        <w:jc w:val="both"/>
        <w:spacing w:after="240"/>
      </w:pPr>
      <w:r>
        <w:rPr>
          <w:rFonts w:ascii="Calibri" w:hAnsi="Calibri"/>
          <w:sz w:val="22"/>
        </w:rPr>
        <w:t>La dirección de las dependencias siempre va hacia abajo: una capa solo conoce a la que está debajo de ella y nunca al revés. Esto confirma que el proyecto sigue una arquitectura en capas.</w:t>
      </w:r>
    </w:p>
    <w:p>
      <w:pPr>
        <w:spacing w:before="240" w:after="120"/>
        <w:pBdr>
          <w:bottom w:val="single" w:sz="6" w:space="2" w:color="1F3864"/>
        </w:pBdr>
      </w:pPr>
      <w:r>
        <w:rPr>
          <w:rFonts w:ascii="Calibri" w:hAnsi="Calibri"/>
          <w:b/>
          <w:sz w:val="28"/>
          <w:color w:val="1F3864"/>
        </w:rPr>
        <w:t>8. ¿Qué significa ingeniería inversa?</w:t>
      </w:r>
    </w:p>
    <w:p>
      <w:pPr>
        <w:jc w:val="both"/>
        <w:spacing w:after="120"/>
      </w:pPr>
      <w:r>
        <w:rPr>
          <w:rFonts w:ascii="Calibri" w:hAnsi="Calibri"/>
          <w:sz w:val="22"/>
        </w:rPr>
        <w:t>La ingeniería inversa es el proceso de analizar un sistema ya construido para identificar sus componentes, sus relaciones y su funcionamiento, y así recuperar la documentación o el diseño que no existe, está incompleto o quedó desactualizado. Es el camino inverso al desarrollo tradicional: en vez de ir del diseño al código, se parte del código para reconstruir el diseño.</w:t>
      </w:r>
    </w:p>
    <w:p>
      <w:pPr>
        <w:jc w:val="both"/>
        <w:spacing w:after="120"/>
      </w:pPr>
      <w:r>
        <w:rPr>
          <w:rFonts w:ascii="Calibri" w:hAnsi="Calibri"/>
          <w:sz w:val="22"/>
        </w:rPr>
        <w:t>Un punto importante es que la ingeniería inversa no modifica el sistema: solo lo comprende y lo documenta. Cuando además se cambia el código para mejorarlo, ya se habla de reingeniería o refactorización. En esta actividad se hizo exactamente lo primero: se leyeron los paquetes app, service, repository, model y util del proyecto y, a partir de sus clases, constructores e imports, se dedujo la arquitectura por capas que muestra el diagrama, sin tocar ni una línea del código original.</w:t>
      </w:r>
    </w:p>
    <w:p>
      <w:pPr>
        <w:spacing w:before="240" w:after="120"/>
        <w:pBdr>
          <w:bottom w:val="single" w:sz="6" w:space="2" w:color="1F3864"/>
        </w:pBdr>
      </w:pPr>
      <w:r>
        <w:rPr>
          <w:rFonts w:ascii="Calibri" w:hAnsi="Calibri"/>
          <w:b/>
          <w:sz w:val="28"/>
          <w:color w:val="1F3864"/>
        </w:rPr>
        <w:t>9. Dos ventajas de la ingeniería inversa para el mantenimiento</w:t>
      </w:r>
    </w:p>
    <w:p>
      <w:pPr>
        <w:jc w:val="both"/>
        <w:spacing w:after="120"/>
      </w:pPr>
      <w:r>
        <w:rPr>
          <w:rFonts w:ascii="Calibri" w:hAnsi="Calibri"/>
          <w:b/>
          <w:sz w:val="24"/>
          <w:color w:val="1F3864"/>
        </w:rPr>
        <w:t>Ventaja 1: Reduce el tiempo de comprensión del sistema</w:t>
      </w:r>
    </w:p>
    <w:p>
      <w:pPr>
        <w:jc w:val="both"/>
        <w:spacing w:after="160"/>
      </w:pPr>
      <w:r>
        <w:rPr>
          <w:rFonts w:ascii="Calibri" w:hAnsi="Calibri"/>
          <w:sz w:val="22"/>
        </w:rPr>
        <w:t>La mayor parte del esfuerzo de mantenimiento se va en entender el código antes de tocarlo. Con el diagrama de arquitectura, un programador nuevo sabe de inmediato dónde está cada responsabilidad: si el problema es una validación va a Services, si es de almacenamiento va a Repositories y si es de datos de la entidad va a Models. Esto acorta la curva de aprendizaje y hace más rápida la corrección de errores.</w:t>
      </w:r>
    </w:p>
    <w:p>
      <w:pPr>
        <w:jc w:val="both"/>
        <w:spacing w:after="120"/>
      </w:pPr>
      <w:r>
        <w:rPr>
          <w:rFonts w:ascii="Calibri" w:hAnsi="Calibri"/>
          <w:b/>
          <w:sz w:val="24"/>
          <w:color w:val="1F3864"/>
        </w:rPr>
        <w:t>Ventaja 2: Permite medir el impacto de un cambio antes de hacerlo</w:t>
      </w:r>
    </w:p>
    <w:p>
      <w:pPr>
        <w:jc w:val="both"/>
        <w:spacing w:after="240"/>
      </w:pPr>
      <w:r>
        <w:rPr>
          <w:rFonts w:ascii="Calibri" w:hAnsi="Calibri"/>
          <w:sz w:val="22"/>
        </w:rPr>
        <w:t>Al ver las dependencias dibujadas se puede anticipar qué clases se verán afectadas por una modificación y qué se debe volver a probar. Por ejemplo, el diagrama muestra que VentaService depende de ClienteService y de ProductoService: cambiar la validación del DNI en ClienteService también afecta la creación de ventas. Esto evita cambios a ciegas, reduce los efectos colaterales (regresiones) y ayuda a estimar mejor el esfuerzo del mantenimiento.</w:t>
      </w:r>
    </w:p>
    <w:p>
      <w:pPr>
        <w:spacing w:before="240" w:after="120"/>
        <w:pBdr>
          <w:bottom w:val="single" w:sz="6" w:space="2" w:color="1F3864"/>
        </w:pBdr>
      </w:pPr>
      <w:r>
        <w:rPr>
          <w:rFonts w:ascii="Calibri" w:hAnsi="Calibri"/>
          <w:b/>
          <w:sz w:val="28"/>
          <w:color w:val="1F3864"/>
        </w:rPr>
        <w:t>10. Conclusión</w:t>
      </w:r>
    </w:p>
    <w:p>
      <w:pPr>
        <w:jc w:val="both"/>
        <w:spacing w:after="120"/>
      </w:pPr>
      <w:r>
        <w:rPr>
          <w:rFonts w:ascii="Calibri" w:hAnsi="Calibri"/>
          <w:sz w:val="22"/>
        </w:rPr>
        <w:t>A partir únicamente del código fuente se logró reconstruir y documentar la arquitectura del Sistema de Ventas, confirmando el flujo Main → Services → Repositories → Models. El diagrama Arquitectura_S3.png y su archivo editable Arquitectura_S3.drawio quedaron dentro de la carpeta docs del repositorio, disponibles como documentación de apoyo para las siguientes actividades de mantenimiento del curso.</w:t>
      </w:r>
    </w:p>
    <w:sectPr>
      <w:pgSz w:w="11906" w:h="16838"/>
      <w:pgMar w:top="1134" w:right="1134" w:bottom="1134" w:left="1134" w:header="708" w:footer="708" w:gutter="0"/>
    </w:sectPr>
  </w:body>
</w:document>
</file>

<file path=word/_rels/document.xml.rels><?xml version="1.0" encoding="UTF-8" standalone="yes"?>
<Relationships xmlns="http://schemas.openxmlformats.org/package/2006/relationships">
  <Relationship Id="rId5" Type="http://schemas.openxmlformats.org/officeDocument/2006/relationships/image" Target="media/image1.png"/>
</Relationships>

</file>