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C3812" w14:textId="59D950FE" w:rsidR="0080580B" w:rsidRDefault="0080580B" w:rsidP="00FF2CB5">
      <w:pPr>
        <w:jc w:val="center"/>
        <w:rPr>
          <w:b/>
          <w:bCs/>
          <w:sz w:val="28"/>
          <w:szCs w:val="28"/>
          <w:lang w:val="es-MX"/>
        </w:rPr>
      </w:pPr>
      <w:r>
        <w:rPr>
          <w:b/>
          <w:bCs/>
          <w:sz w:val="28"/>
          <w:szCs w:val="28"/>
          <w:lang w:val="es-MX"/>
        </w:rPr>
        <w:t>Bloques de Capitales</w:t>
      </w:r>
    </w:p>
    <w:p w14:paraId="38CDA742" w14:textId="30C49C29" w:rsidR="0080580B" w:rsidRPr="00D20E30" w:rsidRDefault="0080580B" w:rsidP="00D20E30">
      <w:pPr>
        <w:pStyle w:val="ListParagraph"/>
        <w:numPr>
          <w:ilvl w:val="0"/>
          <w:numId w:val="4"/>
        </w:numPr>
        <w:jc w:val="both"/>
        <w:rPr>
          <w:lang w:val="es-MX"/>
        </w:rPr>
      </w:pPr>
      <w:proofErr w:type="spellStart"/>
      <w:r w:rsidRPr="00D20E30">
        <w:rPr>
          <w:lang w:val="es-MX"/>
        </w:rPr>
        <w:t>Rendimeinto</w:t>
      </w:r>
      <w:proofErr w:type="spellEnd"/>
    </w:p>
    <w:p w14:paraId="16FD6F1A" w14:textId="3F54B44B" w:rsidR="0080580B" w:rsidRDefault="0080580B" w:rsidP="00D20E30">
      <w:pPr>
        <w:pStyle w:val="ListParagraph"/>
        <w:numPr>
          <w:ilvl w:val="0"/>
          <w:numId w:val="4"/>
        </w:numPr>
        <w:jc w:val="both"/>
        <w:rPr>
          <w:lang w:val="es-MX"/>
        </w:rPr>
      </w:pPr>
      <w:proofErr w:type="spellStart"/>
      <w:r w:rsidRPr="00D20E30">
        <w:rPr>
          <w:lang w:val="es-MX"/>
        </w:rPr>
        <w:t>Atrbitraje</w:t>
      </w:r>
      <w:proofErr w:type="spellEnd"/>
    </w:p>
    <w:p w14:paraId="36716464" w14:textId="221D008B" w:rsidR="00D20E30" w:rsidRDefault="00ED74D4" w:rsidP="00D20E30">
      <w:pPr>
        <w:pStyle w:val="ListParagraph"/>
        <w:numPr>
          <w:ilvl w:val="0"/>
          <w:numId w:val="4"/>
        </w:numPr>
        <w:jc w:val="both"/>
        <w:rPr>
          <w:lang w:val="es-MX"/>
        </w:rPr>
      </w:pPr>
      <w:proofErr w:type="spellStart"/>
      <w:r>
        <w:rPr>
          <w:lang w:val="es-MX"/>
        </w:rPr>
        <w:t>Diviendos</w:t>
      </w:r>
      <w:proofErr w:type="spellEnd"/>
    </w:p>
    <w:p w14:paraId="12B98C8B" w14:textId="43B1C32E" w:rsidR="00D20E30" w:rsidRDefault="00D20E30" w:rsidP="00D20E30">
      <w:pPr>
        <w:ind w:left="360"/>
        <w:jc w:val="both"/>
        <w:rPr>
          <w:lang w:val="es-MX"/>
        </w:rPr>
      </w:pPr>
      <w:r>
        <w:rPr>
          <w:lang w:val="es-MX"/>
        </w:rPr>
        <w:t>Bloques Deuda</w:t>
      </w:r>
    </w:p>
    <w:p w14:paraId="4169C41E" w14:textId="2C56E89B" w:rsidR="00D20E30" w:rsidRDefault="00D20E30" w:rsidP="00D20E30">
      <w:pPr>
        <w:pStyle w:val="ListParagraph"/>
        <w:numPr>
          <w:ilvl w:val="0"/>
          <w:numId w:val="5"/>
        </w:numPr>
        <w:jc w:val="both"/>
        <w:rPr>
          <w:lang w:val="es-MX"/>
        </w:rPr>
      </w:pPr>
      <w:r w:rsidRPr="00D20E30">
        <w:rPr>
          <w:lang w:val="es-MX"/>
        </w:rPr>
        <w:t>Bonos</w:t>
      </w:r>
      <w:r w:rsidR="00ED74D4">
        <w:rPr>
          <w:lang w:val="es-MX"/>
        </w:rPr>
        <w:t xml:space="preserve"> Tasa fija y Sobre tasa</w:t>
      </w:r>
    </w:p>
    <w:p w14:paraId="4B6F4200" w14:textId="656121CE" w:rsidR="00D20E30" w:rsidRDefault="00D20E30" w:rsidP="00D20E30">
      <w:pPr>
        <w:pStyle w:val="ListParagraph"/>
        <w:numPr>
          <w:ilvl w:val="0"/>
          <w:numId w:val="5"/>
        </w:numPr>
        <w:jc w:val="both"/>
        <w:rPr>
          <w:lang w:val="es-MX"/>
        </w:rPr>
      </w:pPr>
      <w:r>
        <w:rPr>
          <w:lang w:val="es-MX"/>
        </w:rPr>
        <w:t>Reportos</w:t>
      </w:r>
      <w:r w:rsidR="00FC30A3">
        <w:rPr>
          <w:lang w:val="es-MX"/>
        </w:rPr>
        <w:t xml:space="preserve">, premio reporto, p salida, precio descuento, precio </w:t>
      </w:r>
      <w:proofErr w:type="spellStart"/>
      <w:r w:rsidR="00FC30A3">
        <w:rPr>
          <w:lang w:val="es-MX"/>
        </w:rPr>
        <w:t>rend</w:t>
      </w:r>
      <w:proofErr w:type="spellEnd"/>
      <w:r w:rsidR="00FC30A3">
        <w:rPr>
          <w:lang w:val="es-MX"/>
        </w:rPr>
        <w:t xml:space="preserve">, </w:t>
      </w:r>
      <w:proofErr w:type="spellStart"/>
      <w:r w:rsidR="00FC30A3">
        <w:rPr>
          <w:lang w:val="es-MX"/>
        </w:rPr>
        <w:t>desct</w:t>
      </w:r>
      <w:proofErr w:type="spellEnd"/>
      <w:r w:rsidR="00FC30A3">
        <w:rPr>
          <w:lang w:val="es-MX"/>
        </w:rPr>
        <w:t xml:space="preserve"> </w:t>
      </w:r>
      <w:proofErr w:type="spellStart"/>
      <w:r w:rsidR="00FC30A3">
        <w:rPr>
          <w:lang w:val="es-MX"/>
        </w:rPr>
        <w:t>rend</w:t>
      </w:r>
      <w:proofErr w:type="spellEnd"/>
    </w:p>
    <w:p w14:paraId="49C3470F" w14:textId="3852F8BC" w:rsidR="00D20E30" w:rsidRPr="00D20E30" w:rsidRDefault="00A53B6B" w:rsidP="00D20E30">
      <w:pPr>
        <w:pStyle w:val="ListParagraph"/>
        <w:numPr>
          <w:ilvl w:val="0"/>
          <w:numId w:val="5"/>
        </w:numPr>
        <w:jc w:val="both"/>
        <w:rPr>
          <w:lang w:val="es-MX"/>
        </w:rPr>
      </w:pPr>
      <w:r>
        <w:rPr>
          <w:lang w:val="es-MX"/>
        </w:rPr>
        <w:t>Tasa Equivalente</w:t>
      </w:r>
    </w:p>
    <w:p w14:paraId="24414DE5" w14:textId="77777777" w:rsidR="0080580B" w:rsidRDefault="0080580B" w:rsidP="00132CFB">
      <w:pPr>
        <w:rPr>
          <w:b/>
          <w:bCs/>
          <w:sz w:val="28"/>
          <w:szCs w:val="28"/>
          <w:lang w:val="es-MX"/>
        </w:rPr>
      </w:pPr>
    </w:p>
    <w:p w14:paraId="269CD7FE" w14:textId="110FBFE4" w:rsidR="00FF2CB5" w:rsidRPr="00AF13A9" w:rsidRDefault="00FF2CB5" w:rsidP="00FF2CB5">
      <w:pPr>
        <w:jc w:val="center"/>
        <w:rPr>
          <w:b/>
          <w:bCs/>
          <w:sz w:val="28"/>
          <w:szCs w:val="28"/>
          <w:lang w:val="es-MX"/>
        </w:rPr>
      </w:pPr>
      <w:proofErr w:type="spellStart"/>
      <w:r w:rsidRPr="00E82E80">
        <w:rPr>
          <w:b/>
          <w:bCs/>
          <w:sz w:val="28"/>
          <w:szCs w:val="28"/>
          <w:lang w:val="es-MX"/>
        </w:rPr>
        <w:t>Capitulo</w:t>
      </w:r>
      <w:proofErr w:type="spellEnd"/>
      <w:r w:rsidRPr="00E82E80">
        <w:rPr>
          <w:b/>
          <w:bCs/>
          <w:sz w:val="28"/>
          <w:szCs w:val="28"/>
          <w:lang w:val="es-MX"/>
        </w:rPr>
        <w:t xml:space="preserve"> 6</w:t>
      </w:r>
      <w:r w:rsidRPr="00AF13A9">
        <w:rPr>
          <w:b/>
          <w:bCs/>
          <w:sz w:val="28"/>
          <w:szCs w:val="28"/>
          <w:lang w:val="es-MX"/>
        </w:rPr>
        <w:t>: Títulos de Deuda</w:t>
      </w:r>
    </w:p>
    <w:p w14:paraId="7ABA8DD3" w14:textId="77777777" w:rsidR="00AF13A9" w:rsidRDefault="00AF13A9" w:rsidP="00B336FB">
      <w:pPr>
        <w:jc w:val="both"/>
        <w:rPr>
          <w:lang w:val="es-MX"/>
        </w:rPr>
      </w:pPr>
    </w:p>
    <w:p w14:paraId="01F068A2" w14:textId="35E69518" w:rsidR="00FF2CB5" w:rsidRPr="00EA4A1B" w:rsidRDefault="00AF13A9" w:rsidP="00B336FB">
      <w:pPr>
        <w:jc w:val="both"/>
        <w:rPr>
          <w:b/>
          <w:bCs/>
          <w:color w:val="002060"/>
          <w:sz w:val="22"/>
          <w:szCs w:val="22"/>
          <w:lang w:val="es-MX"/>
        </w:rPr>
      </w:pPr>
      <w:r w:rsidRPr="00BC6981">
        <w:rPr>
          <w:b/>
          <w:bCs/>
          <w:color w:val="7030A0"/>
          <w:sz w:val="22"/>
          <w:szCs w:val="22"/>
          <w:lang w:val="es-MX"/>
        </w:rPr>
        <w:t>Mercado de Deuda</w:t>
      </w:r>
      <w:r w:rsidRPr="00AF13A9">
        <w:rPr>
          <w:b/>
          <w:bCs/>
          <w:sz w:val="22"/>
          <w:szCs w:val="22"/>
          <w:lang w:val="es-MX"/>
        </w:rPr>
        <w:t>:</w:t>
      </w:r>
      <w:r w:rsidRPr="00AF13A9">
        <w:rPr>
          <w:sz w:val="22"/>
          <w:szCs w:val="22"/>
          <w:lang w:val="es-MX"/>
        </w:rPr>
        <w:t xml:space="preserve"> </w:t>
      </w:r>
      <w:r w:rsidR="00494C56">
        <w:rPr>
          <w:sz w:val="22"/>
          <w:szCs w:val="22"/>
          <w:lang w:val="es-MX"/>
        </w:rPr>
        <w:t xml:space="preserve">Aquel mercado donde se negocian títulos de crédito a corto, mediano y largo plazo, que </w:t>
      </w:r>
      <w:r w:rsidR="00494C56" w:rsidRPr="00494C56">
        <w:rPr>
          <w:b/>
          <w:bCs/>
          <w:color w:val="002060"/>
          <w:sz w:val="22"/>
          <w:szCs w:val="22"/>
          <w:lang w:val="es-MX"/>
        </w:rPr>
        <w:t>representan para el tenedor su participación individual en un crédito colectivo a cargo del emisor.</w:t>
      </w:r>
      <w:r w:rsidR="00494C56">
        <w:rPr>
          <w:b/>
          <w:bCs/>
          <w:color w:val="002060"/>
          <w:sz w:val="22"/>
          <w:szCs w:val="22"/>
          <w:lang w:val="es-MX"/>
        </w:rPr>
        <w:t xml:space="preserve"> </w:t>
      </w:r>
      <w:r w:rsidR="00494C56">
        <w:rPr>
          <w:color w:val="000000" w:themeColor="text1"/>
          <w:sz w:val="22"/>
          <w:szCs w:val="22"/>
          <w:lang w:val="es-MX"/>
        </w:rPr>
        <w:t xml:space="preserve">Los títulos de deuda </w:t>
      </w:r>
      <w:r w:rsidR="00494C56" w:rsidRPr="00EA4A1B">
        <w:rPr>
          <w:b/>
          <w:bCs/>
          <w:color w:val="002060"/>
          <w:sz w:val="22"/>
          <w:szCs w:val="22"/>
          <w:lang w:val="es-MX"/>
        </w:rPr>
        <w:t>representan un pasivo para el emisor.</w:t>
      </w:r>
    </w:p>
    <w:p w14:paraId="1650B1F3" w14:textId="77777777" w:rsidR="00494C56" w:rsidRDefault="00494C56" w:rsidP="00B336FB">
      <w:pPr>
        <w:jc w:val="both"/>
        <w:rPr>
          <w:b/>
          <w:bCs/>
          <w:color w:val="000000" w:themeColor="text1"/>
          <w:sz w:val="22"/>
          <w:szCs w:val="22"/>
          <w:lang w:val="es-MX"/>
        </w:rPr>
      </w:pPr>
    </w:p>
    <w:p w14:paraId="44F4F3A2" w14:textId="1E0B5431" w:rsidR="00814205" w:rsidRDefault="00814205" w:rsidP="00B336FB">
      <w:pPr>
        <w:jc w:val="both"/>
        <w:rPr>
          <w:color w:val="000000" w:themeColor="text1"/>
          <w:sz w:val="22"/>
          <w:szCs w:val="22"/>
          <w:lang w:val="es-MX"/>
        </w:rPr>
      </w:pPr>
      <w:r w:rsidRPr="00BC6981">
        <w:rPr>
          <w:b/>
          <w:bCs/>
          <w:color w:val="7030A0"/>
          <w:sz w:val="22"/>
          <w:szCs w:val="22"/>
          <w:lang w:val="es-MX"/>
        </w:rPr>
        <w:t>Características del mercado de deuda</w:t>
      </w:r>
      <w:r>
        <w:rPr>
          <w:b/>
          <w:bCs/>
          <w:color w:val="000000" w:themeColor="text1"/>
          <w:sz w:val="22"/>
          <w:szCs w:val="22"/>
          <w:lang w:val="es-MX"/>
        </w:rPr>
        <w:t xml:space="preserve">: </w:t>
      </w:r>
      <w:r>
        <w:rPr>
          <w:color w:val="000000" w:themeColor="text1"/>
          <w:sz w:val="22"/>
          <w:szCs w:val="22"/>
          <w:lang w:val="es-MX"/>
        </w:rPr>
        <w:t xml:space="preserve">Tienen 2 características principales: </w:t>
      </w:r>
    </w:p>
    <w:p w14:paraId="3E35986A" w14:textId="280020F2"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Tienen un Vencimiento</w:t>
      </w:r>
    </w:p>
    <w:p w14:paraId="2159BCB7" w14:textId="604FAF7B" w:rsidR="00814205" w:rsidRPr="00EA4A1B" w:rsidRDefault="00814205" w:rsidP="00B336FB">
      <w:pPr>
        <w:pStyle w:val="ListParagraph"/>
        <w:numPr>
          <w:ilvl w:val="0"/>
          <w:numId w:val="1"/>
        </w:numPr>
        <w:jc w:val="both"/>
        <w:rPr>
          <w:b/>
          <w:bCs/>
          <w:i/>
          <w:iCs/>
          <w:color w:val="002060"/>
          <w:sz w:val="22"/>
          <w:szCs w:val="22"/>
          <w:lang w:val="es-MX"/>
        </w:rPr>
      </w:pPr>
      <w:r w:rsidRPr="00EA4A1B">
        <w:rPr>
          <w:b/>
          <w:bCs/>
          <w:i/>
          <w:iCs/>
          <w:color w:val="002060"/>
          <w:sz w:val="22"/>
          <w:szCs w:val="22"/>
          <w:lang w:val="es-MX"/>
        </w:rPr>
        <w:t>Prometen un Rendimiento</w:t>
      </w:r>
    </w:p>
    <w:p w14:paraId="0B0CE6EB" w14:textId="6FF3F643" w:rsidR="00814205" w:rsidRDefault="00814205" w:rsidP="00B336FB">
      <w:pPr>
        <w:jc w:val="both"/>
        <w:rPr>
          <w:sz w:val="22"/>
          <w:szCs w:val="22"/>
          <w:lang w:val="es-MX"/>
        </w:rPr>
      </w:pPr>
      <w:r>
        <w:rPr>
          <w:sz w:val="22"/>
          <w:szCs w:val="22"/>
          <w:lang w:val="es-MX"/>
        </w:rPr>
        <w:t>Existen 2 tipos de operaciones con Títulos de Deuda:</w:t>
      </w:r>
    </w:p>
    <w:p w14:paraId="11F77904" w14:textId="691A23E5" w:rsidR="008A1A2F" w:rsidRDefault="00814205" w:rsidP="00B336FB">
      <w:pPr>
        <w:pStyle w:val="ListParagraph"/>
        <w:numPr>
          <w:ilvl w:val="0"/>
          <w:numId w:val="2"/>
        </w:numPr>
        <w:jc w:val="both"/>
        <w:rPr>
          <w:sz w:val="22"/>
          <w:szCs w:val="22"/>
          <w:lang w:val="es-MX"/>
        </w:rPr>
      </w:pPr>
      <w:r>
        <w:rPr>
          <w:sz w:val="22"/>
          <w:szCs w:val="22"/>
          <w:lang w:val="es-MX"/>
        </w:rPr>
        <w:t xml:space="preserve">REPORTO: Es </w:t>
      </w:r>
      <w:r w:rsidRPr="008A1A2F">
        <w:rPr>
          <w:b/>
          <w:bCs/>
          <w:color w:val="002060"/>
          <w:sz w:val="22"/>
          <w:szCs w:val="22"/>
          <w:lang w:val="es-MX"/>
        </w:rPr>
        <w:t xml:space="preserve">una operación celebrada entre una </w:t>
      </w:r>
      <w:r w:rsidR="008A1A2F" w:rsidRPr="008A1A2F">
        <w:rPr>
          <w:b/>
          <w:bCs/>
          <w:color w:val="002060"/>
          <w:sz w:val="22"/>
          <w:szCs w:val="22"/>
          <w:lang w:val="es-MX"/>
        </w:rPr>
        <w:t>institución</w:t>
      </w:r>
      <w:r w:rsidRPr="008A1A2F">
        <w:rPr>
          <w:b/>
          <w:bCs/>
          <w:color w:val="002060"/>
          <w:sz w:val="22"/>
          <w:szCs w:val="22"/>
          <w:lang w:val="es-MX"/>
        </w:rPr>
        <w:t xml:space="preserve"> Financiera ya sea un Banco o Casa de Balsa </w:t>
      </w:r>
      <w:r w:rsidR="008A1A2F" w:rsidRPr="008A1A2F">
        <w:rPr>
          <w:b/>
          <w:bCs/>
          <w:color w:val="002060"/>
          <w:sz w:val="22"/>
          <w:szCs w:val="22"/>
          <w:lang w:val="es-MX"/>
        </w:rPr>
        <w:t>(REPORTADA) y un inversionista (REPORTADOR)</w:t>
      </w:r>
      <w:r w:rsidR="008A1A2F" w:rsidRPr="008A1A2F">
        <w:rPr>
          <w:color w:val="002060"/>
          <w:sz w:val="22"/>
          <w:szCs w:val="22"/>
          <w:lang w:val="es-MX"/>
        </w:rPr>
        <w:t xml:space="preserve"> </w:t>
      </w:r>
      <w:r w:rsidR="008A1A2F">
        <w:rPr>
          <w:sz w:val="22"/>
          <w:szCs w:val="22"/>
          <w:lang w:val="es-MX"/>
        </w:rPr>
        <w:t>a través del contrato de Reporto.</w:t>
      </w:r>
    </w:p>
    <w:p w14:paraId="6B1FD0DE" w14:textId="3B597304" w:rsidR="008A1A2F" w:rsidRDefault="008A1A2F" w:rsidP="00B336FB">
      <w:pPr>
        <w:pStyle w:val="ListParagraph"/>
        <w:numPr>
          <w:ilvl w:val="0"/>
          <w:numId w:val="2"/>
        </w:numPr>
        <w:jc w:val="both"/>
        <w:rPr>
          <w:sz w:val="22"/>
          <w:szCs w:val="22"/>
          <w:lang w:val="es-MX"/>
        </w:rPr>
      </w:pPr>
      <w:r w:rsidRPr="008A1A2F">
        <w:rPr>
          <w:b/>
          <w:bCs/>
          <w:sz w:val="22"/>
          <w:szCs w:val="22"/>
          <w:lang w:val="es-MX"/>
        </w:rPr>
        <w:t>DIRECTO</w:t>
      </w:r>
      <w:r w:rsidRPr="008A1A2F">
        <w:rPr>
          <w:sz w:val="22"/>
          <w:szCs w:val="22"/>
          <w:lang w:val="es-MX"/>
        </w:rPr>
        <w:t xml:space="preserve">: Es una operación donde </w:t>
      </w:r>
      <w:r w:rsidRPr="008A1A2F">
        <w:rPr>
          <w:b/>
          <w:bCs/>
          <w:color w:val="002060"/>
          <w:sz w:val="22"/>
          <w:szCs w:val="22"/>
          <w:lang w:val="es-MX"/>
        </w:rPr>
        <w:t>se realiza la compra de Instrumentos de Deuda</w:t>
      </w:r>
      <w:r w:rsidRPr="008A1A2F">
        <w:rPr>
          <w:color w:val="002060"/>
          <w:sz w:val="22"/>
          <w:szCs w:val="22"/>
          <w:lang w:val="es-MX"/>
        </w:rPr>
        <w:t xml:space="preserve"> </w:t>
      </w:r>
      <w:r>
        <w:rPr>
          <w:sz w:val="22"/>
          <w:szCs w:val="22"/>
          <w:lang w:val="es-MX"/>
        </w:rPr>
        <w:t xml:space="preserve">y que </w:t>
      </w:r>
      <w:r w:rsidRPr="004B4EFA">
        <w:rPr>
          <w:b/>
          <w:bCs/>
          <w:color w:val="002060"/>
          <w:sz w:val="22"/>
          <w:szCs w:val="22"/>
          <w:lang w:val="es-MX"/>
        </w:rPr>
        <w:t>tiende a ser al vencimiento del instrumento</w:t>
      </w:r>
      <w:r w:rsidR="0006553D">
        <w:rPr>
          <w:sz w:val="22"/>
          <w:szCs w:val="22"/>
          <w:lang w:val="es-MX"/>
        </w:rPr>
        <w:t>.</w:t>
      </w:r>
    </w:p>
    <w:p w14:paraId="5C0739BF" w14:textId="11D3BDC3" w:rsidR="0006553D" w:rsidRPr="004B4EFA" w:rsidRDefault="0006553D" w:rsidP="00B336FB">
      <w:pPr>
        <w:jc w:val="both"/>
        <w:rPr>
          <w:b/>
          <w:bCs/>
          <w:sz w:val="22"/>
          <w:szCs w:val="22"/>
          <w:lang w:val="es-MX"/>
        </w:rPr>
      </w:pPr>
      <w:r>
        <w:rPr>
          <w:sz w:val="22"/>
          <w:szCs w:val="22"/>
          <w:lang w:val="es-MX"/>
        </w:rPr>
        <w:t xml:space="preserve">Las operaciones se realizan a </w:t>
      </w:r>
      <w:r w:rsidRPr="004B4EFA">
        <w:rPr>
          <w:b/>
          <w:bCs/>
          <w:sz w:val="22"/>
          <w:szCs w:val="22"/>
          <w:lang w:val="es-MX"/>
        </w:rPr>
        <w:t>descuento o a precio</w:t>
      </w:r>
    </w:p>
    <w:p w14:paraId="05890898" w14:textId="19186883" w:rsidR="0006553D" w:rsidRPr="0006553D" w:rsidRDefault="0006553D" w:rsidP="00B336FB">
      <w:pPr>
        <w:jc w:val="both"/>
        <w:rPr>
          <w:b/>
          <w:bCs/>
          <w:sz w:val="22"/>
          <w:szCs w:val="22"/>
          <w:lang w:val="es-MX"/>
        </w:rPr>
      </w:pPr>
      <w:r w:rsidRPr="004B4EFA">
        <w:rPr>
          <w:b/>
          <w:bCs/>
          <w:color w:val="002060"/>
          <w:sz w:val="22"/>
          <w:szCs w:val="22"/>
          <w:lang w:val="es-MX"/>
        </w:rPr>
        <w:t>No se cobran comisiones.</w:t>
      </w:r>
      <w:r w:rsidRPr="004B4EFA">
        <w:rPr>
          <w:color w:val="002060"/>
          <w:sz w:val="22"/>
          <w:szCs w:val="22"/>
          <w:lang w:val="es-MX"/>
        </w:rPr>
        <w:t xml:space="preserve"> </w:t>
      </w:r>
      <w:r w:rsidRPr="0006553D">
        <w:rPr>
          <w:b/>
          <w:bCs/>
          <w:sz w:val="22"/>
          <w:szCs w:val="22"/>
          <w:lang w:val="es-MX"/>
        </w:rPr>
        <w:t>La ganancia de la Casa de Bolsa al operar Mercado de Dinero se obtiene por el diferencial de la compra</w:t>
      </w:r>
      <w:r>
        <w:rPr>
          <w:b/>
          <w:bCs/>
          <w:sz w:val="22"/>
          <w:szCs w:val="22"/>
          <w:lang w:val="es-MX"/>
        </w:rPr>
        <w:t xml:space="preserve"> - </w:t>
      </w:r>
      <w:r w:rsidRPr="0006553D">
        <w:rPr>
          <w:b/>
          <w:bCs/>
          <w:sz w:val="22"/>
          <w:szCs w:val="22"/>
          <w:lang w:val="es-MX"/>
        </w:rPr>
        <w:t>venta.</w:t>
      </w:r>
    </w:p>
    <w:p w14:paraId="3D994D72" w14:textId="0F85E600" w:rsidR="0006553D" w:rsidRPr="00B336FB" w:rsidRDefault="0006553D" w:rsidP="00B336FB">
      <w:pPr>
        <w:jc w:val="both"/>
        <w:rPr>
          <w:color w:val="002060"/>
          <w:sz w:val="22"/>
          <w:szCs w:val="22"/>
          <w:lang w:val="es-MX"/>
        </w:rPr>
      </w:pPr>
      <w:r w:rsidRPr="004B4EFA">
        <w:rPr>
          <w:b/>
          <w:bCs/>
          <w:color w:val="C00000"/>
          <w:sz w:val="22"/>
          <w:szCs w:val="22"/>
          <w:lang w:val="es-MX"/>
        </w:rPr>
        <w:t xml:space="preserve">BMV </w:t>
      </w:r>
      <w:r w:rsidRPr="00B336FB">
        <w:rPr>
          <w:b/>
          <w:bCs/>
          <w:color w:val="C00000"/>
          <w:sz w:val="22"/>
          <w:szCs w:val="22"/>
          <w:lang w:val="es-MX"/>
        </w:rPr>
        <w:t>SENTRA Títulos de Deuda</w:t>
      </w:r>
      <w:r>
        <w:rPr>
          <w:b/>
          <w:bCs/>
          <w:sz w:val="22"/>
          <w:szCs w:val="22"/>
          <w:lang w:val="es-MX"/>
        </w:rPr>
        <w:t xml:space="preserve">: </w:t>
      </w:r>
      <w:r>
        <w:rPr>
          <w:sz w:val="22"/>
          <w:szCs w:val="22"/>
          <w:lang w:val="es-MX"/>
        </w:rPr>
        <w:t xml:space="preserve">Es un </w:t>
      </w:r>
      <w:r w:rsidRPr="0006553D">
        <w:rPr>
          <w:b/>
          <w:bCs/>
          <w:sz w:val="22"/>
          <w:szCs w:val="22"/>
          <w:lang w:val="es-MX"/>
        </w:rPr>
        <w:t>sistema integral de remate electrónico</w:t>
      </w:r>
      <w:r>
        <w:rPr>
          <w:sz w:val="22"/>
          <w:szCs w:val="22"/>
          <w:lang w:val="es-MX"/>
        </w:rPr>
        <w:t xml:space="preserve"> para la </w:t>
      </w:r>
      <w:r w:rsidRPr="00B336FB">
        <w:rPr>
          <w:b/>
          <w:bCs/>
          <w:color w:val="002060"/>
          <w:sz w:val="22"/>
          <w:szCs w:val="22"/>
          <w:lang w:val="es-MX"/>
        </w:rPr>
        <w:t>negocian y asignación de instrumentos del mercado de títulos de deuda</w:t>
      </w:r>
      <w:r w:rsidRPr="00B336FB">
        <w:rPr>
          <w:color w:val="002060"/>
          <w:sz w:val="22"/>
          <w:szCs w:val="22"/>
          <w:lang w:val="es-MX"/>
        </w:rPr>
        <w:t>.</w:t>
      </w:r>
    </w:p>
    <w:p w14:paraId="78F277D2" w14:textId="77777777" w:rsidR="0006553D" w:rsidRDefault="0006553D" w:rsidP="00B336FB">
      <w:pPr>
        <w:jc w:val="both"/>
        <w:rPr>
          <w:b/>
          <w:bCs/>
          <w:sz w:val="22"/>
          <w:szCs w:val="22"/>
          <w:lang w:val="es-MX"/>
        </w:rPr>
      </w:pPr>
    </w:p>
    <w:p w14:paraId="43C534B2" w14:textId="1DD10506" w:rsidR="00BC6981" w:rsidRDefault="00BC6981" w:rsidP="00B336FB">
      <w:pPr>
        <w:jc w:val="both"/>
        <w:rPr>
          <w:b/>
          <w:bCs/>
          <w:sz w:val="22"/>
          <w:szCs w:val="22"/>
          <w:lang w:val="es-MX"/>
        </w:rPr>
      </w:pPr>
      <w:r w:rsidRPr="0027251B">
        <w:rPr>
          <w:b/>
          <w:bCs/>
          <w:color w:val="7030A0"/>
          <w:sz w:val="22"/>
          <w:szCs w:val="22"/>
          <w:lang w:val="es-MX"/>
        </w:rPr>
        <w:lastRenderedPageBreak/>
        <w:t>Tasas de Referencia en el mercado de Deuda</w:t>
      </w:r>
      <w:r w:rsidR="000460CC">
        <w:rPr>
          <w:b/>
          <w:bCs/>
          <w:sz w:val="22"/>
          <w:szCs w:val="22"/>
          <w:lang w:val="es-MX"/>
        </w:rPr>
        <w:t xml:space="preserve">: </w:t>
      </w:r>
      <w:r w:rsidR="000460CC" w:rsidRPr="000460CC">
        <w:rPr>
          <w:sz w:val="22"/>
          <w:szCs w:val="22"/>
          <w:lang w:val="es-MX"/>
        </w:rPr>
        <w:t>Son</w:t>
      </w:r>
      <w:r w:rsidR="000460CC">
        <w:rPr>
          <w:b/>
          <w:bCs/>
          <w:sz w:val="22"/>
          <w:szCs w:val="22"/>
          <w:lang w:val="es-MX"/>
        </w:rPr>
        <w:t xml:space="preserve"> </w:t>
      </w:r>
      <w:r w:rsidR="000460CC" w:rsidRPr="000460CC">
        <w:rPr>
          <w:sz w:val="22"/>
          <w:szCs w:val="22"/>
          <w:lang w:val="es-MX"/>
        </w:rPr>
        <w:t xml:space="preserve">aquellas tasas de interés que </w:t>
      </w:r>
      <w:r w:rsidR="000460CC" w:rsidRPr="0045437D">
        <w:rPr>
          <w:b/>
          <w:bCs/>
          <w:color w:val="002060"/>
          <w:sz w:val="22"/>
          <w:szCs w:val="22"/>
          <w:lang w:val="es-MX"/>
        </w:rPr>
        <w:t xml:space="preserve">reflejan las condiciones del Mercado de Dinero en una moneda nacional y unidades de inversión (UDIS) al </w:t>
      </w:r>
      <w:r w:rsidR="000460CC" w:rsidRPr="0045437D">
        <w:rPr>
          <w:b/>
          <w:bCs/>
          <w:color w:val="C00000"/>
          <w:sz w:val="22"/>
          <w:szCs w:val="22"/>
          <w:lang w:val="es-MX"/>
        </w:rPr>
        <w:t>mayoreo</w:t>
      </w:r>
      <w:r w:rsidR="000460CC" w:rsidRPr="000460CC">
        <w:rPr>
          <w:sz w:val="22"/>
          <w:szCs w:val="22"/>
          <w:lang w:val="es-MX"/>
        </w:rPr>
        <w:t>. Funcionan como tasas de refe</w:t>
      </w:r>
      <w:r w:rsidR="000460CC">
        <w:rPr>
          <w:sz w:val="22"/>
          <w:szCs w:val="22"/>
          <w:lang w:val="es-MX"/>
        </w:rPr>
        <w:t>re</w:t>
      </w:r>
      <w:r w:rsidR="000460CC" w:rsidRPr="000460CC">
        <w:rPr>
          <w:sz w:val="22"/>
          <w:szCs w:val="22"/>
          <w:lang w:val="es-MX"/>
        </w:rPr>
        <w:t>ncia de un gran número de operaciones financieras.</w:t>
      </w:r>
      <w:r w:rsidR="000460CC">
        <w:rPr>
          <w:b/>
          <w:bCs/>
          <w:sz w:val="22"/>
          <w:szCs w:val="22"/>
          <w:lang w:val="es-MX"/>
        </w:rPr>
        <w:t xml:space="preserve"> </w:t>
      </w:r>
    </w:p>
    <w:p w14:paraId="3CB2B7A1" w14:textId="506C771D" w:rsidR="0045437D" w:rsidRDefault="0045437D" w:rsidP="00B336FB">
      <w:pPr>
        <w:pStyle w:val="ListParagraph"/>
        <w:numPr>
          <w:ilvl w:val="0"/>
          <w:numId w:val="3"/>
        </w:numPr>
        <w:jc w:val="both"/>
        <w:rPr>
          <w:b/>
          <w:bCs/>
          <w:sz w:val="22"/>
          <w:szCs w:val="22"/>
          <w:lang w:val="es-MX"/>
        </w:rPr>
      </w:pPr>
      <w:r w:rsidRPr="004806B1">
        <w:rPr>
          <w:b/>
          <w:bCs/>
          <w:color w:val="000000" w:themeColor="text1"/>
          <w:sz w:val="22"/>
          <w:szCs w:val="22"/>
          <w:lang w:val="es-MX"/>
        </w:rPr>
        <w:t>TIIE:</w:t>
      </w:r>
      <w:r w:rsidRPr="0045437D">
        <w:rPr>
          <w:sz w:val="22"/>
          <w:szCs w:val="22"/>
          <w:lang w:val="es-MX"/>
        </w:rPr>
        <w:t xml:space="preserve"> Tasa de Interés Interbancaria d</w:t>
      </w:r>
      <w:r>
        <w:rPr>
          <w:sz w:val="22"/>
          <w:szCs w:val="22"/>
          <w:lang w:val="es-MX"/>
        </w:rPr>
        <w:t xml:space="preserve">e Equilibrio. </w:t>
      </w:r>
      <w:r w:rsidRPr="00624291">
        <w:rPr>
          <w:b/>
          <w:bCs/>
          <w:color w:val="C00000"/>
          <w:sz w:val="22"/>
          <w:szCs w:val="22"/>
          <w:lang w:val="es-MX"/>
        </w:rPr>
        <w:t>Es publicada por Banxico</w:t>
      </w:r>
      <w:r w:rsidR="00CE6C6F">
        <w:rPr>
          <w:b/>
          <w:bCs/>
          <w:sz w:val="22"/>
          <w:szCs w:val="22"/>
          <w:lang w:val="es-MX"/>
        </w:rPr>
        <w:t xml:space="preserve">. </w:t>
      </w:r>
    </w:p>
    <w:p w14:paraId="49CD2428" w14:textId="77777777" w:rsidR="004806B1" w:rsidRPr="004806B1" w:rsidRDefault="00CE6C6F" w:rsidP="00B336FB">
      <w:pPr>
        <w:pStyle w:val="ListParagraph"/>
        <w:numPr>
          <w:ilvl w:val="0"/>
          <w:numId w:val="3"/>
        </w:numPr>
        <w:jc w:val="both"/>
        <w:rPr>
          <w:b/>
          <w:bCs/>
          <w:sz w:val="22"/>
          <w:szCs w:val="22"/>
          <w:lang w:val="es-MX"/>
        </w:rPr>
      </w:pPr>
      <w:r w:rsidRPr="004806B1">
        <w:rPr>
          <w:b/>
          <w:bCs/>
          <w:color w:val="000000" w:themeColor="text1"/>
          <w:sz w:val="22"/>
          <w:szCs w:val="22"/>
          <w:lang w:val="es-MX"/>
        </w:rPr>
        <w:t>CETES:</w:t>
      </w:r>
      <w:r>
        <w:rPr>
          <w:sz w:val="22"/>
          <w:szCs w:val="22"/>
          <w:lang w:val="es-MX"/>
        </w:rPr>
        <w:t xml:space="preserve"> Tasa de referencia </w:t>
      </w:r>
      <w:r w:rsidRPr="004806B1">
        <w:rPr>
          <w:b/>
          <w:bCs/>
          <w:color w:val="002060"/>
          <w:sz w:val="22"/>
          <w:szCs w:val="22"/>
          <w:lang w:val="es-MX"/>
        </w:rPr>
        <w:t xml:space="preserve">en base a la ponderación de Tasas de Rendimiento </w:t>
      </w:r>
      <w:r>
        <w:rPr>
          <w:sz w:val="22"/>
          <w:szCs w:val="22"/>
          <w:lang w:val="es-MX"/>
        </w:rPr>
        <w:t xml:space="preserve">que se </w:t>
      </w:r>
      <w:r w:rsidR="004806B1">
        <w:rPr>
          <w:sz w:val="22"/>
          <w:szCs w:val="22"/>
          <w:lang w:val="es-MX"/>
        </w:rPr>
        <w:t>adjudicaron</w:t>
      </w:r>
      <w:r>
        <w:rPr>
          <w:sz w:val="22"/>
          <w:szCs w:val="22"/>
          <w:lang w:val="es-MX"/>
        </w:rPr>
        <w:t xml:space="preserve"> en las subastas en </w:t>
      </w:r>
      <w:r w:rsidR="004806B1">
        <w:rPr>
          <w:sz w:val="22"/>
          <w:szCs w:val="22"/>
          <w:lang w:val="es-MX"/>
        </w:rPr>
        <w:t xml:space="preserve">de BANXICO. </w:t>
      </w:r>
    </w:p>
    <w:p w14:paraId="7FCDAD6A" w14:textId="7002C156" w:rsidR="00CE6C6F" w:rsidRPr="00624291" w:rsidRDefault="004806B1" w:rsidP="00B336FB">
      <w:pPr>
        <w:pStyle w:val="ListParagraph"/>
        <w:numPr>
          <w:ilvl w:val="0"/>
          <w:numId w:val="3"/>
        </w:numPr>
        <w:jc w:val="both"/>
        <w:rPr>
          <w:b/>
          <w:bCs/>
          <w:color w:val="C00000"/>
          <w:sz w:val="22"/>
          <w:szCs w:val="22"/>
          <w:lang w:val="es-MX"/>
        </w:rPr>
      </w:pPr>
      <w:r w:rsidRPr="004806B1">
        <w:rPr>
          <w:b/>
          <w:bCs/>
          <w:color w:val="000000" w:themeColor="text1"/>
          <w:sz w:val="22"/>
          <w:szCs w:val="22"/>
          <w:lang w:val="es-MX"/>
        </w:rPr>
        <w:t>Tasa de Fondeo Bancario:</w:t>
      </w:r>
      <w:r>
        <w:rPr>
          <w:sz w:val="22"/>
          <w:szCs w:val="22"/>
          <w:lang w:val="es-MX"/>
        </w:rPr>
        <w:t xml:space="preserve"> </w:t>
      </w:r>
      <w:r w:rsidRPr="004806B1">
        <w:rPr>
          <w:b/>
          <w:bCs/>
          <w:color w:val="002060"/>
          <w:sz w:val="22"/>
          <w:szCs w:val="22"/>
          <w:lang w:val="es-MX"/>
        </w:rPr>
        <w:t>Tasa representativa de las operaciones de mayoreo realizadas por la banca</w:t>
      </w:r>
      <w:r>
        <w:rPr>
          <w:sz w:val="22"/>
          <w:szCs w:val="22"/>
          <w:lang w:val="es-MX"/>
        </w:rPr>
        <w:t xml:space="preserve"> y casas de bolsa en el mercado </w:t>
      </w:r>
      <w:r w:rsidRPr="00C54733">
        <w:rPr>
          <w:b/>
          <w:bCs/>
          <w:color w:val="002060"/>
          <w:sz w:val="22"/>
          <w:szCs w:val="22"/>
          <w:lang w:val="es-MX"/>
        </w:rPr>
        <w:t xml:space="preserve">intervenido sobre los </w:t>
      </w:r>
      <w:r w:rsidRPr="00C54733">
        <w:rPr>
          <w:b/>
          <w:bCs/>
          <w:color w:val="C00000"/>
          <w:sz w:val="22"/>
          <w:szCs w:val="22"/>
          <w:lang w:val="es-MX"/>
        </w:rPr>
        <w:t>títulos de deuda bancario</w:t>
      </w:r>
      <w:r w:rsidRPr="00624291">
        <w:rPr>
          <w:b/>
          <w:bCs/>
          <w:color w:val="C00000"/>
          <w:sz w:val="22"/>
          <w:szCs w:val="22"/>
          <w:lang w:val="es-MX"/>
        </w:rPr>
        <w:t>, a plazo de 1 día.</w:t>
      </w:r>
    </w:p>
    <w:p w14:paraId="0D7EC472" w14:textId="33061BA5" w:rsidR="004806B1" w:rsidRPr="001E73A9" w:rsidRDefault="0027251B" w:rsidP="00B336FB">
      <w:pPr>
        <w:pStyle w:val="ListParagraph"/>
        <w:numPr>
          <w:ilvl w:val="0"/>
          <w:numId w:val="3"/>
        </w:numPr>
        <w:jc w:val="both"/>
        <w:rPr>
          <w:b/>
          <w:bCs/>
          <w:sz w:val="22"/>
          <w:szCs w:val="22"/>
          <w:lang w:val="es-MX"/>
        </w:rPr>
      </w:pPr>
      <w:r>
        <w:rPr>
          <w:b/>
          <w:bCs/>
          <w:sz w:val="22"/>
          <w:szCs w:val="22"/>
          <w:lang w:val="es-MX"/>
        </w:rPr>
        <w:t xml:space="preserve">Tasa de Fondeo Gubernamental: </w:t>
      </w:r>
      <w:r w:rsidRPr="0027251B">
        <w:rPr>
          <w:sz w:val="22"/>
          <w:szCs w:val="22"/>
          <w:lang w:val="es-MX"/>
        </w:rPr>
        <w:t>Tasa</w:t>
      </w:r>
      <w:r>
        <w:rPr>
          <w:sz w:val="22"/>
          <w:szCs w:val="22"/>
          <w:lang w:val="es-MX"/>
        </w:rPr>
        <w:t xml:space="preserve"> representativa de las operaciones de mayoreo realizadas por la banca y casas de </w:t>
      </w:r>
      <w:r w:rsidRPr="00C54733">
        <w:rPr>
          <w:b/>
          <w:bCs/>
          <w:color w:val="002060"/>
          <w:sz w:val="22"/>
          <w:szCs w:val="22"/>
          <w:lang w:val="es-MX"/>
        </w:rPr>
        <w:t xml:space="preserve">bolsa en el mercado interbancario </w:t>
      </w:r>
      <w:r w:rsidRPr="00C54733">
        <w:rPr>
          <w:b/>
          <w:bCs/>
          <w:color w:val="C00000"/>
          <w:sz w:val="22"/>
          <w:szCs w:val="22"/>
          <w:lang w:val="es-MX"/>
        </w:rPr>
        <w:t>so</w:t>
      </w:r>
      <w:r w:rsidR="00C54733" w:rsidRPr="00C54733">
        <w:rPr>
          <w:b/>
          <w:bCs/>
          <w:color w:val="C00000"/>
          <w:sz w:val="22"/>
          <w:szCs w:val="22"/>
          <w:lang w:val="es-MX"/>
        </w:rPr>
        <w:t xml:space="preserve">bre los títulos de deuda </w:t>
      </w:r>
      <w:proofErr w:type="spellStart"/>
      <w:r w:rsidR="00C54733" w:rsidRPr="00C54733">
        <w:rPr>
          <w:b/>
          <w:bCs/>
          <w:color w:val="C00000"/>
          <w:sz w:val="22"/>
          <w:szCs w:val="22"/>
          <w:lang w:val="es-MX"/>
        </w:rPr>
        <w:t>publica</w:t>
      </w:r>
      <w:proofErr w:type="spellEnd"/>
      <w:r w:rsidR="00C54733" w:rsidRPr="00C54733">
        <w:rPr>
          <w:b/>
          <w:bCs/>
          <w:sz w:val="22"/>
          <w:szCs w:val="22"/>
          <w:lang w:val="es-MX"/>
        </w:rPr>
        <w:t xml:space="preserve"> </w:t>
      </w:r>
      <w:r w:rsidR="00C54733" w:rsidRPr="00C54733">
        <w:rPr>
          <w:b/>
          <w:bCs/>
          <w:color w:val="002060"/>
          <w:sz w:val="22"/>
          <w:szCs w:val="22"/>
          <w:lang w:val="es-MX"/>
        </w:rPr>
        <w:t>a plazo de 1 día.</w:t>
      </w:r>
    </w:p>
    <w:p w14:paraId="3C80A6F9" w14:textId="7C21A85B" w:rsidR="001E73A9" w:rsidRDefault="001E73A9" w:rsidP="00B336FB">
      <w:pPr>
        <w:pStyle w:val="ListParagraph"/>
        <w:numPr>
          <w:ilvl w:val="0"/>
          <w:numId w:val="3"/>
        </w:numPr>
        <w:jc w:val="both"/>
        <w:rPr>
          <w:b/>
          <w:bCs/>
          <w:color w:val="002060"/>
          <w:sz w:val="22"/>
          <w:szCs w:val="22"/>
          <w:lang w:val="es-MX"/>
        </w:rPr>
      </w:pPr>
      <w:r>
        <w:rPr>
          <w:b/>
          <w:bCs/>
          <w:sz w:val="22"/>
          <w:szCs w:val="22"/>
          <w:lang w:val="es-MX"/>
        </w:rPr>
        <w:t xml:space="preserve">Tipo de Cambio FIX: </w:t>
      </w:r>
      <w:r w:rsidRPr="001E73A9">
        <w:rPr>
          <w:sz w:val="22"/>
          <w:szCs w:val="22"/>
          <w:lang w:val="es-MX"/>
        </w:rPr>
        <w:t>A d</w:t>
      </w:r>
      <w:r>
        <w:rPr>
          <w:sz w:val="22"/>
          <w:szCs w:val="22"/>
          <w:lang w:val="es-MX"/>
        </w:rPr>
        <w:t xml:space="preserve">iferencia del tipo del cambio SPOT (El del momento) este es un </w:t>
      </w:r>
      <w:r w:rsidRPr="00EF3953">
        <w:rPr>
          <w:b/>
          <w:bCs/>
          <w:color w:val="002060"/>
          <w:sz w:val="22"/>
          <w:szCs w:val="22"/>
          <w:lang w:val="es-MX"/>
        </w:rPr>
        <w:t>Indicador publicado por BANXICO diariamente en el Diario Oficial de la Federación</w:t>
      </w:r>
      <w:r w:rsidRPr="00EF3953">
        <w:rPr>
          <w:color w:val="002060"/>
          <w:sz w:val="22"/>
          <w:szCs w:val="22"/>
          <w:lang w:val="es-MX"/>
        </w:rPr>
        <w:t xml:space="preserve"> </w:t>
      </w:r>
      <w:r>
        <w:rPr>
          <w:sz w:val="22"/>
          <w:szCs w:val="22"/>
          <w:lang w:val="es-MX"/>
        </w:rPr>
        <w:t xml:space="preserve">y que se utiliza para la </w:t>
      </w:r>
      <w:r w:rsidRPr="00EF3953">
        <w:rPr>
          <w:b/>
          <w:bCs/>
          <w:color w:val="C00000"/>
          <w:sz w:val="22"/>
          <w:szCs w:val="22"/>
          <w:lang w:val="es-MX"/>
        </w:rPr>
        <w:t>LIQUIDAZON</w:t>
      </w:r>
      <w:r w:rsidRPr="00EF3953">
        <w:rPr>
          <w:color w:val="C00000"/>
          <w:sz w:val="22"/>
          <w:szCs w:val="22"/>
          <w:lang w:val="es-MX"/>
        </w:rPr>
        <w:t xml:space="preserve"> </w:t>
      </w:r>
      <w:r>
        <w:rPr>
          <w:sz w:val="22"/>
          <w:szCs w:val="22"/>
          <w:lang w:val="es-MX"/>
        </w:rPr>
        <w:t xml:space="preserve">en México </w:t>
      </w:r>
      <w:r w:rsidRPr="00EF3953">
        <w:rPr>
          <w:b/>
          <w:bCs/>
          <w:color w:val="002060"/>
          <w:sz w:val="22"/>
          <w:szCs w:val="22"/>
          <w:lang w:val="es-MX"/>
        </w:rPr>
        <w:t xml:space="preserve">de operaciones </w:t>
      </w:r>
      <w:r w:rsidR="00EF3953" w:rsidRPr="00EF3953">
        <w:rPr>
          <w:b/>
          <w:bCs/>
          <w:color w:val="002060"/>
          <w:sz w:val="22"/>
          <w:szCs w:val="22"/>
          <w:lang w:val="es-MX"/>
        </w:rPr>
        <w:t>denominadas</w:t>
      </w:r>
      <w:r w:rsidRPr="00EF3953">
        <w:rPr>
          <w:b/>
          <w:bCs/>
          <w:color w:val="002060"/>
          <w:sz w:val="22"/>
          <w:szCs w:val="22"/>
          <w:lang w:val="es-MX"/>
        </w:rPr>
        <w:t xml:space="preserve"> en </w:t>
      </w:r>
      <w:r w:rsidR="00EF3953" w:rsidRPr="00EF3953">
        <w:rPr>
          <w:b/>
          <w:bCs/>
          <w:color w:val="002060"/>
          <w:sz w:val="22"/>
          <w:szCs w:val="22"/>
          <w:lang w:val="es-MX"/>
        </w:rPr>
        <w:t>dólares americanos.</w:t>
      </w:r>
    </w:p>
    <w:p w14:paraId="1BF1B34A" w14:textId="564E79A3" w:rsidR="00EF3953" w:rsidRDefault="006A6560" w:rsidP="00B336FB">
      <w:pPr>
        <w:jc w:val="both"/>
        <w:rPr>
          <w:b/>
          <w:bCs/>
          <w:color w:val="002060"/>
          <w:sz w:val="22"/>
          <w:szCs w:val="22"/>
          <w:lang w:val="es-MX"/>
        </w:rPr>
      </w:pPr>
      <w:r>
        <w:rPr>
          <w:b/>
          <w:bCs/>
          <w:color w:val="002060"/>
          <w:sz w:val="22"/>
          <w:szCs w:val="22"/>
          <w:lang w:val="es-MX"/>
        </w:rPr>
        <w:t>TIIE:</w:t>
      </w:r>
    </w:p>
    <w:p w14:paraId="10CA5576" w14:textId="791E81E0" w:rsidR="00D658D1" w:rsidRDefault="00EF3953" w:rsidP="00B336FB">
      <w:pPr>
        <w:jc w:val="both"/>
        <w:rPr>
          <w:color w:val="000000" w:themeColor="text1"/>
          <w:sz w:val="22"/>
          <w:szCs w:val="22"/>
          <w:lang w:val="es-MX"/>
        </w:rPr>
      </w:pPr>
      <w:r w:rsidRPr="006E1F52">
        <w:rPr>
          <w:b/>
          <w:bCs/>
          <w:color w:val="7030A0"/>
          <w:sz w:val="22"/>
          <w:szCs w:val="22"/>
          <w:lang w:val="es-MX"/>
        </w:rPr>
        <w:t>Proced</w:t>
      </w:r>
      <w:r w:rsidR="006E1F52" w:rsidRPr="006E1F52">
        <w:rPr>
          <w:b/>
          <w:bCs/>
          <w:color w:val="7030A0"/>
          <w:sz w:val="22"/>
          <w:szCs w:val="22"/>
          <w:lang w:val="es-MX"/>
        </w:rPr>
        <w:t>imiento para determinar la TIIE</w:t>
      </w:r>
      <w:r w:rsidR="006E1F52">
        <w:rPr>
          <w:b/>
          <w:bCs/>
          <w:color w:val="000000" w:themeColor="text1"/>
          <w:sz w:val="22"/>
          <w:szCs w:val="22"/>
          <w:lang w:val="es-MX"/>
        </w:rPr>
        <w:t xml:space="preserve">: </w:t>
      </w:r>
      <w:r w:rsidR="006E1F52" w:rsidRPr="0072102D">
        <w:rPr>
          <w:b/>
          <w:bCs/>
          <w:color w:val="000000" w:themeColor="text1"/>
          <w:sz w:val="22"/>
          <w:szCs w:val="22"/>
          <w:lang w:val="es-MX"/>
        </w:rPr>
        <w:t xml:space="preserve">Tasa de Interés Interbancaria de </w:t>
      </w:r>
      <w:r w:rsidR="006A6560" w:rsidRPr="0072102D">
        <w:rPr>
          <w:b/>
          <w:bCs/>
          <w:color w:val="000000" w:themeColor="text1"/>
          <w:sz w:val="22"/>
          <w:szCs w:val="22"/>
          <w:lang w:val="es-MX"/>
        </w:rPr>
        <w:t>Equilibrio</w:t>
      </w:r>
      <w:r w:rsidR="006A6560">
        <w:rPr>
          <w:color w:val="000000" w:themeColor="text1"/>
          <w:sz w:val="22"/>
          <w:szCs w:val="22"/>
          <w:lang w:val="es-MX"/>
        </w:rPr>
        <w:t>,</w:t>
      </w:r>
      <w:r w:rsidR="006E1F52">
        <w:rPr>
          <w:color w:val="000000" w:themeColor="text1"/>
          <w:sz w:val="22"/>
          <w:szCs w:val="22"/>
          <w:lang w:val="es-MX"/>
        </w:rPr>
        <w:t xml:space="preserve"> publicada por </w:t>
      </w:r>
      <w:r w:rsidR="006E1F52" w:rsidRPr="00D71B06">
        <w:rPr>
          <w:b/>
          <w:bCs/>
          <w:color w:val="C00000"/>
          <w:sz w:val="22"/>
          <w:szCs w:val="22"/>
          <w:lang w:val="es-MX"/>
        </w:rPr>
        <w:t>BANXICO</w:t>
      </w:r>
      <w:r w:rsidR="006E1F52" w:rsidRPr="00D71B06">
        <w:rPr>
          <w:color w:val="C00000"/>
          <w:sz w:val="22"/>
          <w:szCs w:val="22"/>
          <w:lang w:val="es-MX"/>
        </w:rPr>
        <w:t xml:space="preserve"> </w:t>
      </w:r>
      <w:r w:rsidR="006E1F52">
        <w:rPr>
          <w:color w:val="000000" w:themeColor="text1"/>
          <w:sz w:val="22"/>
          <w:szCs w:val="22"/>
          <w:lang w:val="es-MX"/>
        </w:rPr>
        <w:t xml:space="preserve">como una </w:t>
      </w:r>
      <w:r w:rsidR="006E1F52" w:rsidRPr="00D71B06">
        <w:rPr>
          <w:b/>
          <w:bCs/>
          <w:color w:val="002060"/>
          <w:sz w:val="22"/>
          <w:szCs w:val="22"/>
          <w:lang w:val="es-MX"/>
        </w:rPr>
        <w:t xml:space="preserve">tasa de referencia sobre créditos y es el promedio de tasas </w:t>
      </w:r>
      <w:r w:rsidR="00D71B06" w:rsidRPr="00D71B06">
        <w:rPr>
          <w:b/>
          <w:bCs/>
          <w:color w:val="002060"/>
          <w:sz w:val="22"/>
          <w:szCs w:val="22"/>
          <w:lang w:val="es-MX"/>
        </w:rPr>
        <w:t>de interés pasivas</w:t>
      </w:r>
      <w:r w:rsidR="00D71B06" w:rsidRPr="00D71B06">
        <w:rPr>
          <w:color w:val="002060"/>
          <w:sz w:val="22"/>
          <w:szCs w:val="22"/>
          <w:lang w:val="es-MX"/>
        </w:rPr>
        <w:t xml:space="preserve"> </w:t>
      </w:r>
      <w:r w:rsidR="00D71B06">
        <w:rPr>
          <w:color w:val="000000" w:themeColor="text1"/>
          <w:sz w:val="22"/>
          <w:szCs w:val="22"/>
          <w:lang w:val="es-MX"/>
        </w:rPr>
        <w:t>de ciertos intermediarios.</w:t>
      </w:r>
    </w:p>
    <w:p w14:paraId="78B851EB" w14:textId="4284C482" w:rsidR="00816305" w:rsidRDefault="00816305" w:rsidP="00B336FB">
      <w:pPr>
        <w:jc w:val="both"/>
        <w:rPr>
          <w:color w:val="000000" w:themeColor="text1"/>
          <w:sz w:val="22"/>
          <w:szCs w:val="22"/>
          <w:lang w:val="es-MX"/>
        </w:rPr>
      </w:pPr>
      <w:r w:rsidRPr="00816305">
        <w:rPr>
          <w:color w:val="000000" w:themeColor="text1"/>
          <w:sz w:val="22"/>
          <w:szCs w:val="22"/>
          <w:lang w:val="es-MX"/>
        </w:rPr>
        <w:t>La TIIE para cada uno de los plazos y de los montos que el Banco de México haya informado a los participantes, será la que resulte del procedimiento siguiente:</w:t>
      </w:r>
    </w:p>
    <w:p w14:paraId="3B449B08" w14:textId="674C6888" w:rsidR="00816305" w:rsidRDefault="00816305" w:rsidP="00816305">
      <w:pPr>
        <w:pStyle w:val="ListParagraph"/>
        <w:numPr>
          <w:ilvl w:val="0"/>
          <w:numId w:val="6"/>
        </w:numPr>
        <w:jc w:val="both"/>
        <w:rPr>
          <w:color w:val="000000" w:themeColor="text1"/>
          <w:sz w:val="22"/>
          <w:szCs w:val="22"/>
          <w:lang w:val="es-MX"/>
        </w:rPr>
      </w:pPr>
      <w:r w:rsidRPr="00816305">
        <w:rPr>
          <w:color w:val="000000" w:themeColor="text1"/>
          <w:sz w:val="22"/>
          <w:szCs w:val="22"/>
          <w:lang w:val="es-MX"/>
        </w:rPr>
        <w:t xml:space="preserve">En el evento de que a </w:t>
      </w:r>
      <w:r w:rsidRPr="00816305">
        <w:rPr>
          <w:b/>
          <w:bCs/>
          <w:color w:val="002060"/>
          <w:sz w:val="22"/>
          <w:szCs w:val="22"/>
          <w:lang w:val="es-MX"/>
        </w:rPr>
        <w:t>más tardar a las 12:00:00 horas del día hábil bancario</w:t>
      </w:r>
      <w:r w:rsidRPr="00816305">
        <w:rPr>
          <w:color w:val="000000" w:themeColor="text1"/>
          <w:sz w:val="22"/>
          <w:szCs w:val="22"/>
          <w:lang w:val="es-MX"/>
        </w:rPr>
        <w:t xml:space="preserve">, </w:t>
      </w:r>
      <w:r w:rsidRPr="00816305">
        <w:rPr>
          <w:b/>
          <w:bCs/>
          <w:color w:val="002060"/>
          <w:sz w:val="22"/>
          <w:szCs w:val="22"/>
          <w:lang w:val="es-MX"/>
        </w:rPr>
        <w:t xml:space="preserve">el Banco de México obtenga cotizaciones de </w:t>
      </w:r>
      <w:r w:rsidRPr="00C70D24">
        <w:rPr>
          <w:b/>
          <w:bCs/>
          <w:color w:val="C00000"/>
          <w:sz w:val="22"/>
          <w:szCs w:val="22"/>
          <w:lang w:val="es-MX"/>
        </w:rPr>
        <w:t>cuando menos seis instituciones participantes</w:t>
      </w:r>
      <w:r w:rsidRPr="00816305">
        <w:rPr>
          <w:color w:val="000000" w:themeColor="text1"/>
          <w:sz w:val="22"/>
          <w:szCs w:val="22"/>
          <w:lang w:val="es-MX"/>
        </w:rPr>
        <w:t>, procederá a calcular la TIIE que corresponda.</w:t>
      </w:r>
    </w:p>
    <w:p w14:paraId="43A5F519" w14:textId="1ACC944B" w:rsidR="0072102D" w:rsidRDefault="00C70D24" w:rsidP="00026760">
      <w:pPr>
        <w:pStyle w:val="ListParagraph"/>
        <w:numPr>
          <w:ilvl w:val="0"/>
          <w:numId w:val="7"/>
        </w:numPr>
        <w:jc w:val="both"/>
        <w:rPr>
          <w:b/>
          <w:bCs/>
          <w:color w:val="002060"/>
          <w:sz w:val="22"/>
          <w:szCs w:val="22"/>
          <w:lang w:val="es-MX"/>
        </w:rPr>
      </w:pPr>
      <w:r w:rsidRPr="00C70D24">
        <w:rPr>
          <w:color w:val="000000" w:themeColor="text1"/>
          <w:sz w:val="22"/>
          <w:szCs w:val="22"/>
          <w:lang w:val="es-MX"/>
        </w:rPr>
        <w:t xml:space="preserve">En el evento de que a más tardar a las 12:00:00 horas del día hábil bancario de que se trate, el Banco de México </w:t>
      </w:r>
      <w:r w:rsidRPr="00C70D24">
        <w:rPr>
          <w:b/>
          <w:bCs/>
          <w:color w:val="002060"/>
          <w:sz w:val="22"/>
          <w:szCs w:val="22"/>
          <w:lang w:val="es-MX"/>
        </w:rPr>
        <w:t>no haya recibido cuando menos seis cotizaciones</w:t>
      </w:r>
      <w:r w:rsidRPr="00C70D24">
        <w:rPr>
          <w:color w:val="000000" w:themeColor="text1"/>
          <w:sz w:val="22"/>
          <w:szCs w:val="22"/>
          <w:lang w:val="es-MX"/>
        </w:rPr>
        <w:t xml:space="preserve">, </w:t>
      </w:r>
      <w:r w:rsidRPr="00C70D24">
        <w:rPr>
          <w:b/>
          <w:bCs/>
          <w:color w:val="002060"/>
          <w:sz w:val="22"/>
          <w:szCs w:val="22"/>
          <w:lang w:val="es-MX"/>
        </w:rPr>
        <w:t>solicitará nuevamente</w:t>
      </w:r>
      <w:r w:rsidRPr="00C70D24">
        <w:rPr>
          <w:color w:val="002060"/>
          <w:sz w:val="22"/>
          <w:szCs w:val="22"/>
          <w:lang w:val="es-MX"/>
        </w:rPr>
        <w:t xml:space="preserve"> </w:t>
      </w:r>
      <w:r w:rsidRPr="00C70D24">
        <w:rPr>
          <w:color w:val="000000" w:themeColor="text1"/>
          <w:sz w:val="22"/>
          <w:szCs w:val="22"/>
          <w:lang w:val="es-MX"/>
        </w:rPr>
        <w:t xml:space="preserve">a las instituciones que le presenten sus cotizaciones a </w:t>
      </w:r>
      <w:r w:rsidRPr="00C70D24">
        <w:rPr>
          <w:b/>
          <w:bCs/>
          <w:color w:val="002060"/>
          <w:sz w:val="22"/>
          <w:szCs w:val="22"/>
          <w:lang w:val="es-MX"/>
        </w:rPr>
        <w:t>más tardar a las 12:15:00 horas.</w:t>
      </w:r>
    </w:p>
    <w:p w14:paraId="6629CF82" w14:textId="274E2E49" w:rsidR="00D658D1" w:rsidRPr="00026760" w:rsidRDefault="00C70D24" w:rsidP="00026760">
      <w:pPr>
        <w:pStyle w:val="ListParagraph"/>
        <w:numPr>
          <w:ilvl w:val="0"/>
          <w:numId w:val="7"/>
        </w:numPr>
        <w:jc w:val="both"/>
        <w:rPr>
          <w:b/>
          <w:bCs/>
          <w:color w:val="000000" w:themeColor="text1"/>
          <w:sz w:val="22"/>
          <w:szCs w:val="22"/>
          <w:lang w:val="es-MX"/>
        </w:rPr>
      </w:pPr>
      <w:r w:rsidRPr="00C70D24">
        <w:rPr>
          <w:b/>
          <w:bCs/>
          <w:color w:val="002060"/>
          <w:sz w:val="22"/>
          <w:szCs w:val="22"/>
          <w:lang w:val="es-MX"/>
        </w:rPr>
        <w:t>Si no recibe cuando menos seis cotizaciones, Banxico solicitará se le presenten cotizaciones a más tardar a las 12:30:00 horas</w:t>
      </w:r>
      <w:r w:rsidRPr="00C70D24">
        <w:rPr>
          <w:color w:val="000000" w:themeColor="text1"/>
          <w:sz w:val="22"/>
          <w:szCs w:val="22"/>
          <w:lang w:val="es-MX"/>
        </w:rPr>
        <w:t xml:space="preserve">. En este caso, formulará las solicitudes, por cada uno de los plazos que se requieran, </w:t>
      </w:r>
      <w:r w:rsidRPr="00026760">
        <w:rPr>
          <w:b/>
          <w:bCs/>
          <w:color w:val="000000" w:themeColor="text1"/>
          <w:sz w:val="22"/>
          <w:szCs w:val="22"/>
          <w:lang w:val="es-MX"/>
        </w:rPr>
        <w:t>en forma secuencial y en el orden alfabético de las instituciones respectivas.</w:t>
      </w:r>
    </w:p>
    <w:p w14:paraId="3F226B09" w14:textId="7B15BF53" w:rsidR="00026760" w:rsidRDefault="00026760" w:rsidP="00B336FB">
      <w:pPr>
        <w:pStyle w:val="ListParagraph"/>
        <w:numPr>
          <w:ilvl w:val="0"/>
          <w:numId w:val="6"/>
        </w:numPr>
        <w:jc w:val="both"/>
        <w:rPr>
          <w:color w:val="000000" w:themeColor="text1"/>
          <w:sz w:val="22"/>
          <w:szCs w:val="22"/>
          <w:lang w:val="es-MX"/>
        </w:rPr>
      </w:pPr>
      <w:r w:rsidRPr="00026760">
        <w:rPr>
          <w:b/>
          <w:bCs/>
          <w:color w:val="002060"/>
          <w:sz w:val="22"/>
          <w:szCs w:val="22"/>
          <w:lang w:val="es-MX"/>
        </w:rPr>
        <w:t xml:space="preserve">Las cotizaciones deberán ser presentadas a través del </w:t>
      </w:r>
      <w:r w:rsidRPr="00026760">
        <w:rPr>
          <w:b/>
          <w:bCs/>
          <w:color w:val="C00000"/>
          <w:sz w:val="22"/>
          <w:szCs w:val="22"/>
          <w:lang w:val="es-MX"/>
        </w:rPr>
        <w:t>SIAC-BANXICO</w:t>
      </w:r>
      <w:r w:rsidRPr="00026760">
        <w:rPr>
          <w:color w:val="000000" w:themeColor="text1"/>
          <w:sz w:val="22"/>
          <w:szCs w:val="22"/>
          <w:lang w:val="es-MX"/>
        </w:rPr>
        <w:t>. La presentación de cotizaciones será obligatoria cuando sea necesario para determinar la tasa y el plazo.</w:t>
      </w:r>
    </w:p>
    <w:p w14:paraId="49B7F2D7" w14:textId="6DF493A7" w:rsidR="00D46C65" w:rsidRDefault="00D46C65" w:rsidP="00B336FB">
      <w:pPr>
        <w:pStyle w:val="ListParagraph"/>
        <w:numPr>
          <w:ilvl w:val="0"/>
          <w:numId w:val="6"/>
        </w:numPr>
        <w:jc w:val="both"/>
        <w:rPr>
          <w:color w:val="000000" w:themeColor="text1"/>
          <w:sz w:val="22"/>
          <w:szCs w:val="22"/>
          <w:lang w:val="es-MX"/>
        </w:rPr>
      </w:pPr>
      <w:r w:rsidRPr="00D46C65">
        <w:rPr>
          <w:b/>
          <w:bCs/>
          <w:color w:val="000000" w:themeColor="text1"/>
          <w:sz w:val="22"/>
          <w:szCs w:val="22"/>
          <w:lang w:val="es-MX"/>
        </w:rPr>
        <w:t>En caso de que Banxico no haya podido determinar la TIIE</w:t>
      </w:r>
      <w:r w:rsidRPr="00D46C65">
        <w:rPr>
          <w:color w:val="000000" w:themeColor="text1"/>
          <w:sz w:val="22"/>
          <w:szCs w:val="22"/>
          <w:lang w:val="es-MX"/>
        </w:rPr>
        <w:t xml:space="preserve">, </w:t>
      </w:r>
      <w:r w:rsidRPr="00D46C65">
        <w:rPr>
          <w:b/>
          <w:bCs/>
          <w:color w:val="C00000"/>
          <w:sz w:val="22"/>
          <w:szCs w:val="22"/>
          <w:lang w:val="es-MX"/>
        </w:rPr>
        <w:t>determinará dicha tasa considerando las condiciones prevalecientes en el mercado de dinero</w:t>
      </w:r>
      <w:r w:rsidRPr="00D46C65">
        <w:rPr>
          <w:color w:val="000000" w:themeColor="text1"/>
          <w:sz w:val="22"/>
          <w:szCs w:val="22"/>
          <w:lang w:val="es-MX"/>
        </w:rPr>
        <w:t>. Las tasas que se obtengan se expresarán en por ciento anual, cerradas a cuatro decimales.</w:t>
      </w:r>
    </w:p>
    <w:p w14:paraId="4052078C" w14:textId="7110CE57" w:rsidR="00C73724" w:rsidRDefault="00C73724" w:rsidP="00B336FB">
      <w:pPr>
        <w:pStyle w:val="ListParagraph"/>
        <w:numPr>
          <w:ilvl w:val="0"/>
          <w:numId w:val="6"/>
        </w:numPr>
        <w:jc w:val="both"/>
        <w:rPr>
          <w:b/>
          <w:bCs/>
          <w:color w:val="C00000"/>
          <w:sz w:val="22"/>
          <w:szCs w:val="22"/>
          <w:lang w:val="es-MX"/>
        </w:rPr>
      </w:pPr>
      <w:r w:rsidRPr="00C73724">
        <w:rPr>
          <w:b/>
          <w:bCs/>
          <w:color w:val="002060"/>
          <w:sz w:val="22"/>
          <w:szCs w:val="22"/>
          <w:lang w:val="es-MX"/>
        </w:rPr>
        <w:lastRenderedPageBreak/>
        <w:t xml:space="preserve">Los resultados quedarán a disposición </w:t>
      </w:r>
      <w:r w:rsidRPr="00C73724">
        <w:rPr>
          <w:color w:val="000000" w:themeColor="text1"/>
          <w:sz w:val="22"/>
          <w:szCs w:val="22"/>
          <w:lang w:val="es-MX"/>
        </w:rPr>
        <w:t>de las instituciones participantes a más tardar a</w:t>
      </w:r>
      <w:r w:rsidRPr="00C73724">
        <w:rPr>
          <w:b/>
          <w:bCs/>
          <w:color w:val="000000" w:themeColor="text1"/>
          <w:sz w:val="22"/>
          <w:szCs w:val="22"/>
          <w:lang w:val="es-MX"/>
        </w:rPr>
        <w:t xml:space="preserve"> </w:t>
      </w:r>
      <w:r w:rsidRPr="00C73724">
        <w:rPr>
          <w:b/>
          <w:bCs/>
          <w:color w:val="002060"/>
          <w:sz w:val="22"/>
          <w:szCs w:val="22"/>
          <w:lang w:val="es-MX"/>
        </w:rPr>
        <w:t>las 14:00:00 horas del mismo día en que se determinen las tasas</w:t>
      </w:r>
      <w:r w:rsidRPr="00C73724">
        <w:rPr>
          <w:color w:val="000000" w:themeColor="text1"/>
          <w:sz w:val="22"/>
          <w:szCs w:val="22"/>
          <w:lang w:val="es-MX"/>
        </w:rPr>
        <w:t xml:space="preserve">, a través del </w:t>
      </w:r>
      <w:r w:rsidRPr="00C73724">
        <w:rPr>
          <w:b/>
          <w:bCs/>
          <w:color w:val="C00000"/>
          <w:sz w:val="22"/>
          <w:szCs w:val="22"/>
          <w:lang w:val="es-MX"/>
        </w:rPr>
        <w:t>SIAC-BANXICO.</w:t>
      </w:r>
    </w:p>
    <w:p w14:paraId="5DA30312" w14:textId="058A141C" w:rsidR="00C73724" w:rsidRDefault="00C73724" w:rsidP="00B336FB">
      <w:pPr>
        <w:pStyle w:val="ListParagraph"/>
        <w:numPr>
          <w:ilvl w:val="0"/>
          <w:numId w:val="6"/>
        </w:numPr>
        <w:jc w:val="both"/>
        <w:rPr>
          <w:b/>
          <w:bCs/>
          <w:color w:val="002060"/>
          <w:sz w:val="22"/>
          <w:szCs w:val="22"/>
          <w:lang w:val="es-MX"/>
        </w:rPr>
      </w:pPr>
      <w:r w:rsidRPr="00C73724">
        <w:rPr>
          <w:b/>
          <w:bCs/>
          <w:color w:val="002060"/>
          <w:sz w:val="22"/>
          <w:szCs w:val="22"/>
          <w:lang w:val="es-MX"/>
        </w:rPr>
        <w:t xml:space="preserve">El Banco de México publicará en el </w:t>
      </w:r>
      <w:r w:rsidRPr="00C73724">
        <w:rPr>
          <w:b/>
          <w:bCs/>
          <w:color w:val="EE0000"/>
          <w:sz w:val="22"/>
          <w:szCs w:val="22"/>
          <w:lang w:val="es-MX"/>
        </w:rPr>
        <w:t>Diario Oficial de la Federación (DOF)</w:t>
      </w:r>
      <w:r w:rsidRPr="00C73724">
        <w:rPr>
          <w:color w:val="EE0000"/>
          <w:sz w:val="22"/>
          <w:szCs w:val="22"/>
          <w:lang w:val="es-MX"/>
        </w:rPr>
        <w:t xml:space="preserve"> </w:t>
      </w:r>
      <w:r w:rsidRPr="00C73724">
        <w:rPr>
          <w:color w:val="000000" w:themeColor="text1"/>
          <w:sz w:val="22"/>
          <w:szCs w:val="22"/>
          <w:lang w:val="es-MX"/>
        </w:rPr>
        <w:t xml:space="preserve">las tasas y el nombre de las instituciones que participaron en su determinación, </w:t>
      </w:r>
      <w:r w:rsidRPr="00C73724">
        <w:rPr>
          <w:b/>
          <w:bCs/>
          <w:color w:val="002060"/>
          <w:sz w:val="22"/>
          <w:szCs w:val="22"/>
          <w:lang w:val="es-MX"/>
        </w:rPr>
        <w:t>el día hábil bancario inmediato siguiente a aquél en que se hayan determinado.</w:t>
      </w:r>
    </w:p>
    <w:p w14:paraId="21999C5B" w14:textId="7EEDF4A7" w:rsidR="00C57765" w:rsidRPr="00FE04CF" w:rsidRDefault="00C73724" w:rsidP="00C57765">
      <w:pPr>
        <w:jc w:val="both"/>
        <w:rPr>
          <w:b/>
          <w:bCs/>
          <w:color w:val="002060"/>
          <w:sz w:val="22"/>
          <w:szCs w:val="22"/>
          <w:lang w:val="es-MX"/>
        </w:rPr>
      </w:pPr>
      <w:r w:rsidRPr="00657EF2">
        <w:rPr>
          <w:b/>
          <w:bCs/>
          <w:color w:val="3A7C22" w:themeColor="accent6" w:themeShade="BF"/>
          <w:sz w:val="22"/>
          <w:szCs w:val="22"/>
          <w:lang w:val="es-MX"/>
        </w:rPr>
        <w:t xml:space="preserve">Resumen TIIE: </w:t>
      </w:r>
      <w:r w:rsidR="00FE04CF" w:rsidRPr="00657EF2">
        <w:rPr>
          <w:b/>
          <w:bCs/>
          <w:color w:val="3A7C22" w:themeColor="accent6" w:themeShade="BF"/>
          <w:sz w:val="22"/>
          <w:szCs w:val="22"/>
          <w:lang w:val="es-MX"/>
        </w:rPr>
        <w:t xml:space="preserve"> </w:t>
      </w:r>
      <w:r w:rsidR="00C57765" w:rsidRPr="00C57765">
        <w:rPr>
          <w:b/>
          <w:bCs/>
          <w:color w:val="002060"/>
          <w:sz w:val="22"/>
          <w:szCs w:val="22"/>
          <w:lang w:val="es-MX"/>
        </w:rPr>
        <w:t>Todo pasa el mismo día</w:t>
      </w:r>
      <w:r w:rsidR="00C57765" w:rsidRPr="00C57765">
        <w:rPr>
          <w:color w:val="000000" w:themeColor="text1"/>
          <w:sz w:val="22"/>
          <w:szCs w:val="22"/>
          <w:lang w:val="es-MX"/>
        </w:rPr>
        <w:t xml:space="preserve">: piden cotizaciones desde las 12:00 (con reintentos a 12:15 y 12:30 si no juntan 6 instituciones), calculan la tasa ese mismo día, y a las 14:00 </w:t>
      </w:r>
      <w:proofErr w:type="spellStart"/>
      <w:r w:rsidR="00C57765" w:rsidRPr="00C57765">
        <w:rPr>
          <w:color w:val="000000" w:themeColor="text1"/>
          <w:sz w:val="22"/>
          <w:szCs w:val="22"/>
          <w:lang w:val="es-MX"/>
        </w:rPr>
        <w:t>hrs</w:t>
      </w:r>
      <w:proofErr w:type="spellEnd"/>
      <w:r w:rsidR="00C57765" w:rsidRPr="00C57765">
        <w:rPr>
          <w:color w:val="000000" w:themeColor="text1"/>
          <w:sz w:val="22"/>
          <w:szCs w:val="22"/>
          <w:lang w:val="es-MX"/>
        </w:rPr>
        <w:t xml:space="preserve"> ya está disponible internamente vía </w:t>
      </w:r>
      <w:r w:rsidR="00C57765" w:rsidRPr="00C57765">
        <w:rPr>
          <w:b/>
          <w:bCs/>
          <w:color w:val="EE0000"/>
          <w:sz w:val="22"/>
          <w:szCs w:val="22"/>
          <w:lang w:val="es-MX"/>
        </w:rPr>
        <w:t>SIAC</w:t>
      </w:r>
      <w:r w:rsidR="00C57765" w:rsidRPr="00C57765">
        <w:rPr>
          <w:color w:val="000000" w:themeColor="text1"/>
          <w:sz w:val="22"/>
          <w:szCs w:val="22"/>
          <w:lang w:val="es-MX"/>
        </w:rPr>
        <w:t xml:space="preserve">. Lo único que se atrasa </w:t>
      </w:r>
      <w:r w:rsidR="00C57765" w:rsidRPr="00C57765">
        <w:rPr>
          <w:b/>
          <w:bCs/>
          <w:color w:val="000000" w:themeColor="text1"/>
          <w:sz w:val="22"/>
          <w:szCs w:val="22"/>
          <w:lang w:val="es-MX"/>
        </w:rPr>
        <w:t>un día hábil</w:t>
      </w:r>
      <w:r w:rsidR="00C57765" w:rsidRPr="00C57765">
        <w:rPr>
          <w:color w:val="000000" w:themeColor="text1"/>
          <w:sz w:val="22"/>
          <w:szCs w:val="22"/>
          <w:lang w:val="es-MX"/>
        </w:rPr>
        <w:t xml:space="preserve"> es la publicación oficial en el DOF.</w:t>
      </w:r>
    </w:p>
    <w:p w14:paraId="2812D7B4" w14:textId="39C14EA9" w:rsidR="004D1679" w:rsidRDefault="00FE04CF" w:rsidP="00C57765">
      <w:pPr>
        <w:jc w:val="both"/>
        <w:rPr>
          <w:b/>
          <w:bCs/>
          <w:color w:val="000000" w:themeColor="text1"/>
          <w:sz w:val="22"/>
          <w:szCs w:val="22"/>
          <w:lang w:val="es-MX"/>
        </w:rPr>
      </w:pPr>
      <w:r w:rsidRPr="00FE04CF">
        <w:rPr>
          <w:b/>
          <w:bCs/>
          <w:color w:val="000000" w:themeColor="text1"/>
          <w:sz w:val="22"/>
          <w:szCs w:val="22"/>
          <w:lang w:val="es-MX"/>
        </w:rPr>
        <w:t>CETES:</w:t>
      </w:r>
    </w:p>
    <w:p w14:paraId="49179991" w14:textId="5719201B" w:rsidR="00C73724" w:rsidRDefault="00CB6940" w:rsidP="00CB6940">
      <w:pPr>
        <w:jc w:val="both"/>
        <w:rPr>
          <w:color w:val="000000" w:themeColor="text1"/>
          <w:sz w:val="22"/>
          <w:szCs w:val="22"/>
          <w:lang w:val="es-MX"/>
        </w:rPr>
      </w:pPr>
      <w:r w:rsidRPr="00CB6940">
        <w:rPr>
          <w:b/>
          <w:bCs/>
          <w:color w:val="002060"/>
          <w:sz w:val="22"/>
          <w:szCs w:val="22"/>
          <w:lang w:val="es-MX"/>
        </w:rPr>
        <w:t>Proceso de Emisión y Subasta de CETES:</w:t>
      </w:r>
      <w:r>
        <w:rPr>
          <w:color w:val="000000" w:themeColor="text1"/>
          <w:sz w:val="22"/>
          <w:szCs w:val="22"/>
          <w:lang w:val="es-MX"/>
        </w:rPr>
        <w:t xml:space="preserve"> </w:t>
      </w:r>
      <w:r w:rsidRPr="00CB6940">
        <w:rPr>
          <w:color w:val="000000" w:themeColor="text1"/>
          <w:sz w:val="22"/>
          <w:szCs w:val="22"/>
          <w:lang w:val="es-MX"/>
        </w:rPr>
        <w:t xml:space="preserve">El calendario semanal de colocación </w:t>
      </w:r>
      <w:r w:rsidRPr="00CB6940">
        <w:rPr>
          <w:b/>
          <w:bCs/>
          <w:color w:val="000000" w:themeColor="text1"/>
          <w:sz w:val="22"/>
          <w:szCs w:val="22"/>
          <w:lang w:val="es-MX"/>
        </w:rPr>
        <w:t>de CETES sigue una secuencia de días</w:t>
      </w:r>
      <w:r w:rsidRPr="00CB6940">
        <w:rPr>
          <w:color w:val="000000" w:themeColor="text1"/>
          <w:sz w:val="22"/>
          <w:szCs w:val="22"/>
          <w:lang w:val="es-MX"/>
        </w:rPr>
        <w:t xml:space="preserve"> (Convocatoria → Posturas/Resultados → Liquidación), </w:t>
      </w:r>
      <w:r w:rsidRPr="00CB6940">
        <w:rPr>
          <w:b/>
          <w:bCs/>
          <w:color w:val="C00000"/>
          <w:sz w:val="22"/>
          <w:szCs w:val="22"/>
          <w:lang w:val="es-MX"/>
        </w:rPr>
        <w:t xml:space="preserve">coordinada por Banxico </w:t>
      </w:r>
      <w:r w:rsidRPr="00CB6940">
        <w:rPr>
          <w:color w:val="000000" w:themeColor="text1"/>
          <w:sz w:val="22"/>
          <w:szCs w:val="22"/>
          <w:lang w:val="es-MX"/>
        </w:rPr>
        <w:t>como agente financiero del Gobierno Federal.</w:t>
      </w:r>
    </w:p>
    <w:p w14:paraId="25B3A647" w14:textId="77777777" w:rsidR="00CB6940" w:rsidRPr="00CB6940" w:rsidRDefault="00CB6940" w:rsidP="00CB6940">
      <w:pPr>
        <w:jc w:val="both"/>
        <w:rPr>
          <w:color w:val="000000" w:themeColor="text1"/>
          <w:sz w:val="22"/>
          <w:szCs w:val="22"/>
          <w:lang w:val="es-MX"/>
        </w:rPr>
      </w:pPr>
    </w:p>
    <w:p w14:paraId="46238876" w14:textId="1E24CF0E" w:rsidR="00764AB7" w:rsidRPr="00764AB7" w:rsidRDefault="00764AB7" w:rsidP="00764AB7">
      <w:pPr>
        <w:pStyle w:val="ListParagraph"/>
        <w:numPr>
          <w:ilvl w:val="0"/>
          <w:numId w:val="8"/>
        </w:numPr>
        <w:jc w:val="both"/>
        <w:rPr>
          <w:color w:val="000000" w:themeColor="text1"/>
          <w:sz w:val="22"/>
          <w:szCs w:val="22"/>
          <w:lang w:val="es-MX"/>
        </w:rPr>
      </w:pPr>
      <w:r w:rsidRPr="00764AB7">
        <w:rPr>
          <w:b/>
          <w:bCs/>
          <w:color w:val="000000" w:themeColor="text1"/>
          <w:sz w:val="22"/>
          <w:szCs w:val="22"/>
          <w:lang w:val="es-MX"/>
        </w:rPr>
        <w:t>Paso 1 Convocatoria:</w:t>
      </w:r>
      <w:r w:rsidRPr="00764AB7">
        <w:rPr>
          <w:color w:val="000000" w:themeColor="text1"/>
          <w:sz w:val="22"/>
          <w:szCs w:val="22"/>
          <w:lang w:val="es-MX"/>
        </w:rPr>
        <w:t xml:space="preserve"> </w:t>
      </w:r>
      <w:r w:rsidRPr="00764AB7">
        <w:rPr>
          <w:b/>
          <w:bCs/>
          <w:color w:val="000000" w:themeColor="text1"/>
          <w:sz w:val="22"/>
          <w:szCs w:val="22"/>
          <w:lang w:val="es-MX"/>
        </w:rPr>
        <w:t>Banxico publica la convocatoria en su página de internet</w:t>
      </w:r>
      <w:r w:rsidRPr="00764AB7">
        <w:rPr>
          <w:color w:val="000000" w:themeColor="text1"/>
          <w:sz w:val="22"/>
          <w:szCs w:val="22"/>
          <w:lang w:val="es-MX"/>
        </w:rPr>
        <w:t xml:space="preserve">, </w:t>
      </w:r>
      <w:r w:rsidRPr="00764AB7">
        <w:rPr>
          <w:b/>
          <w:bCs/>
          <w:color w:val="002060"/>
          <w:sz w:val="22"/>
          <w:szCs w:val="22"/>
          <w:lang w:val="es-MX"/>
        </w:rPr>
        <w:t>a partir de las 11:30 horas del último día hábil bancario</w:t>
      </w:r>
      <w:r w:rsidRPr="00764AB7">
        <w:rPr>
          <w:color w:val="002060"/>
          <w:sz w:val="22"/>
          <w:szCs w:val="22"/>
          <w:lang w:val="es-MX"/>
        </w:rPr>
        <w:t xml:space="preserve"> </w:t>
      </w:r>
      <w:r w:rsidRPr="00764AB7">
        <w:rPr>
          <w:b/>
          <w:bCs/>
          <w:color w:val="002060"/>
          <w:sz w:val="22"/>
          <w:szCs w:val="22"/>
          <w:lang w:val="es-MX"/>
        </w:rPr>
        <w:t>de la semana inmediata anterior a la subasta.</w:t>
      </w:r>
      <w:r w:rsidRPr="00764AB7">
        <w:rPr>
          <w:color w:val="000000" w:themeColor="text1"/>
          <w:sz w:val="22"/>
          <w:szCs w:val="22"/>
          <w:lang w:val="es-MX"/>
        </w:rPr>
        <w:t xml:space="preserve"> En ella se especifican los plazos a subastar (28, 91, 182, 364 días, etc.) y el monto que el Gobierno Federal planea colocar.</w:t>
      </w:r>
    </w:p>
    <w:p w14:paraId="690F316B" w14:textId="75B7897C" w:rsidR="00764AB7" w:rsidRPr="004D5AAC" w:rsidRDefault="00764AB7" w:rsidP="00764AB7">
      <w:pPr>
        <w:pStyle w:val="ListParagraph"/>
        <w:numPr>
          <w:ilvl w:val="0"/>
          <w:numId w:val="8"/>
        </w:numPr>
        <w:jc w:val="both"/>
        <w:rPr>
          <w:b/>
          <w:bCs/>
          <w:color w:val="002060"/>
          <w:sz w:val="22"/>
          <w:szCs w:val="22"/>
          <w:lang w:val="es-MX"/>
        </w:rPr>
      </w:pPr>
      <w:r w:rsidRPr="00764AB7">
        <w:rPr>
          <w:b/>
          <w:bCs/>
          <w:color w:val="000000" w:themeColor="text1"/>
          <w:sz w:val="22"/>
          <w:szCs w:val="22"/>
          <w:lang w:val="es-MX"/>
        </w:rPr>
        <w:t>Paso 2 Recepción de Posturas:</w:t>
      </w:r>
      <w:r w:rsidRPr="00764AB7">
        <w:rPr>
          <w:color w:val="000000" w:themeColor="text1"/>
          <w:sz w:val="22"/>
          <w:szCs w:val="22"/>
          <w:lang w:val="es-MX"/>
        </w:rPr>
        <w:t xml:space="preserve"> </w:t>
      </w:r>
      <w:r w:rsidRPr="00764AB7">
        <w:rPr>
          <w:color w:val="000000" w:themeColor="text1"/>
          <w:sz w:val="22"/>
          <w:szCs w:val="22"/>
          <w:lang w:val="es-MX"/>
        </w:rPr>
        <w:t>Las instituciones financieras autorizadas (bancos, casas de bolsa) presentan sus posturas electrónicamente, indicando el monto que desean adquirir y la tasa de descuento que están dispuestos a aceptar</w:t>
      </w:r>
      <w:r w:rsidRPr="004D5AAC">
        <w:rPr>
          <w:b/>
          <w:bCs/>
          <w:color w:val="002060"/>
          <w:sz w:val="22"/>
          <w:szCs w:val="22"/>
          <w:lang w:val="es-MX"/>
        </w:rPr>
        <w:t>. El límite para presentar posturas es a más tardar a las 11:00 horas del segundo día hábil bancario inmediato anterior a la fecha de colocación.</w:t>
      </w:r>
    </w:p>
    <w:p w14:paraId="47525761" w14:textId="22D81E7E" w:rsidR="00764AB7" w:rsidRPr="00764AB7" w:rsidRDefault="00764AB7" w:rsidP="00764AB7">
      <w:pPr>
        <w:pStyle w:val="ListParagraph"/>
        <w:numPr>
          <w:ilvl w:val="0"/>
          <w:numId w:val="8"/>
        </w:numPr>
        <w:jc w:val="both"/>
        <w:rPr>
          <w:color w:val="000000" w:themeColor="text1"/>
          <w:sz w:val="22"/>
          <w:szCs w:val="22"/>
          <w:lang w:val="es-MX"/>
        </w:rPr>
      </w:pPr>
      <w:r w:rsidRPr="004D5AAC">
        <w:rPr>
          <w:b/>
          <w:bCs/>
          <w:color w:val="000000" w:themeColor="text1"/>
          <w:sz w:val="22"/>
          <w:szCs w:val="22"/>
          <w:lang w:val="es-MX"/>
        </w:rPr>
        <w:t>Paso 3 Asignación (Tasa Múltiple):</w:t>
      </w:r>
      <w:r w:rsidRPr="00764AB7">
        <w:rPr>
          <w:color w:val="000000" w:themeColor="text1"/>
          <w:sz w:val="22"/>
          <w:szCs w:val="22"/>
          <w:lang w:val="es-MX"/>
        </w:rPr>
        <w:t xml:space="preserve"> </w:t>
      </w:r>
      <w:r w:rsidRPr="004D5AAC">
        <w:rPr>
          <w:b/>
          <w:bCs/>
          <w:color w:val="C00000"/>
          <w:sz w:val="22"/>
          <w:szCs w:val="22"/>
          <w:lang w:val="es-MX"/>
        </w:rPr>
        <w:t>Punto clave</w:t>
      </w:r>
      <w:r w:rsidRPr="00764AB7">
        <w:rPr>
          <w:color w:val="000000" w:themeColor="text1"/>
          <w:sz w:val="22"/>
          <w:szCs w:val="22"/>
          <w:lang w:val="es-MX"/>
        </w:rPr>
        <w:t xml:space="preserve">: </w:t>
      </w:r>
      <w:r w:rsidR="004D5AAC">
        <w:rPr>
          <w:color w:val="000000" w:themeColor="text1"/>
          <w:sz w:val="22"/>
          <w:szCs w:val="22"/>
          <w:lang w:val="es-MX"/>
        </w:rPr>
        <w:t>L</w:t>
      </w:r>
      <w:r w:rsidRPr="00764AB7">
        <w:rPr>
          <w:color w:val="000000" w:themeColor="text1"/>
          <w:sz w:val="22"/>
          <w:szCs w:val="22"/>
          <w:lang w:val="es-MX"/>
        </w:rPr>
        <w:t xml:space="preserve">as subastas regulares de CETES NO usan tasa única (una sola tasa de corte para todos). </w:t>
      </w:r>
      <w:r w:rsidRPr="004D5AAC">
        <w:rPr>
          <w:b/>
          <w:bCs/>
          <w:color w:val="C00000"/>
          <w:sz w:val="22"/>
          <w:szCs w:val="22"/>
          <w:lang w:val="es-MX"/>
        </w:rPr>
        <w:t>Usan Tasa Múltiple</w:t>
      </w:r>
      <w:r w:rsidRPr="00764AB7">
        <w:rPr>
          <w:color w:val="000000" w:themeColor="text1"/>
          <w:sz w:val="22"/>
          <w:szCs w:val="22"/>
          <w:lang w:val="es-MX"/>
        </w:rPr>
        <w:t xml:space="preserve">: </w:t>
      </w:r>
      <w:r w:rsidRPr="000E103C">
        <w:rPr>
          <w:b/>
          <w:bCs/>
          <w:color w:val="002060"/>
          <w:sz w:val="22"/>
          <w:szCs w:val="22"/>
          <w:lang w:val="es-MX"/>
        </w:rPr>
        <w:t>Banxico asigna los CETES comenzando por la postura con la menor tasa de descuento solicitada, y continúa asignando en orden ascendente hasta agotar el monto subastado</w:t>
      </w:r>
      <w:r w:rsidRPr="00764AB7">
        <w:rPr>
          <w:color w:val="000000" w:themeColor="text1"/>
          <w:sz w:val="22"/>
          <w:szCs w:val="22"/>
          <w:lang w:val="es-MX"/>
        </w:rPr>
        <w:t xml:space="preserve">. Cada institución ganadora paga/recibe la tasa que ella misma solicitó </w:t>
      </w:r>
      <w:r w:rsidRPr="000E103C">
        <w:rPr>
          <w:b/>
          <w:bCs/>
          <w:color w:val="C00000"/>
          <w:sz w:val="22"/>
          <w:szCs w:val="22"/>
          <w:lang w:val="es-MX"/>
        </w:rPr>
        <w:t>(no una tasa uniforme).</w:t>
      </w:r>
      <w:r w:rsidRPr="000E103C">
        <w:rPr>
          <w:color w:val="C00000"/>
          <w:sz w:val="22"/>
          <w:szCs w:val="22"/>
          <w:lang w:val="es-MX"/>
        </w:rPr>
        <w:t xml:space="preserve"> </w:t>
      </w:r>
      <w:r w:rsidRPr="000E103C">
        <w:rPr>
          <w:b/>
          <w:bCs/>
          <w:color w:val="000000" w:themeColor="text1"/>
          <w:sz w:val="22"/>
          <w:szCs w:val="22"/>
          <w:lang w:val="es-MX"/>
        </w:rPr>
        <w:t>La "</w:t>
      </w:r>
      <w:r w:rsidRPr="000E103C">
        <w:rPr>
          <w:b/>
          <w:bCs/>
          <w:color w:val="C00000"/>
          <w:sz w:val="22"/>
          <w:szCs w:val="22"/>
          <w:lang w:val="es-MX"/>
        </w:rPr>
        <w:t xml:space="preserve">tasa de la semana" </w:t>
      </w:r>
      <w:r w:rsidRPr="000E103C">
        <w:rPr>
          <w:b/>
          <w:bCs/>
          <w:color w:val="000000" w:themeColor="text1"/>
          <w:sz w:val="22"/>
          <w:szCs w:val="22"/>
          <w:lang w:val="es-MX"/>
        </w:rPr>
        <w:t>que se publica es un promedio ponderado de todas las posturas ganadoras</w:t>
      </w:r>
      <w:r w:rsidRPr="00764AB7">
        <w:rPr>
          <w:color w:val="000000" w:themeColor="text1"/>
          <w:sz w:val="22"/>
          <w:szCs w:val="22"/>
          <w:lang w:val="es-MX"/>
        </w:rPr>
        <w:t>, no una tasa de corte única aplicada a todos.</w:t>
      </w:r>
    </w:p>
    <w:p w14:paraId="4334AA80" w14:textId="10140CA2" w:rsidR="00764AB7" w:rsidRPr="000E103C" w:rsidRDefault="00764AB7" w:rsidP="00764AB7">
      <w:pPr>
        <w:jc w:val="both"/>
        <w:rPr>
          <w:b/>
          <w:bCs/>
          <w:color w:val="002060"/>
          <w:sz w:val="22"/>
          <w:szCs w:val="22"/>
          <w:lang w:val="es-MX"/>
        </w:rPr>
      </w:pPr>
      <w:r w:rsidRPr="000E103C">
        <w:rPr>
          <w:b/>
          <w:bCs/>
          <w:color w:val="000000" w:themeColor="text1"/>
          <w:sz w:val="22"/>
          <w:szCs w:val="22"/>
          <w:lang w:val="es-MX"/>
        </w:rPr>
        <w:t xml:space="preserve">Banxico comunica la asignación individual a cada postor vía </w:t>
      </w:r>
      <w:r w:rsidRPr="000E103C">
        <w:rPr>
          <w:b/>
          <w:bCs/>
          <w:color w:val="C00000"/>
          <w:sz w:val="22"/>
          <w:szCs w:val="22"/>
          <w:lang w:val="es-MX"/>
        </w:rPr>
        <w:t>SIAC-BANXICO</w:t>
      </w:r>
      <w:r w:rsidRPr="00764AB7">
        <w:rPr>
          <w:color w:val="000000" w:themeColor="text1"/>
          <w:sz w:val="22"/>
          <w:szCs w:val="22"/>
          <w:lang w:val="es-MX"/>
        </w:rPr>
        <w:t xml:space="preserve">, a más tardar </w:t>
      </w:r>
      <w:r w:rsidRPr="000E103C">
        <w:rPr>
          <w:b/>
          <w:bCs/>
          <w:color w:val="000000" w:themeColor="text1"/>
          <w:sz w:val="22"/>
          <w:szCs w:val="22"/>
          <w:lang w:val="es-MX"/>
        </w:rPr>
        <w:t xml:space="preserve">1 hora después del límite de posturas </w:t>
      </w:r>
      <w:r w:rsidRPr="000E103C">
        <w:rPr>
          <w:b/>
          <w:bCs/>
          <w:color w:val="002060"/>
          <w:sz w:val="22"/>
          <w:szCs w:val="22"/>
          <w:lang w:val="es-MX"/>
        </w:rPr>
        <w:t>(es decir, a las 12:00 horas).</w:t>
      </w:r>
    </w:p>
    <w:p w14:paraId="321BC50A" w14:textId="58A075D5" w:rsidR="00764AB7" w:rsidRPr="000E103C" w:rsidRDefault="00764AB7" w:rsidP="000E103C">
      <w:pPr>
        <w:pStyle w:val="ListParagraph"/>
        <w:numPr>
          <w:ilvl w:val="0"/>
          <w:numId w:val="9"/>
        </w:numPr>
        <w:jc w:val="both"/>
        <w:rPr>
          <w:color w:val="000000" w:themeColor="text1"/>
          <w:sz w:val="22"/>
          <w:szCs w:val="22"/>
          <w:lang w:val="es-MX"/>
        </w:rPr>
      </w:pPr>
      <w:r w:rsidRPr="000E103C">
        <w:rPr>
          <w:b/>
          <w:bCs/>
          <w:color w:val="000000" w:themeColor="text1"/>
          <w:sz w:val="22"/>
          <w:szCs w:val="22"/>
          <w:lang w:val="es-MX"/>
        </w:rPr>
        <w:t xml:space="preserve">Paso </w:t>
      </w:r>
      <w:r w:rsidR="000E103C" w:rsidRPr="000E103C">
        <w:rPr>
          <w:b/>
          <w:bCs/>
          <w:color w:val="000000" w:themeColor="text1"/>
          <w:sz w:val="22"/>
          <w:szCs w:val="22"/>
          <w:lang w:val="es-MX"/>
        </w:rPr>
        <w:t>4 Publicación</w:t>
      </w:r>
      <w:r w:rsidRPr="000E103C">
        <w:rPr>
          <w:b/>
          <w:bCs/>
          <w:color w:val="000000" w:themeColor="text1"/>
          <w:sz w:val="22"/>
          <w:szCs w:val="22"/>
          <w:lang w:val="es-MX"/>
        </w:rPr>
        <w:t xml:space="preserve"> de Resultados:</w:t>
      </w:r>
      <w:r w:rsidRPr="000E103C">
        <w:rPr>
          <w:color w:val="000000" w:themeColor="text1"/>
          <w:sz w:val="22"/>
          <w:szCs w:val="22"/>
          <w:lang w:val="es-MX"/>
        </w:rPr>
        <w:t xml:space="preserve"> </w:t>
      </w:r>
      <w:r w:rsidRPr="000E103C">
        <w:rPr>
          <w:color w:val="000000" w:themeColor="text1"/>
          <w:sz w:val="22"/>
          <w:szCs w:val="22"/>
          <w:lang w:val="es-MX"/>
        </w:rPr>
        <w:t xml:space="preserve">Banxico </w:t>
      </w:r>
      <w:r w:rsidRPr="000E103C">
        <w:rPr>
          <w:b/>
          <w:bCs/>
          <w:color w:val="000000" w:themeColor="text1"/>
          <w:sz w:val="22"/>
          <w:szCs w:val="22"/>
          <w:lang w:val="es-MX"/>
        </w:rPr>
        <w:t>publica los resultados generales de la subasta</w:t>
      </w:r>
      <w:r w:rsidRPr="000E103C">
        <w:rPr>
          <w:color w:val="000000" w:themeColor="text1"/>
          <w:sz w:val="22"/>
          <w:szCs w:val="22"/>
          <w:lang w:val="es-MX"/>
        </w:rPr>
        <w:t xml:space="preserve"> (montos demandados, montos colocados, tasas de descuento y rendimiento) </w:t>
      </w:r>
      <w:r w:rsidRPr="000E103C">
        <w:rPr>
          <w:b/>
          <w:bCs/>
          <w:color w:val="000000" w:themeColor="text1"/>
          <w:sz w:val="22"/>
          <w:szCs w:val="22"/>
          <w:lang w:val="es-MX"/>
        </w:rPr>
        <w:t xml:space="preserve">en su página de internet, a más tardar </w:t>
      </w:r>
      <w:r w:rsidRPr="000535C8">
        <w:rPr>
          <w:b/>
          <w:bCs/>
          <w:color w:val="002060"/>
          <w:sz w:val="22"/>
          <w:szCs w:val="22"/>
          <w:lang w:val="es-MX"/>
        </w:rPr>
        <w:t xml:space="preserve">30 minutos después del límite de posturas </w:t>
      </w:r>
      <w:r w:rsidRPr="000E103C">
        <w:rPr>
          <w:color w:val="000000" w:themeColor="text1"/>
          <w:sz w:val="22"/>
          <w:szCs w:val="22"/>
          <w:lang w:val="es-MX"/>
        </w:rPr>
        <w:t>(es decir, a las 11:30 horas).</w:t>
      </w:r>
    </w:p>
    <w:p w14:paraId="6E62D4BD" w14:textId="77777777" w:rsidR="00764AB7" w:rsidRPr="00764AB7" w:rsidRDefault="00764AB7" w:rsidP="00764AB7">
      <w:pPr>
        <w:jc w:val="both"/>
        <w:rPr>
          <w:color w:val="000000" w:themeColor="text1"/>
          <w:sz w:val="22"/>
          <w:szCs w:val="22"/>
          <w:lang w:val="es-MX"/>
        </w:rPr>
      </w:pPr>
    </w:p>
    <w:p w14:paraId="18BD69AA" w14:textId="58DA40D4" w:rsidR="00C73724" w:rsidRPr="000535C8" w:rsidRDefault="00764AB7" w:rsidP="000535C8">
      <w:pPr>
        <w:pStyle w:val="ListParagraph"/>
        <w:numPr>
          <w:ilvl w:val="0"/>
          <w:numId w:val="9"/>
        </w:numPr>
        <w:jc w:val="both"/>
        <w:rPr>
          <w:color w:val="000000" w:themeColor="text1"/>
          <w:sz w:val="22"/>
          <w:szCs w:val="22"/>
          <w:lang w:val="es-MX"/>
        </w:rPr>
      </w:pPr>
      <w:r w:rsidRPr="000535C8">
        <w:rPr>
          <w:b/>
          <w:bCs/>
          <w:color w:val="000000" w:themeColor="text1"/>
          <w:sz w:val="22"/>
          <w:szCs w:val="22"/>
          <w:lang w:val="es-MX"/>
        </w:rPr>
        <w:t>Paso 5 Liquidación:</w:t>
      </w:r>
      <w:r w:rsidRPr="000535C8">
        <w:rPr>
          <w:color w:val="000000" w:themeColor="text1"/>
          <w:sz w:val="22"/>
          <w:szCs w:val="22"/>
          <w:lang w:val="es-MX"/>
        </w:rPr>
        <w:t xml:space="preserve"> </w:t>
      </w:r>
      <w:r w:rsidR="00DC1D4D" w:rsidRPr="00DC1D4D">
        <w:rPr>
          <w:color w:val="000000" w:themeColor="text1"/>
          <w:sz w:val="22"/>
          <w:szCs w:val="22"/>
          <w:lang w:val="es-MX"/>
        </w:rPr>
        <w:t xml:space="preserve">Las casas de bolsa e instituciones de crédito pagan los valores conforme al reglamento de </w:t>
      </w:r>
      <w:r w:rsidR="00DC1D4D" w:rsidRPr="00DC1D4D">
        <w:rPr>
          <w:b/>
          <w:bCs/>
          <w:color w:val="000000" w:themeColor="text1"/>
          <w:sz w:val="22"/>
          <w:szCs w:val="22"/>
          <w:lang w:val="es-MX"/>
        </w:rPr>
        <w:t>INDEVAL</w:t>
      </w:r>
      <w:r w:rsidR="00DC1D4D" w:rsidRPr="00DC1D4D">
        <w:rPr>
          <w:color w:val="000000" w:themeColor="text1"/>
          <w:sz w:val="22"/>
          <w:szCs w:val="22"/>
          <w:lang w:val="es-MX"/>
        </w:rPr>
        <w:t xml:space="preserve">. La entrega </w:t>
      </w:r>
      <w:r w:rsidR="00DC1D4D" w:rsidRPr="00DC1D4D">
        <w:rPr>
          <w:b/>
          <w:bCs/>
          <w:color w:val="002060"/>
          <w:sz w:val="22"/>
          <w:szCs w:val="22"/>
          <w:lang w:val="es-MX"/>
        </w:rPr>
        <w:t>de los CETES asignados se realiza el día hábil bancario de la colocación</w:t>
      </w:r>
      <w:r w:rsidR="00DC1D4D" w:rsidRPr="00DC1D4D">
        <w:rPr>
          <w:color w:val="000000" w:themeColor="text1"/>
          <w:sz w:val="22"/>
          <w:szCs w:val="22"/>
          <w:lang w:val="es-MX"/>
        </w:rPr>
        <w:t xml:space="preserve">, mediante depósito en la cuenta de cada postor. Esta fecha corresponde al jueves, que es </w:t>
      </w:r>
      <w:r w:rsidR="00DC1D4D" w:rsidRPr="00DC1D4D">
        <w:rPr>
          <w:b/>
          <w:bCs/>
          <w:color w:val="002060"/>
          <w:sz w:val="22"/>
          <w:szCs w:val="22"/>
          <w:lang w:val="es-MX"/>
        </w:rPr>
        <w:t>2 días hábiles después de la presentación de posturas</w:t>
      </w:r>
      <w:r w:rsidR="00DC1D4D" w:rsidRPr="00DC1D4D">
        <w:rPr>
          <w:color w:val="002060"/>
          <w:sz w:val="22"/>
          <w:szCs w:val="22"/>
          <w:lang w:val="es-MX"/>
        </w:rPr>
        <w:t xml:space="preserve"> </w:t>
      </w:r>
      <w:r w:rsidR="00DC1D4D" w:rsidRPr="00DC1D4D">
        <w:rPr>
          <w:color w:val="000000" w:themeColor="text1"/>
          <w:sz w:val="22"/>
          <w:szCs w:val="22"/>
          <w:lang w:val="es-MX"/>
        </w:rPr>
        <w:t>del martes.</w:t>
      </w:r>
    </w:p>
    <w:p w14:paraId="5C4B5C8F" w14:textId="1FFF2640" w:rsidR="006E1F52" w:rsidRDefault="00DC1D4D" w:rsidP="00B336FB">
      <w:pPr>
        <w:jc w:val="both"/>
        <w:rPr>
          <w:color w:val="000000" w:themeColor="text1"/>
          <w:sz w:val="22"/>
          <w:szCs w:val="22"/>
          <w:lang w:val="es-MX"/>
        </w:rPr>
      </w:pPr>
      <w:r w:rsidRPr="00657EF2">
        <w:rPr>
          <w:b/>
          <w:bCs/>
          <w:color w:val="3A7C22" w:themeColor="accent6" w:themeShade="BF"/>
          <w:sz w:val="22"/>
          <w:szCs w:val="22"/>
          <w:lang w:val="es-MX"/>
        </w:rPr>
        <w:t>Resumen CETES:</w:t>
      </w:r>
      <w:r w:rsidRPr="00657EF2">
        <w:rPr>
          <w:color w:val="3A7C22" w:themeColor="accent6" w:themeShade="BF"/>
          <w:sz w:val="22"/>
          <w:szCs w:val="22"/>
          <w:lang w:val="es-MX"/>
        </w:rPr>
        <w:t xml:space="preserve"> </w:t>
      </w:r>
      <w:r w:rsidR="00657EF2" w:rsidRPr="00657EF2">
        <w:rPr>
          <w:color w:val="000000" w:themeColor="text1"/>
          <w:sz w:val="22"/>
          <w:szCs w:val="22"/>
          <w:lang w:val="es-MX"/>
        </w:rPr>
        <w:t xml:space="preserve">Convocatoria (semana anterior) → Posturas (11:00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 Asignación individual (12:00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xml:space="preserve">, +1h) → Resultados generales (11:30 </w:t>
      </w:r>
      <w:proofErr w:type="spellStart"/>
      <w:r w:rsidR="00657EF2" w:rsidRPr="00657EF2">
        <w:rPr>
          <w:color w:val="000000" w:themeColor="text1"/>
          <w:sz w:val="22"/>
          <w:szCs w:val="22"/>
          <w:lang w:val="es-MX"/>
        </w:rPr>
        <w:t>hrs</w:t>
      </w:r>
      <w:proofErr w:type="spellEnd"/>
      <w:r w:rsidR="00657EF2" w:rsidRPr="00657EF2">
        <w:rPr>
          <w:color w:val="000000" w:themeColor="text1"/>
          <w:sz w:val="22"/>
          <w:szCs w:val="22"/>
          <w:lang w:val="es-MX"/>
        </w:rPr>
        <w:t>, +30min) → Liquidación (día de colocación). El mecanismo es Tasa Múltiple: cada ganador paga su propia tasa ofertada, no una tasa uniforme.</w:t>
      </w:r>
      <w:r>
        <w:rPr>
          <w:color w:val="000000" w:themeColor="text1"/>
          <w:sz w:val="22"/>
          <w:szCs w:val="22"/>
          <w:lang w:val="es-MX"/>
        </w:rPr>
        <w:t xml:space="preserve"> </w:t>
      </w:r>
    </w:p>
    <w:p w14:paraId="7FE7F6F7" w14:textId="77777777" w:rsidR="00657EF2" w:rsidRDefault="00657EF2" w:rsidP="00B336FB">
      <w:pPr>
        <w:jc w:val="both"/>
        <w:rPr>
          <w:color w:val="000000" w:themeColor="text1"/>
          <w:sz w:val="22"/>
          <w:szCs w:val="22"/>
          <w:lang w:val="es-MX"/>
        </w:rPr>
      </w:pPr>
    </w:p>
    <w:p w14:paraId="15D6C75E" w14:textId="23E5A9E3" w:rsidR="00D71B06" w:rsidRDefault="00430B5C" w:rsidP="00B336FB">
      <w:pPr>
        <w:jc w:val="both"/>
        <w:rPr>
          <w:color w:val="000000" w:themeColor="text1"/>
          <w:sz w:val="22"/>
          <w:szCs w:val="22"/>
          <w:lang w:val="es-MX"/>
        </w:rPr>
      </w:pPr>
      <w:r w:rsidRPr="00430B5C">
        <w:rPr>
          <w:b/>
          <w:bCs/>
          <w:color w:val="000000" w:themeColor="text1"/>
          <w:sz w:val="22"/>
          <w:szCs w:val="22"/>
          <w:lang w:val="es-MX"/>
        </w:rPr>
        <w:t>Tasa Ponderada de Fondeo Bancario (TPFB):</w:t>
      </w:r>
      <w:r>
        <w:rPr>
          <w:b/>
          <w:bCs/>
          <w:color w:val="000000" w:themeColor="text1"/>
          <w:sz w:val="22"/>
          <w:szCs w:val="22"/>
          <w:lang w:val="es-MX"/>
        </w:rPr>
        <w:t xml:space="preserve"> </w:t>
      </w:r>
    </w:p>
    <w:p w14:paraId="43945FBC" w14:textId="23D129A1" w:rsidR="00430B5C" w:rsidRDefault="00430B5C" w:rsidP="00B336FB">
      <w:pPr>
        <w:jc w:val="both"/>
        <w:rPr>
          <w:b/>
          <w:bCs/>
          <w:color w:val="000000" w:themeColor="text1"/>
          <w:sz w:val="22"/>
          <w:szCs w:val="22"/>
          <w:lang w:val="es-MX"/>
        </w:rPr>
      </w:pPr>
      <w:r w:rsidRPr="00430B5C">
        <w:rPr>
          <w:color w:val="000000" w:themeColor="text1"/>
          <w:sz w:val="22"/>
          <w:szCs w:val="22"/>
          <w:lang w:val="es-MX"/>
        </w:rPr>
        <w:t xml:space="preserve">Es la </w:t>
      </w:r>
      <w:r w:rsidRPr="00430B5C">
        <w:rPr>
          <w:b/>
          <w:bCs/>
          <w:color w:val="002060"/>
          <w:sz w:val="22"/>
          <w:szCs w:val="22"/>
          <w:lang w:val="es-MX"/>
        </w:rPr>
        <w:t xml:space="preserve">tasa representativa </w:t>
      </w:r>
      <w:r w:rsidRPr="00430B5C">
        <w:rPr>
          <w:b/>
          <w:bCs/>
          <w:color w:val="000000" w:themeColor="text1"/>
          <w:sz w:val="22"/>
          <w:szCs w:val="22"/>
          <w:lang w:val="es-MX"/>
        </w:rPr>
        <w:t xml:space="preserve">de las operaciones de </w:t>
      </w:r>
      <w:r w:rsidRPr="00430B5C">
        <w:rPr>
          <w:b/>
          <w:bCs/>
          <w:color w:val="C00000"/>
          <w:sz w:val="22"/>
          <w:szCs w:val="22"/>
          <w:lang w:val="es-MX"/>
        </w:rPr>
        <w:t>mayoreo</w:t>
      </w:r>
      <w:r w:rsidRPr="00430B5C">
        <w:rPr>
          <w:color w:val="C00000"/>
          <w:sz w:val="22"/>
          <w:szCs w:val="22"/>
          <w:lang w:val="es-MX"/>
        </w:rPr>
        <w:t xml:space="preserve"> </w:t>
      </w:r>
      <w:r w:rsidRPr="00430B5C">
        <w:rPr>
          <w:b/>
          <w:bCs/>
          <w:color w:val="000000" w:themeColor="text1"/>
          <w:sz w:val="22"/>
          <w:szCs w:val="22"/>
          <w:lang w:val="es-MX"/>
        </w:rPr>
        <w:t xml:space="preserve">realizadas por la </w:t>
      </w:r>
      <w:r w:rsidRPr="00430B5C">
        <w:rPr>
          <w:b/>
          <w:bCs/>
          <w:color w:val="C00000"/>
          <w:sz w:val="22"/>
          <w:szCs w:val="22"/>
          <w:lang w:val="es-MX"/>
        </w:rPr>
        <w:t>banca y casas de bolsa</w:t>
      </w:r>
      <w:r w:rsidRPr="00430B5C">
        <w:rPr>
          <w:b/>
          <w:bCs/>
          <w:color w:val="000000" w:themeColor="text1"/>
          <w:sz w:val="22"/>
          <w:szCs w:val="22"/>
          <w:lang w:val="es-MX"/>
        </w:rPr>
        <w:t xml:space="preserve"> en el mercado interbancario sobre </w:t>
      </w:r>
      <w:r w:rsidRPr="00A33FF5">
        <w:rPr>
          <w:b/>
          <w:bCs/>
          <w:color w:val="C00000"/>
          <w:sz w:val="22"/>
          <w:szCs w:val="22"/>
          <w:lang w:val="es-MX"/>
        </w:rPr>
        <w:t>títulos de deuda bancaria</w:t>
      </w:r>
      <w:r w:rsidRPr="00A33FF5">
        <w:rPr>
          <w:color w:val="C00000"/>
          <w:sz w:val="22"/>
          <w:szCs w:val="22"/>
          <w:lang w:val="es-MX"/>
        </w:rPr>
        <w:t>,</w:t>
      </w:r>
      <w:r w:rsidRPr="00430B5C">
        <w:rPr>
          <w:color w:val="000000" w:themeColor="text1"/>
          <w:sz w:val="22"/>
          <w:szCs w:val="22"/>
          <w:lang w:val="es-MX"/>
        </w:rPr>
        <w:t xml:space="preserve"> </w:t>
      </w:r>
      <w:r w:rsidRPr="00430B5C">
        <w:rPr>
          <w:b/>
          <w:bCs/>
          <w:color w:val="C00000"/>
          <w:sz w:val="22"/>
          <w:szCs w:val="22"/>
          <w:lang w:val="es-MX"/>
        </w:rPr>
        <w:t>a plazo de 1 día</w:t>
      </w:r>
      <w:r w:rsidRPr="00430B5C">
        <w:rPr>
          <w:color w:val="000000" w:themeColor="text1"/>
          <w:sz w:val="22"/>
          <w:szCs w:val="22"/>
          <w:lang w:val="es-MX"/>
        </w:rPr>
        <w:t xml:space="preserve">. Incluye las operaciones en </w:t>
      </w:r>
      <w:r w:rsidRPr="002C23F9">
        <w:rPr>
          <w:b/>
          <w:bCs/>
          <w:color w:val="000000" w:themeColor="text1"/>
          <w:sz w:val="22"/>
          <w:szCs w:val="22"/>
          <w:lang w:val="es-MX"/>
        </w:rPr>
        <w:t xml:space="preserve">directo y en reporto con certificados de depósito, </w:t>
      </w:r>
      <w:r w:rsidRPr="002C23F9">
        <w:rPr>
          <w:b/>
          <w:bCs/>
          <w:color w:val="000000" w:themeColor="text1"/>
          <w:sz w:val="22"/>
          <w:szCs w:val="22"/>
          <w:lang w:val="es-MX"/>
        </w:rPr>
        <w:t>pagarés y aceptaciones bancarios</w:t>
      </w:r>
      <w:r w:rsidRPr="002C23F9">
        <w:rPr>
          <w:b/>
          <w:bCs/>
          <w:color w:val="000000" w:themeColor="text1"/>
          <w:sz w:val="22"/>
          <w:szCs w:val="22"/>
          <w:lang w:val="es-MX"/>
        </w:rPr>
        <w:t xml:space="preserve"> registrados en el INDEVAL.</w:t>
      </w:r>
    </w:p>
    <w:p w14:paraId="5BFBD9C8" w14:textId="11442663" w:rsidR="002C23F9" w:rsidRDefault="002C23F9" w:rsidP="002C23F9">
      <w:pPr>
        <w:pStyle w:val="ListParagraph"/>
        <w:numPr>
          <w:ilvl w:val="0"/>
          <w:numId w:val="10"/>
        </w:numPr>
        <w:jc w:val="both"/>
        <w:rPr>
          <w:b/>
          <w:bCs/>
          <w:color w:val="EE0000"/>
          <w:sz w:val="22"/>
          <w:szCs w:val="22"/>
          <w:lang w:val="es-MX"/>
        </w:rPr>
      </w:pPr>
      <w:r w:rsidRPr="002C23F9">
        <w:rPr>
          <w:b/>
          <w:bCs/>
          <w:color w:val="000000" w:themeColor="text1"/>
          <w:sz w:val="22"/>
          <w:szCs w:val="22"/>
          <w:lang w:val="es-MX"/>
        </w:rPr>
        <w:t>Mecánica Operativa:</w:t>
      </w:r>
      <w:r w:rsidRPr="002C23F9">
        <w:rPr>
          <w:b/>
          <w:bCs/>
          <w:color w:val="000000" w:themeColor="text1"/>
          <w:sz w:val="22"/>
          <w:szCs w:val="22"/>
          <w:lang w:val="es-MX"/>
        </w:rPr>
        <w:t xml:space="preserve"> </w:t>
      </w:r>
      <w:r w:rsidRPr="002C23F9">
        <w:rPr>
          <w:color w:val="000000" w:themeColor="text1"/>
          <w:sz w:val="22"/>
          <w:szCs w:val="22"/>
          <w:lang w:val="es-MX"/>
        </w:rPr>
        <w:t xml:space="preserve">Esta tasa de interés </w:t>
      </w:r>
      <w:r w:rsidRPr="002C23F9">
        <w:rPr>
          <w:b/>
          <w:bCs/>
          <w:color w:val="002060"/>
          <w:sz w:val="22"/>
          <w:szCs w:val="22"/>
          <w:lang w:val="es-MX"/>
        </w:rPr>
        <w:t>resulta del promedio ponderado por el volumen de todas las operaciones a 1 día de deuda bancaria</w:t>
      </w:r>
      <w:r w:rsidRPr="002C23F9">
        <w:rPr>
          <w:color w:val="000000" w:themeColor="text1"/>
          <w:sz w:val="22"/>
          <w:szCs w:val="22"/>
          <w:lang w:val="es-MX"/>
        </w:rPr>
        <w:t xml:space="preserve">, </w:t>
      </w:r>
      <w:r w:rsidRPr="002C23F9">
        <w:rPr>
          <w:b/>
          <w:bCs/>
          <w:color w:val="000000" w:themeColor="text1"/>
          <w:sz w:val="22"/>
          <w:szCs w:val="22"/>
          <w:lang w:val="es-MX"/>
        </w:rPr>
        <w:t>registradas en el INDEVAL</w:t>
      </w:r>
      <w:r w:rsidRPr="002C23F9">
        <w:rPr>
          <w:color w:val="000000" w:themeColor="text1"/>
          <w:sz w:val="22"/>
          <w:szCs w:val="22"/>
          <w:lang w:val="es-MX"/>
        </w:rPr>
        <w:t xml:space="preserve">. </w:t>
      </w:r>
      <w:r w:rsidRPr="002C23F9">
        <w:rPr>
          <w:b/>
          <w:bCs/>
          <w:color w:val="EE0000"/>
          <w:sz w:val="22"/>
          <w:szCs w:val="22"/>
          <w:lang w:val="es-MX"/>
        </w:rPr>
        <w:t>Se excluyen</w:t>
      </w:r>
      <w:r w:rsidRPr="002C23F9">
        <w:rPr>
          <w:color w:val="EE0000"/>
          <w:sz w:val="22"/>
          <w:szCs w:val="22"/>
          <w:lang w:val="es-MX"/>
        </w:rPr>
        <w:t xml:space="preserve"> </w:t>
      </w:r>
      <w:r w:rsidRPr="002C23F9">
        <w:rPr>
          <w:color w:val="000000" w:themeColor="text1"/>
          <w:sz w:val="22"/>
          <w:szCs w:val="22"/>
          <w:lang w:val="es-MX"/>
        </w:rPr>
        <w:t xml:space="preserve">de este cálculo las </w:t>
      </w:r>
      <w:r w:rsidRPr="002C23F9">
        <w:rPr>
          <w:b/>
          <w:bCs/>
          <w:color w:val="EE0000"/>
          <w:sz w:val="22"/>
          <w:szCs w:val="22"/>
          <w:lang w:val="es-MX"/>
        </w:rPr>
        <w:t>operaciones realizadas entre instituciones que pertenecen a un mismo Grupo Financiero y con la clientela.</w:t>
      </w:r>
    </w:p>
    <w:p w14:paraId="601E27BB" w14:textId="7C8C75A8" w:rsidR="002C23F9" w:rsidRDefault="00082152" w:rsidP="00082152">
      <w:pPr>
        <w:pStyle w:val="ListParagraph"/>
        <w:numPr>
          <w:ilvl w:val="0"/>
          <w:numId w:val="10"/>
        </w:numPr>
        <w:jc w:val="both"/>
        <w:rPr>
          <w:b/>
          <w:bCs/>
          <w:color w:val="C00000"/>
          <w:sz w:val="22"/>
          <w:szCs w:val="22"/>
          <w:lang w:val="es-MX"/>
        </w:rPr>
      </w:pPr>
      <w:r w:rsidRPr="00082152">
        <w:rPr>
          <w:b/>
          <w:bCs/>
          <w:color w:val="000000" w:themeColor="text1"/>
          <w:sz w:val="22"/>
          <w:szCs w:val="22"/>
          <w:lang w:val="es-MX"/>
        </w:rPr>
        <w:t>Publicación:</w:t>
      </w:r>
      <w:r>
        <w:rPr>
          <w:b/>
          <w:bCs/>
          <w:color w:val="000000" w:themeColor="text1"/>
          <w:sz w:val="22"/>
          <w:szCs w:val="22"/>
          <w:lang w:val="es-MX"/>
        </w:rPr>
        <w:t xml:space="preserve"> </w:t>
      </w:r>
      <w:r w:rsidRPr="00082152">
        <w:rPr>
          <w:color w:val="000000" w:themeColor="text1"/>
          <w:sz w:val="22"/>
          <w:szCs w:val="22"/>
          <w:lang w:val="es-MX"/>
        </w:rPr>
        <w:t>Banxico dará a conocer</w:t>
      </w:r>
      <w:r w:rsidRPr="00082152">
        <w:rPr>
          <w:b/>
          <w:bCs/>
          <w:color w:val="002060"/>
          <w:sz w:val="22"/>
          <w:szCs w:val="22"/>
          <w:lang w:val="es-MX"/>
        </w:rPr>
        <w:t xml:space="preserve"> el resultado de la tasa de fondeo bancario a las </w:t>
      </w:r>
      <w:r w:rsidRPr="00082152">
        <w:rPr>
          <w:b/>
          <w:bCs/>
          <w:color w:val="C00000"/>
          <w:sz w:val="22"/>
          <w:szCs w:val="22"/>
          <w:lang w:val="es-MX"/>
        </w:rPr>
        <w:t xml:space="preserve">17:30 </w:t>
      </w:r>
      <w:proofErr w:type="spellStart"/>
      <w:r w:rsidRPr="00082152">
        <w:rPr>
          <w:b/>
          <w:bCs/>
          <w:color w:val="C00000"/>
          <w:sz w:val="22"/>
          <w:szCs w:val="22"/>
          <w:lang w:val="es-MX"/>
        </w:rPr>
        <w:t>hrs</w:t>
      </w:r>
      <w:proofErr w:type="spellEnd"/>
      <w:r w:rsidRPr="00082152">
        <w:rPr>
          <w:color w:val="000000" w:themeColor="text1"/>
          <w:sz w:val="22"/>
          <w:szCs w:val="22"/>
          <w:lang w:val="es-MX"/>
        </w:rPr>
        <w:t xml:space="preserve">, del mismo día, </w:t>
      </w:r>
      <w:r w:rsidRPr="00EB5958">
        <w:rPr>
          <w:b/>
          <w:bCs/>
          <w:color w:val="C00000"/>
          <w:sz w:val="22"/>
          <w:szCs w:val="22"/>
          <w:lang w:val="es-MX"/>
        </w:rPr>
        <w:t>a través de su página de Internet.</w:t>
      </w:r>
    </w:p>
    <w:p w14:paraId="6F6EECB0" w14:textId="48ED924C" w:rsidR="00EB5958" w:rsidRPr="000D1A70" w:rsidRDefault="00EB5958" w:rsidP="00EB5958">
      <w:pPr>
        <w:jc w:val="both"/>
        <w:rPr>
          <w:b/>
          <w:bCs/>
          <w:color w:val="C00000"/>
          <w:sz w:val="22"/>
          <w:szCs w:val="22"/>
          <w:lang w:val="es-MX"/>
        </w:rPr>
      </w:pPr>
      <w:r w:rsidRPr="00EB5958">
        <w:rPr>
          <w:b/>
          <w:bCs/>
          <w:color w:val="000000" w:themeColor="text1"/>
          <w:sz w:val="22"/>
          <w:szCs w:val="22"/>
          <w:lang w:val="es-MX"/>
        </w:rPr>
        <w:t>Resumen TPFB:</w:t>
      </w:r>
      <w:r>
        <w:rPr>
          <w:b/>
          <w:bCs/>
          <w:color w:val="000000" w:themeColor="text1"/>
          <w:sz w:val="22"/>
          <w:szCs w:val="22"/>
          <w:lang w:val="es-MX"/>
        </w:rPr>
        <w:t xml:space="preserve"> </w:t>
      </w:r>
      <w:r w:rsidRPr="00EB5958">
        <w:rPr>
          <w:b/>
          <w:bCs/>
          <w:color w:val="002060"/>
          <w:sz w:val="22"/>
          <w:szCs w:val="22"/>
          <w:lang w:val="es-MX"/>
        </w:rPr>
        <w:t>La TPFB se calcula con operaciones reales ya ejecutadas</w:t>
      </w:r>
      <w:r w:rsidRPr="00EB5958">
        <w:rPr>
          <w:color w:val="002060"/>
          <w:sz w:val="22"/>
          <w:szCs w:val="22"/>
          <w:lang w:val="es-MX"/>
        </w:rPr>
        <w:t xml:space="preserve"> </w:t>
      </w:r>
      <w:r w:rsidRPr="00EB5958">
        <w:rPr>
          <w:color w:val="000000" w:themeColor="text1"/>
          <w:sz w:val="22"/>
          <w:szCs w:val="22"/>
          <w:lang w:val="es-MX"/>
        </w:rPr>
        <w:t xml:space="preserve">(directo y reporto) </w:t>
      </w:r>
      <w:r w:rsidRPr="00EB5958">
        <w:rPr>
          <w:b/>
          <w:bCs/>
          <w:color w:val="002060"/>
          <w:sz w:val="22"/>
          <w:szCs w:val="22"/>
          <w:lang w:val="es-MX"/>
        </w:rPr>
        <w:t>sobre deuda bancaria a 1 día</w:t>
      </w:r>
      <w:r w:rsidRPr="00EB5958">
        <w:rPr>
          <w:color w:val="000000" w:themeColor="text1"/>
          <w:sz w:val="22"/>
          <w:szCs w:val="22"/>
          <w:lang w:val="es-MX"/>
        </w:rPr>
        <w:t xml:space="preserve">, ponderadas por volumen, excluyendo transacciones intra-Grupo Financiero y con clientela. Se publica el mismo día a las 17:30 </w:t>
      </w:r>
      <w:proofErr w:type="spellStart"/>
      <w:r w:rsidRPr="00EB5958">
        <w:rPr>
          <w:color w:val="000000" w:themeColor="text1"/>
          <w:sz w:val="22"/>
          <w:szCs w:val="22"/>
          <w:lang w:val="es-MX"/>
        </w:rPr>
        <w:t>hrs</w:t>
      </w:r>
      <w:proofErr w:type="spellEnd"/>
      <w:r w:rsidRPr="00EB5958">
        <w:rPr>
          <w:color w:val="000000" w:themeColor="text1"/>
          <w:sz w:val="22"/>
          <w:szCs w:val="22"/>
          <w:lang w:val="es-MX"/>
        </w:rPr>
        <w:t xml:space="preserve">. </w:t>
      </w:r>
      <w:r w:rsidRPr="00EB5958">
        <w:rPr>
          <w:b/>
          <w:bCs/>
          <w:color w:val="002060"/>
          <w:sz w:val="22"/>
          <w:szCs w:val="22"/>
          <w:lang w:val="es-MX"/>
        </w:rPr>
        <w:t xml:space="preserve">Sirve como tasa de </w:t>
      </w:r>
      <w:r w:rsidRPr="000D1A70">
        <w:rPr>
          <w:b/>
          <w:bCs/>
          <w:color w:val="C00000"/>
          <w:sz w:val="22"/>
          <w:szCs w:val="22"/>
          <w:lang w:val="es-MX"/>
        </w:rPr>
        <w:t>referencia para los BONDES D.</w:t>
      </w:r>
    </w:p>
    <w:p w14:paraId="7E40B6FD" w14:textId="7E4C00B7" w:rsidR="00EB5958" w:rsidRDefault="00EB5958" w:rsidP="00EB5958">
      <w:pPr>
        <w:jc w:val="both"/>
        <w:rPr>
          <w:color w:val="000000" w:themeColor="text1"/>
          <w:sz w:val="22"/>
          <w:szCs w:val="22"/>
          <w:lang w:val="es-MX"/>
        </w:rPr>
      </w:pPr>
    </w:p>
    <w:p w14:paraId="4A129A2E" w14:textId="58E545D5" w:rsidR="00A33FF5" w:rsidRPr="00A33FF5" w:rsidRDefault="000918E5" w:rsidP="00A33FF5">
      <w:pPr>
        <w:jc w:val="both"/>
        <w:rPr>
          <w:b/>
          <w:bCs/>
          <w:color w:val="000000" w:themeColor="text1"/>
          <w:sz w:val="22"/>
          <w:szCs w:val="22"/>
          <w:lang w:val="es-MX"/>
        </w:rPr>
      </w:pPr>
      <w:r w:rsidRPr="00A33FF5">
        <w:rPr>
          <w:b/>
          <w:bCs/>
          <w:color w:val="000000" w:themeColor="text1"/>
          <w:sz w:val="22"/>
          <w:szCs w:val="22"/>
          <w:lang w:val="es-MX"/>
        </w:rPr>
        <w:t>Tasa Ponderada de Fondeo Gubernamental:</w:t>
      </w:r>
    </w:p>
    <w:p w14:paraId="46B1A4A3" w14:textId="77777777" w:rsidR="00A33FF5" w:rsidRPr="00A33FF5" w:rsidRDefault="00A33FF5" w:rsidP="00A33FF5">
      <w:pPr>
        <w:jc w:val="both"/>
        <w:rPr>
          <w:color w:val="000000" w:themeColor="text1"/>
          <w:sz w:val="22"/>
          <w:szCs w:val="22"/>
          <w:lang w:val="es-MX"/>
        </w:rPr>
      </w:pPr>
      <w:r w:rsidRPr="00A33FF5">
        <w:rPr>
          <w:color w:val="000000" w:themeColor="text1"/>
          <w:sz w:val="22"/>
          <w:szCs w:val="22"/>
          <w:lang w:val="es-MX"/>
        </w:rPr>
        <w:t xml:space="preserve">Es la </w:t>
      </w:r>
      <w:r w:rsidRPr="00A33FF5">
        <w:rPr>
          <w:b/>
          <w:bCs/>
          <w:color w:val="002060"/>
          <w:sz w:val="22"/>
          <w:szCs w:val="22"/>
          <w:lang w:val="es-MX"/>
        </w:rPr>
        <w:t xml:space="preserve">tasa representativa </w:t>
      </w:r>
      <w:r w:rsidRPr="00A33FF5">
        <w:rPr>
          <w:b/>
          <w:bCs/>
          <w:color w:val="000000" w:themeColor="text1"/>
          <w:sz w:val="22"/>
          <w:szCs w:val="22"/>
          <w:lang w:val="es-MX"/>
        </w:rPr>
        <w:t xml:space="preserve">de las operaciones de </w:t>
      </w:r>
      <w:r w:rsidRPr="00A33FF5">
        <w:rPr>
          <w:b/>
          <w:bCs/>
          <w:color w:val="C00000"/>
          <w:sz w:val="22"/>
          <w:szCs w:val="22"/>
          <w:lang w:val="es-MX"/>
        </w:rPr>
        <w:t>mayoreo</w:t>
      </w:r>
      <w:r w:rsidRPr="00A33FF5">
        <w:rPr>
          <w:color w:val="C00000"/>
          <w:sz w:val="22"/>
          <w:szCs w:val="22"/>
          <w:lang w:val="es-MX"/>
        </w:rPr>
        <w:t xml:space="preserve"> </w:t>
      </w:r>
      <w:r w:rsidRPr="00A33FF5">
        <w:rPr>
          <w:color w:val="000000" w:themeColor="text1"/>
          <w:sz w:val="22"/>
          <w:szCs w:val="22"/>
          <w:lang w:val="es-MX"/>
        </w:rPr>
        <w:t xml:space="preserve">realizadas por la </w:t>
      </w:r>
      <w:r w:rsidRPr="00A33FF5">
        <w:rPr>
          <w:b/>
          <w:bCs/>
          <w:color w:val="002060"/>
          <w:sz w:val="22"/>
          <w:szCs w:val="22"/>
          <w:lang w:val="es-MX"/>
        </w:rPr>
        <w:t xml:space="preserve">banca y casas de bolsa </w:t>
      </w:r>
      <w:r w:rsidRPr="00A33FF5">
        <w:rPr>
          <w:b/>
          <w:bCs/>
          <w:color w:val="000000" w:themeColor="text1"/>
          <w:sz w:val="22"/>
          <w:szCs w:val="22"/>
          <w:lang w:val="es-MX"/>
        </w:rPr>
        <w:t xml:space="preserve">en el mercado interbancario sobre </w:t>
      </w:r>
      <w:r w:rsidRPr="00A33FF5">
        <w:rPr>
          <w:b/>
          <w:bCs/>
          <w:color w:val="C00000"/>
          <w:sz w:val="22"/>
          <w:szCs w:val="22"/>
          <w:lang w:val="es-MX"/>
        </w:rPr>
        <w:t>títulos de deuda pública, a plazo de 1 día</w:t>
      </w:r>
      <w:r w:rsidRPr="00A33FF5">
        <w:rPr>
          <w:color w:val="000000" w:themeColor="text1"/>
          <w:sz w:val="22"/>
          <w:szCs w:val="22"/>
          <w:lang w:val="es-MX"/>
        </w:rPr>
        <w:t xml:space="preserve">. Se incluyen las </w:t>
      </w:r>
      <w:r w:rsidRPr="009F5EDC">
        <w:rPr>
          <w:b/>
          <w:bCs/>
          <w:color w:val="C00000"/>
          <w:sz w:val="22"/>
          <w:szCs w:val="22"/>
          <w:lang w:val="es-MX"/>
        </w:rPr>
        <w:t xml:space="preserve">operaciones en reporto </w:t>
      </w:r>
      <w:r w:rsidRPr="00A33FF5">
        <w:rPr>
          <w:b/>
          <w:bCs/>
          <w:color w:val="000000" w:themeColor="text1"/>
          <w:sz w:val="22"/>
          <w:szCs w:val="22"/>
          <w:lang w:val="es-MX"/>
        </w:rPr>
        <w:t>con títulos de deuda gubernamental registrados en el INDEVAL.</w:t>
      </w:r>
    </w:p>
    <w:p w14:paraId="2805D776" w14:textId="77777777" w:rsidR="00A33FF5" w:rsidRPr="00A33FF5" w:rsidRDefault="00A33FF5" w:rsidP="00A33FF5">
      <w:pPr>
        <w:jc w:val="both"/>
        <w:rPr>
          <w:color w:val="000000" w:themeColor="text1"/>
          <w:sz w:val="22"/>
          <w:szCs w:val="22"/>
          <w:lang w:val="es-MX"/>
        </w:rPr>
      </w:pPr>
    </w:p>
    <w:p w14:paraId="1D65061E" w14:textId="44F52F89" w:rsidR="00A33FF5" w:rsidRPr="00370BB6" w:rsidRDefault="00A33FF5" w:rsidP="00370BB6">
      <w:pPr>
        <w:pStyle w:val="ListParagraph"/>
        <w:numPr>
          <w:ilvl w:val="0"/>
          <w:numId w:val="11"/>
        </w:numPr>
        <w:jc w:val="both"/>
        <w:rPr>
          <w:b/>
          <w:bCs/>
          <w:color w:val="EE0000"/>
          <w:sz w:val="22"/>
          <w:szCs w:val="22"/>
          <w:lang w:val="es-MX"/>
        </w:rPr>
      </w:pPr>
      <w:r w:rsidRPr="00370BB6">
        <w:rPr>
          <w:b/>
          <w:bCs/>
          <w:color w:val="000000" w:themeColor="text1"/>
          <w:sz w:val="22"/>
          <w:szCs w:val="22"/>
          <w:lang w:val="es-MX"/>
        </w:rPr>
        <w:t>Mecánica Operativa:</w:t>
      </w:r>
      <w:r w:rsidR="00B31FC3" w:rsidRPr="00370BB6">
        <w:rPr>
          <w:b/>
          <w:bCs/>
          <w:color w:val="000000" w:themeColor="text1"/>
          <w:sz w:val="22"/>
          <w:szCs w:val="22"/>
          <w:lang w:val="es-MX"/>
        </w:rPr>
        <w:t xml:space="preserve"> </w:t>
      </w:r>
      <w:r w:rsidRPr="00370BB6">
        <w:rPr>
          <w:color w:val="000000" w:themeColor="text1"/>
          <w:sz w:val="22"/>
          <w:szCs w:val="22"/>
          <w:lang w:val="es-MX"/>
        </w:rPr>
        <w:t xml:space="preserve">Esta tasa de interés resulta del </w:t>
      </w:r>
      <w:r w:rsidRPr="00370BB6">
        <w:rPr>
          <w:b/>
          <w:bCs/>
          <w:color w:val="000000" w:themeColor="text1"/>
          <w:sz w:val="22"/>
          <w:szCs w:val="22"/>
          <w:lang w:val="es-MX"/>
        </w:rPr>
        <w:t xml:space="preserve">promedio ponderado por el volumen de todas las operaciones a </w:t>
      </w:r>
      <w:r w:rsidRPr="00370BB6">
        <w:rPr>
          <w:b/>
          <w:bCs/>
          <w:color w:val="002060"/>
          <w:sz w:val="22"/>
          <w:szCs w:val="22"/>
          <w:lang w:val="es-MX"/>
        </w:rPr>
        <w:t>1 día de deuda gubernamental</w:t>
      </w:r>
      <w:r w:rsidRPr="00370BB6">
        <w:rPr>
          <w:color w:val="000000" w:themeColor="text1"/>
          <w:sz w:val="22"/>
          <w:szCs w:val="22"/>
          <w:lang w:val="es-MX"/>
        </w:rPr>
        <w:t xml:space="preserve">. </w:t>
      </w:r>
      <w:r w:rsidRPr="00370BB6">
        <w:rPr>
          <w:b/>
          <w:bCs/>
          <w:color w:val="EE0000"/>
          <w:sz w:val="22"/>
          <w:szCs w:val="22"/>
          <w:lang w:val="es-MX"/>
        </w:rPr>
        <w:t>Se excluyen</w:t>
      </w:r>
      <w:r w:rsidRPr="00370BB6">
        <w:rPr>
          <w:color w:val="EE0000"/>
          <w:sz w:val="22"/>
          <w:szCs w:val="22"/>
          <w:lang w:val="es-MX"/>
        </w:rPr>
        <w:t xml:space="preserve"> </w:t>
      </w:r>
      <w:r w:rsidRPr="00370BB6">
        <w:rPr>
          <w:color w:val="000000" w:themeColor="text1"/>
          <w:sz w:val="22"/>
          <w:szCs w:val="22"/>
          <w:lang w:val="es-MX"/>
        </w:rPr>
        <w:t xml:space="preserve">de este cálculo las </w:t>
      </w:r>
      <w:r w:rsidRPr="00370BB6">
        <w:rPr>
          <w:b/>
          <w:bCs/>
          <w:color w:val="EE0000"/>
          <w:sz w:val="22"/>
          <w:szCs w:val="22"/>
          <w:lang w:val="es-MX"/>
        </w:rPr>
        <w:t>operaciones realizadas entre instituciones que pertenecen a un mismo Grupo Financiero y con la clientela.</w:t>
      </w:r>
    </w:p>
    <w:p w14:paraId="47A86925" w14:textId="77777777" w:rsidR="00A33FF5" w:rsidRPr="00A33FF5" w:rsidRDefault="00A33FF5" w:rsidP="00A33FF5">
      <w:pPr>
        <w:jc w:val="both"/>
        <w:rPr>
          <w:color w:val="000000" w:themeColor="text1"/>
          <w:sz w:val="22"/>
          <w:szCs w:val="22"/>
          <w:lang w:val="es-MX"/>
        </w:rPr>
      </w:pPr>
    </w:p>
    <w:p w14:paraId="7733C1A1" w14:textId="798D1913" w:rsidR="00A33FF5" w:rsidRPr="0018738A" w:rsidRDefault="00A33FF5" w:rsidP="00A33FF5">
      <w:pPr>
        <w:pStyle w:val="ListParagraph"/>
        <w:numPr>
          <w:ilvl w:val="0"/>
          <w:numId w:val="11"/>
        </w:numPr>
        <w:jc w:val="both"/>
        <w:rPr>
          <w:color w:val="000000" w:themeColor="text1"/>
          <w:sz w:val="22"/>
          <w:szCs w:val="22"/>
          <w:lang w:val="es-MX"/>
        </w:rPr>
      </w:pPr>
      <w:r w:rsidRPr="00370BB6">
        <w:rPr>
          <w:b/>
          <w:bCs/>
          <w:color w:val="000000" w:themeColor="text1"/>
          <w:sz w:val="22"/>
          <w:szCs w:val="22"/>
          <w:lang w:val="es-MX"/>
        </w:rPr>
        <w:t>Publicación:</w:t>
      </w:r>
      <w:r w:rsidR="00370BB6" w:rsidRPr="00370BB6">
        <w:rPr>
          <w:color w:val="000000" w:themeColor="text1"/>
          <w:sz w:val="22"/>
          <w:szCs w:val="22"/>
          <w:lang w:val="es-MX"/>
        </w:rPr>
        <w:t xml:space="preserve"> </w:t>
      </w:r>
      <w:r w:rsidRPr="00370BB6">
        <w:rPr>
          <w:color w:val="000000" w:themeColor="text1"/>
          <w:sz w:val="22"/>
          <w:szCs w:val="22"/>
          <w:lang w:val="es-MX"/>
        </w:rPr>
        <w:t xml:space="preserve">Banxico dará a conocer el resultado de la tasa de fondeo gubernamental a </w:t>
      </w:r>
      <w:r w:rsidRPr="00370BB6">
        <w:rPr>
          <w:b/>
          <w:bCs/>
          <w:color w:val="002060"/>
          <w:sz w:val="22"/>
          <w:szCs w:val="22"/>
          <w:lang w:val="es-MX"/>
        </w:rPr>
        <w:t xml:space="preserve">las 17:30 </w:t>
      </w:r>
      <w:proofErr w:type="spellStart"/>
      <w:r w:rsidRPr="00370BB6">
        <w:rPr>
          <w:b/>
          <w:bCs/>
          <w:color w:val="002060"/>
          <w:sz w:val="22"/>
          <w:szCs w:val="22"/>
          <w:lang w:val="es-MX"/>
        </w:rPr>
        <w:t>hrs</w:t>
      </w:r>
      <w:proofErr w:type="spellEnd"/>
      <w:r w:rsidRPr="00370BB6">
        <w:rPr>
          <w:b/>
          <w:bCs/>
          <w:color w:val="002060"/>
          <w:sz w:val="22"/>
          <w:szCs w:val="22"/>
          <w:lang w:val="es-MX"/>
        </w:rPr>
        <w:t>, del mismo día,</w:t>
      </w:r>
      <w:r w:rsidRPr="00370BB6">
        <w:rPr>
          <w:color w:val="002060"/>
          <w:sz w:val="22"/>
          <w:szCs w:val="22"/>
          <w:lang w:val="es-MX"/>
        </w:rPr>
        <w:t xml:space="preserve"> </w:t>
      </w:r>
      <w:r w:rsidRPr="00370BB6">
        <w:rPr>
          <w:color w:val="000000" w:themeColor="text1"/>
          <w:sz w:val="22"/>
          <w:szCs w:val="22"/>
          <w:lang w:val="es-MX"/>
        </w:rPr>
        <w:t>a través de su página de Internet.</w:t>
      </w:r>
    </w:p>
    <w:p w14:paraId="7B74D0D7" w14:textId="70BE6583" w:rsidR="000918E5" w:rsidRDefault="00370BB6" w:rsidP="00A33FF5">
      <w:pPr>
        <w:jc w:val="both"/>
        <w:rPr>
          <w:b/>
          <w:bCs/>
          <w:color w:val="002060"/>
          <w:sz w:val="22"/>
          <w:szCs w:val="22"/>
          <w:lang w:val="es-MX"/>
        </w:rPr>
      </w:pPr>
      <w:r w:rsidRPr="00370BB6">
        <w:rPr>
          <w:b/>
          <w:bCs/>
          <w:color w:val="3A7C22" w:themeColor="accent6" w:themeShade="BF"/>
          <w:sz w:val="22"/>
          <w:szCs w:val="22"/>
          <w:lang w:val="es-MX"/>
        </w:rPr>
        <w:t>R</w:t>
      </w:r>
      <w:r w:rsidR="00A33FF5" w:rsidRPr="00370BB6">
        <w:rPr>
          <w:b/>
          <w:bCs/>
          <w:color w:val="3A7C22" w:themeColor="accent6" w:themeShade="BF"/>
          <w:sz w:val="22"/>
          <w:szCs w:val="22"/>
          <w:lang w:val="es-MX"/>
        </w:rPr>
        <w:t xml:space="preserve">esumen </w:t>
      </w:r>
      <w:r w:rsidRPr="00370BB6">
        <w:rPr>
          <w:b/>
          <w:bCs/>
          <w:color w:val="3A7C22" w:themeColor="accent6" w:themeShade="BF"/>
          <w:sz w:val="22"/>
          <w:szCs w:val="22"/>
          <w:lang w:val="es-MX"/>
        </w:rPr>
        <w:t>Tasa Ponderada de Fondeo Gubernamental</w:t>
      </w:r>
      <w:r w:rsidR="00A33FF5" w:rsidRPr="00370BB6">
        <w:rPr>
          <w:b/>
          <w:bCs/>
          <w:color w:val="3A7C22" w:themeColor="accent6" w:themeShade="BF"/>
          <w:sz w:val="22"/>
          <w:szCs w:val="22"/>
          <w:lang w:val="es-MX"/>
        </w:rPr>
        <w:t>:</w:t>
      </w:r>
      <w:r>
        <w:rPr>
          <w:b/>
          <w:bCs/>
          <w:color w:val="3A7C22" w:themeColor="accent6" w:themeShade="BF"/>
          <w:sz w:val="22"/>
          <w:szCs w:val="22"/>
          <w:lang w:val="es-MX"/>
        </w:rPr>
        <w:t xml:space="preserve"> </w:t>
      </w:r>
      <w:r w:rsidR="00A33FF5" w:rsidRPr="00370BB6">
        <w:rPr>
          <w:b/>
          <w:bCs/>
          <w:color w:val="000000" w:themeColor="text1"/>
          <w:sz w:val="22"/>
          <w:szCs w:val="22"/>
          <w:lang w:val="es-MX"/>
        </w:rPr>
        <w:t xml:space="preserve">La Tasa de Fondeo Gubernamental se calcula con operaciones reales ya ejecutadas </w:t>
      </w:r>
      <w:r w:rsidR="00A33FF5" w:rsidRPr="00A33FF5">
        <w:rPr>
          <w:color w:val="000000" w:themeColor="text1"/>
          <w:sz w:val="22"/>
          <w:szCs w:val="22"/>
          <w:lang w:val="es-MX"/>
        </w:rPr>
        <w:t xml:space="preserve">(solo reporto, no directo) </w:t>
      </w:r>
      <w:r w:rsidR="00A33FF5" w:rsidRPr="00370BB6">
        <w:rPr>
          <w:b/>
          <w:bCs/>
          <w:color w:val="002060"/>
          <w:sz w:val="22"/>
          <w:szCs w:val="22"/>
          <w:lang w:val="es-MX"/>
        </w:rPr>
        <w:t>sobre deuda pública/gubernamental a 1 día,</w:t>
      </w:r>
      <w:r w:rsidR="00A33FF5" w:rsidRPr="00A33FF5">
        <w:rPr>
          <w:color w:val="000000" w:themeColor="text1"/>
          <w:sz w:val="22"/>
          <w:szCs w:val="22"/>
          <w:lang w:val="es-MX"/>
        </w:rPr>
        <w:t xml:space="preserve"> ponderadas por volumen, excluyendo transacciones intra-Grupo Financiero y con clientela. </w:t>
      </w:r>
      <w:r w:rsidR="00A33FF5" w:rsidRPr="00370BB6">
        <w:rPr>
          <w:b/>
          <w:bCs/>
          <w:color w:val="002060"/>
          <w:sz w:val="22"/>
          <w:szCs w:val="22"/>
          <w:lang w:val="es-MX"/>
        </w:rPr>
        <w:t xml:space="preserve">Se publica el mismo día a las 17:30 </w:t>
      </w:r>
      <w:proofErr w:type="spellStart"/>
      <w:r w:rsidR="00A33FF5" w:rsidRPr="00370BB6">
        <w:rPr>
          <w:b/>
          <w:bCs/>
          <w:color w:val="002060"/>
          <w:sz w:val="22"/>
          <w:szCs w:val="22"/>
          <w:lang w:val="es-MX"/>
        </w:rPr>
        <w:t>hrs</w:t>
      </w:r>
      <w:proofErr w:type="spellEnd"/>
      <w:r w:rsidR="00A33FF5" w:rsidRPr="00370BB6">
        <w:rPr>
          <w:b/>
          <w:bCs/>
          <w:color w:val="002060"/>
          <w:sz w:val="22"/>
          <w:szCs w:val="22"/>
          <w:lang w:val="es-MX"/>
        </w:rPr>
        <w:t>.</w:t>
      </w:r>
      <w:r w:rsidR="00A33FF5" w:rsidRPr="00370BB6">
        <w:rPr>
          <w:color w:val="002060"/>
          <w:sz w:val="22"/>
          <w:szCs w:val="22"/>
          <w:lang w:val="es-MX"/>
        </w:rPr>
        <w:t xml:space="preserve"> </w:t>
      </w:r>
      <w:r w:rsidR="00A33FF5" w:rsidRPr="00370BB6">
        <w:rPr>
          <w:b/>
          <w:bCs/>
          <w:color w:val="002060"/>
          <w:sz w:val="22"/>
          <w:szCs w:val="22"/>
          <w:lang w:val="es-MX"/>
        </w:rPr>
        <w:t xml:space="preserve">Sirve como </w:t>
      </w:r>
      <w:r w:rsidR="00A33FF5" w:rsidRPr="00370BB6">
        <w:rPr>
          <w:b/>
          <w:bCs/>
          <w:color w:val="C00000"/>
          <w:sz w:val="22"/>
          <w:szCs w:val="22"/>
          <w:lang w:val="es-MX"/>
        </w:rPr>
        <w:t xml:space="preserve">tasa de referencia para BPAG28 y BPAG91 </w:t>
      </w:r>
      <w:r w:rsidR="00A33FF5" w:rsidRPr="00370BB6">
        <w:rPr>
          <w:b/>
          <w:bCs/>
          <w:color w:val="002060"/>
          <w:sz w:val="22"/>
          <w:szCs w:val="22"/>
          <w:lang w:val="es-MX"/>
        </w:rPr>
        <w:t>(junto con CETES, tomando el máximo entre ambas).</w:t>
      </w:r>
    </w:p>
    <w:p w14:paraId="09303BB2" w14:textId="77777777" w:rsidR="00FC7AEE" w:rsidRDefault="00FC7AEE" w:rsidP="00A33FF5">
      <w:pPr>
        <w:jc w:val="both"/>
        <w:rPr>
          <w:b/>
          <w:bCs/>
          <w:color w:val="000000" w:themeColor="text1"/>
          <w:sz w:val="22"/>
          <w:szCs w:val="22"/>
          <w:lang w:val="es-MX"/>
        </w:rPr>
      </w:pPr>
    </w:p>
    <w:p w14:paraId="418D9F3F" w14:textId="60D93E19" w:rsidR="00370BB6" w:rsidRDefault="0033389B" w:rsidP="00A33FF5">
      <w:pPr>
        <w:jc w:val="both"/>
        <w:rPr>
          <w:b/>
          <w:bCs/>
          <w:color w:val="000000" w:themeColor="text1"/>
          <w:sz w:val="22"/>
          <w:szCs w:val="22"/>
          <w:lang w:val="es-MX"/>
        </w:rPr>
      </w:pPr>
      <w:r w:rsidRPr="0033389B">
        <w:rPr>
          <w:b/>
          <w:bCs/>
          <w:color w:val="000000" w:themeColor="text1"/>
          <w:sz w:val="22"/>
          <w:szCs w:val="22"/>
          <w:lang w:val="es-MX"/>
        </w:rPr>
        <w:t>Tipo de Cambio FIX</w:t>
      </w:r>
    </w:p>
    <w:p w14:paraId="2B23E630" w14:textId="5CA1086B" w:rsidR="00FC7AEE" w:rsidRDefault="00FC7AEE" w:rsidP="00A33FF5">
      <w:pPr>
        <w:jc w:val="both"/>
        <w:rPr>
          <w:color w:val="000000" w:themeColor="text1"/>
          <w:sz w:val="22"/>
          <w:szCs w:val="22"/>
          <w:lang w:val="es-MX"/>
        </w:rPr>
      </w:pPr>
      <w:r w:rsidRPr="00FC7AEE">
        <w:rPr>
          <w:color w:val="000000" w:themeColor="text1"/>
          <w:sz w:val="22"/>
          <w:szCs w:val="22"/>
          <w:lang w:val="es-MX"/>
        </w:rPr>
        <w:t xml:space="preserve">El tipo de cambio FIX es </w:t>
      </w:r>
      <w:r w:rsidRPr="00FC7AEE">
        <w:rPr>
          <w:b/>
          <w:bCs/>
          <w:color w:val="002060"/>
          <w:sz w:val="22"/>
          <w:szCs w:val="22"/>
          <w:lang w:val="es-MX"/>
        </w:rPr>
        <w:t>determinado por el Banco de México</w:t>
      </w:r>
      <w:r w:rsidRPr="00FC7AEE">
        <w:rPr>
          <w:color w:val="002060"/>
          <w:sz w:val="22"/>
          <w:szCs w:val="22"/>
          <w:lang w:val="es-MX"/>
        </w:rPr>
        <w:t xml:space="preserve"> </w:t>
      </w:r>
      <w:r w:rsidRPr="00FC7AEE">
        <w:rPr>
          <w:color w:val="000000" w:themeColor="text1"/>
          <w:sz w:val="22"/>
          <w:szCs w:val="22"/>
          <w:lang w:val="es-MX"/>
        </w:rPr>
        <w:t xml:space="preserve">con base en un </w:t>
      </w:r>
      <w:r w:rsidRPr="00FC7AEE">
        <w:rPr>
          <w:b/>
          <w:bCs/>
          <w:color w:val="000000" w:themeColor="text1"/>
          <w:sz w:val="22"/>
          <w:szCs w:val="22"/>
          <w:lang w:val="es-MX"/>
        </w:rPr>
        <w:t xml:space="preserve">promedio de cotizaciones del mercado de cambios al mayoreo, </w:t>
      </w:r>
      <w:r w:rsidRPr="00FC7AEE">
        <w:rPr>
          <w:color w:val="000000" w:themeColor="text1"/>
          <w:sz w:val="22"/>
          <w:szCs w:val="22"/>
          <w:lang w:val="es-MX"/>
        </w:rPr>
        <w:t>para operaciones liquidables el segundo día hábil bancario siguiente.</w:t>
      </w:r>
    </w:p>
    <w:p w14:paraId="4AD36520" w14:textId="77777777" w:rsidR="00661C56" w:rsidRPr="00661C56" w:rsidRDefault="00661C56" w:rsidP="00661C56">
      <w:pPr>
        <w:jc w:val="both"/>
        <w:rPr>
          <w:color w:val="000000" w:themeColor="text1"/>
          <w:sz w:val="22"/>
          <w:szCs w:val="22"/>
          <w:lang w:val="es-MX"/>
        </w:rPr>
      </w:pPr>
      <w:r w:rsidRPr="00661C56">
        <w:rPr>
          <w:color w:val="000000" w:themeColor="text1"/>
          <w:sz w:val="22"/>
          <w:szCs w:val="22"/>
          <w:lang w:val="es-MX"/>
        </w:rPr>
        <w:t>Banco de México determina el tipo de cambio conforme al siguiente procedimiento:</w:t>
      </w:r>
    </w:p>
    <w:p w14:paraId="5A9B388E" w14:textId="22C920ED" w:rsidR="00661C56" w:rsidRDefault="00661C56" w:rsidP="00661C56">
      <w:pPr>
        <w:numPr>
          <w:ilvl w:val="0"/>
          <w:numId w:val="12"/>
        </w:numPr>
        <w:jc w:val="both"/>
        <w:rPr>
          <w:b/>
          <w:bCs/>
          <w:color w:val="000000" w:themeColor="text1"/>
          <w:sz w:val="22"/>
          <w:szCs w:val="22"/>
        </w:rPr>
      </w:pPr>
      <w:r w:rsidRPr="00661C56">
        <w:rPr>
          <w:color w:val="000000" w:themeColor="text1"/>
          <w:sz w:val="22"/>
          <w:szCs w:val="22"/>
          <w:lang w:val="es-MX"/>
        </w:rPr>
        <w:t xml:space="preserve">Banco de México obtiene cada día hábil bancario cotizaciones del tipo de cambio de </w:t>
      </w:r>
      <w:r w:rsidRPr="00661C56">
        <w:rPr>
          <w:b/>
          <w:bCs/>
          <w:color w:val="002060"/>
          <w:sz w:val="22"/>
          <w:szCs w:val="22"/>
          <w:lang w:val="es-MX"/>
        </w:rPr>
        <w:t>compra y venta del dólar de los EE.UU</w:t>
      </w:r>
      <w:r w:rsidRPr="00661C56">
        <w:rPr>
          <w:color w:val="000000" w:themeColor="text1"/>
          <w:sz w:val="22"/>
          <w:szCs w:val="22"/>
          <w:lang w:val="es-MX"/>
        </w:rPr>
        <w:t xml:space="preserve">., </w:t>
      </w:r>
      <w:r w:rsidRPr="00661C56">
        <w:rPr>
          <w:b/>
          <w:bCs/>
          <w:color w:val="002060"/>
          <w:sz w:val="22"/>
          <w:szCs w:val="22"/>
          <w:lang w:val="es-MX"/>
        </w:rPr>
        <w:t>para operaciones liquidables el segundo día hábil bancario siguiente</w:t>
      </w:r>
      <w:r w:rsidRPr="00661C56">
        <w:rPr>
          <w:color w:val="000000" w:themeColor="text1"/>
          <w:sz w:val="22"/>
          <w:szCs w:val="22"/>
          <w:lang w:val="es-MX"/>
        </w:rPr>
        <w:t xml:space="preserve">, de alguna de las plataformas de transacción cambiaria que a su juicio refleje las condiciones predominantes en el mercado de cambios al mayoreo. </w:t>
      </w:r>
      <w:r w:rsidRPr="00661C56">
        <w:rPr>
          <w:b/>
          <w:bCs/>
          <w:color w:val="000000" w:themeColor="text1"/>
          <w:sz w:val="22"/>
          <w:szCs w:val="22"/>
        </w:rPr>
        <w:t xml:space="preserve">Las </w:t>
      </w:r>
      <w:proofErr w:type="spellStart"/>
      <w:r w:rsidRPr="00661C56">
        <w:rPr>
          <w:b/>
          <w:bCs/>
          <w:color w:val="000000" w:themeColor="text1"/>
          <w:sz w:val="22"/>
          <w:szCs w:val="22"/>
        </w:rPr>
        <w:t>cotizaciones</w:t>
      </w:r>
      <w:proofErr w:type="spellEnd"/>
      <w:r w:rsidRPr="00661C56">
        <w:rPr>
          <w:b/>
          <w:bCs/>
          <w:color w:val="000000" w:themeColor="text1"/>
          <w:sz w:val="22"/>
          <w:szCs w:val="22"/>
        </w:rPr>
        <w:t xml:space="preserve"> se </w:t>
      </w:r>
      <w:proofErr w:type="spellStart"/>
      <w:r w:rsidRPr="00661C56">
        <w:rPr>
          <w:b/>
          <w:bCs/>
          <w:color w:val="000000" w:themeColor="text1"/>
          <w:sz w:val="22"/>
          <w:szCs w:val="22"/>
        </w:rPr>
        <w:t>obtienen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en</w:t>
      </w:r>
      <w:proofErr w:type="spellEnd"/>
      <w:r w:rsidRPr="00661C56">
        <w:rPr>
          <w:b/>
          <w:bCs/>
          <w:color w:val="000000" w:themeColor="text1"/>
          <w:sz w:val="22"/>
          <w:szCs w:val="22"/>
        </w:rPr>
        <w:t xml:space="preserve"> </w:t>
      </w:r>
      <w:proofErr w:type="spellStart"/>
      <w:r w:rsidRPr="00661C56">
        <w:rPr>
          <w:b/>
          <w:bCs/>
          <w:color w:val="000000" w:themeColor="text1"/>
          <w:sz w:val="22"/>
          <w:szCs w:val="22"/>
        </w:rPr>
        <w:t>tres</w:t>
      </w:r>
      <w:proofErr w:type="spellEnd"/>
      <w:r w:rsidRPr="00661C56">
        <w:rPr>
          <w:b/>
          <w:bCs/>
          <w:color w:val="000000" w:themeColor="text1"/>
          <w:sz w:val="22"/>
          <w:szCs w:val="22"/>
        </w:rPr>
        <w:t xml:space="preserve"> </w:t>
      </w:r>
      <w:proofErr w:type="spellStart"/>
      <w:r w:rsidRPr="00661C56">
        <w:rPr>
          <w:b/>
          <w:bCs/>
          <w:color w:val="000000" w:themeColor="text1"/>
          <w:sz w:val="22"/>
          <w:szCs w:val="22"/>
        </w:rPr>
        <w:t>periodos</w:t>
      </w:r>
      <w:proofErr w:type="spellEnd"/>
      <w:r w:rsidRPr="00661C56">
        <w:rPr>
          <w:b/>
          <w:bCs/>
          <w:color w:val="000000" w:themeColor="text1"/>
          <w:sz w:val="22"/>
          <w:szCs w:val="22"/>
        </w:rPr>
        <w:t>:</w:t>
      </w:r>
    </w:p>
    <w:p w14:paraId="2BD33C53" w14:textId="7CC30FB0" w:rsidR="00CF4D2A" w:rsidRPr="00CF4D2A" w:rsidRDefault="00CF4D2A" w:rsidP="00CF4D2A">
      <w:pPr>
        <w:numPr>
          <w:ilvl w:val="1"/>
          <w:numId w:val="12"/>
        </w:numPr>
        <w:jc w:val="both"/>
        <w:rPr>
          <w:b/>
          <w:bCs/>
          <w:color w:val="000000" w:themeColor="text1"/>
          <w:sz w:val="22"/>
          <w:szCs w:val="22"/>
          <w:lang w:val="es-MX"/>
        </w:rPr>
      </w:pPr>
      <w:r w:rsidRPr="00CF4D2A">
        <w:rPr>
          <w:b/>
          <w:bCs/>
          <w:color w:val="000000" w:themeColor="text1"/>
          <w:sz w:val="22"/>
          <w:szCs w:val="22"/>
          <w:lang w:val="es-MX"/>
        </w:rPr>
        <w:t>De las 9:00:00 a las 9:59:00 horas</w:t>
      </w:r>
    </w:p>
    <w:p w14:paraId="61BE177D" w14:textId="77777777" w:rsidR="00CF4D2A" w:rsidRPr="00CF4D2A" w:rsidRDefault="00CF4D2A" w:rsidP="00CF4D2A">
      <w:pPr>
        <w:numPr>
          <w:ilvl w:val="1"/>
          <w:numId w:val="12"/>
        </w:numPr>
        <w:jc w:val="both"/>
        <w:rPr>
          <w:b/>
          <w:bCs/>
          <w:color w:val="000000" w:themeColor="text1"/>
          <w:sz w:val="22"/>
          <w:szCs w:val="22"/>
          <w:lang w:val="es-MX"/>
        </w:rPr>
      </w:pPr>
      <w:r w:rsidRPr="00CF4D2A">
        <w:rPr>
          <w:b/>
          <w:bCs/>
          <w:color w:val="000000" w:themeColor="text1"/>
          <w:sz w:val="22"/>
          <w:szCs w:val="22"/>
          <w:lang w:val="es-MX"/>
        </w:rPr>
        <w:t>De las 10:00:00 a las 10:59:00 horas</w:t>
      </w:r>
    </w:p>
    <w:p w14:paraId="72EFAA38" w14:textId="049F2B05" w:rsidR="00661C56" w:rsidRPr="00CF4D2A" w:rsidRDefault="00CF4D2A" w:rsidP="00CF4D2A">
      <w:pPr>
        <w:numPr>
          <w:ilvl w:val="1"/>
          <w:numId w:val="12"/>
        </w:numPr>
        <w:jc w:val="both"/>
        <w:rPr>
          <w:b/>
          <w:bCs/>
          <w:color w:val="000000" w:themeColor="text1"/>
          <w:sz w:val="22"/>
          <w:szCs w:val="22"/>
        </w:rPr>
      </w:pPr>
      <w:r w:rsidRPr="00CF4D2A">
        <w:rPr>
          <w:b/>
          <w:bCs/>
          <w:color w:val="000000" w:themeColor="text1"/>
          <w:sz w:val="22"/>
          <w:szCs w:val="22"/>
        </w:rPr>
        <w:t>De las 11:00:00 a las 12:00:00 horas</w:t>
      </w:r>
    </w:p>
    <w:p w14:paraId="5F6CCF9E" w14:textId="584C6E85" w:rsidR="00661C56" w:rsidRPr="00773E28" w:rsidRDefault="00773E28" w:rsidP="00661C56">
      <w:pPr>
        <w:numPr>
          <w:ilvl w:val="0"/>
          <w:numId w:val="12"/>
        </w:numPr>
        <w:jc w:val="both"/>
        <w:rPr>
          <w:b/>
          <w:bCs/>
          <w:color w:val="000000" w:themeColor="text1"/>
          <w:sz w:val="22"/>
          <w:szCs w:val="22"/>
          <w:lang w:val="es-MX"/>
        </w:rPr>
      </w:pPr>
      <w:r w:rsidRPr="00773E28">
        <w:rPr>
          <w:b/>
          <w:bCs/>
          <w:color w:val="000000" w:themeColor="text1"/>
          <w:sz w:val="22"/>
          <w:szCs w:val="22"/>
          <w:lang w:val="es-MX"/>
        </w:rPr>
        <w:t>Banco de México selecciona de manera aleatoria</w:t>
      </w:r>
      <w:r w:rsidRPr="00773E28">
        <w:rPr>
          <w:color w:val="000000" w:themeColor="text1"/>
          <w:sz w:val="22"/>
          <w:szCs w:val="22"/>
          <w:lang w:val="es-MX"/>
        </w:rPr>
        <w:t xml:space="preserve"> dentro de cada uno de dichos periodos, el momento en el cual </w:t>
      </w:r>
      <w:r w:rsidRPr="00773E28">
        <w:rPr>
          <w:b/>
          <w:bCs/>
          <w:color w:val="002060"/>
          <w:sz w:val="22"/>
          <w:szCs w:val="22"/>
          <w:lang w:val="es-MX"/>
        </w:rPr>
        <w:t>toma la cotización más alta de compra y la más baja de venta vigentes.</w:t>
      </w:r>
      <w:r w:rsidRPr="00773E28">
        <w:rPr>
          <w:color w:val="002060"/>
          <w:sz w:val="22"/>
          <w:szCs w:val="22"/>
          <w:lang w:val="es-MX"/>
        </w:rPr>
        <w:t xml:space="preserve"> </w:t>
      </w:r>
      <w:r w:rsidRPr="00773E28">
        <w:rPr>
          <w:color w:val="000000" w:themeColor="text1"/>
          <w:sz w:val="22"/>
          <w:szCs w:val="22"/>
          <w:lang w:val="es-MX"/>
        </w:rPr>
        <w:t xml:space="preserve">El tipo de cambio de equilibrio de cada periodo </w:t>
      </w:r>
      <w:r w:rsidRPr="00773E28">
        <w:rPr>
          <w:b/>
          <w:bCs/>
          <w:color w:val="000000" w:themeColor="text1"/>
          <w:sz w:val="22"/>
          <w:szCs w:val="22"/>
          <w:lang w:val="es-MX"/>
        </w:rPr>
        <w:t>se calcula mediante el promedio aritmético de las cotizaciones referidas.</w:t>
      </w:r>
    </w:p>
    <w:p w14:paraId="3407239F" w14:textId="0235A4B2" w:rsidR="00661C56" w:rsidRDefault="008D0C4F" w:rsidP="00661C56">
      <w:pPr>
        <w:numPr>
          <w:ilvl w:val="0"/>
          <w:numId w:val="12"/>
        </w:numPr>
        <w:jc w:val="both"/>
        <w:rPr>
          <w:color w:val="000000" w:themeColor="text1"/>
          <w:sz w:val="22"/>
          <w:szCs w:val="22"/>
          <w:lang w:val="es-MX"/>
        </w:rPr>
      </w:pPr>
      <w:r w:rsidRPr="008D0C4F">
        <w:rPr>
          <w:color w:val="000000" w:themeColor="text1"/>
          <w:sz w:val="22"/>
          <w:szCs w:val="22"/>
          <w:lang w:val="es-MX"/>
        </w:rPr>
        <w:t xml:space="preserve">Banco de México calcula el promedio aritmético de los tres tipos de cambio de equilibrio referidos, </w:t>
      </w:r>
      <w:r w:rsidRPr="008D0C4F">
        <w:rPr>
          <w:b/>
          <w:bCs/>
          <w:color w:val="000000" w:themeColor="text1"/>
          <w:sz w:val="22"/>
          <w:szCs w:val="22"/>
          <w:lang w:val="es-MX"/>
        </w:rPr>
        <w:t>cerrando el resultado a cuatro decimales</w:t>
      </w:r>
      <w:r w:rsidRPr="008D0C4F">
        <w:rPr>
          <w:color w:val="000000" w:themeColor="text1"/>
          <w:sz w:val="22"/>
          <w:szCs w:val="22"/>
          <w:lang w:val="es-MX"/>
        </w:rPr>
        <w:t>.</w:t>
      </w:r>
    </w:p>
    <w:p w14:paraId="336F304F" w14:textId="2D3881BD" w:rsidR="008D0C4F" w:rsidRDefault="008D0C4F" w:rsidP="008D0C4F">
      <w:pPr>
        <w:jc w:val="both"/>
        <w:rPr>
          <w:color w:val="000000" w:themeColor="text1"/>
          <w:sz w:val="22"/>
          <w:szCs w:val="22"/>
          <w:lang w:val="es-MX"/>
        </w:rPr>
      </w:pPr>
      <w:r w:rsidRPr="008D0C4F">
        <w:rPr>
          <w:color w:val="000000" w:themeColor="text1"/>
          <w:sz w:val="22"/>
          <w:szCs w:val="22"/>
          <w:lang w:val="es-MX"/>
        </w:rPr>
        <w:t>En caso de que Banco de México no pueda calcular el tipo de cambio de equilibrio en alguno de los periodos, determinará el tipo de cambio con la información que haya obtenido conforme al procedimiento descrito.</w:t>
      </w:r>
    </w:p>
    <w:p w14:paraId="0B2C1CB6" w14:textId="6EA03457" w:rsidR="008D0C4F" w:rsidRDefault="008D0C4F" w:rsidP="008D0C4F">
      <w:pPr>
        <w:jc w:val="both"/>
        <w:rPr>
          <w:color w:val="000000" w:themeColor="text1"/>
          <w:sz w:val="22"/>
          <w:szCs w:val="22"/>
          <w:lang w:val="es-MX"/>
        </w:rPr>
      </w:pPr>
      <w:r w:rsidRPr="008D0C4F">
        <w:rPr>
          <w:b/>
          <w:bCs/>
          <w:color w:val="000000" w:themeColor="text1"/>
          <w:sz w:val="22"/>
          <w:szCs w:val="22"/>
          <w:lang w:val="es-MX"/>
        </w:rPr>
        <w:t xml:space="preserve">El Banco de México da a conocer el FIX a partir de las </w:t>
      </w:r>
      <w:r w:rsidRPr="008D0C4F">
        <w:rPr>
          <w:b/>
          <w:bCs/>
          <w:color w:val="C00000"/>
          <w:sz w:val="22"/>
          <w:szCs w:val="22"/>
          <w:lang w:val="es-MX"/>
        </w:rPr>
        <w:t xml:space="preserve">12:00 horas </w:t>
      </w:r>
      <w:r w:rsidRPr="008D0C4F">
        <w:rPr>
          <w:b/>
          <w:bCs/>
          <w:color w:val="000000" w:themeColor="text1"/>
          <w:sz w:val="22"/>
          <w:szCs w:val="22"/>
          <w:lang w:val="es-MX"/>
        </w:rPr>
        <w:t>de todos los días hábiles bancarios</w:t>
      </w:r>
      <w:r w:rsidRPr="008D0C4F">
        <w:rPr>
          <w:color w:val="000000" w:themeColor="text1"/>
          <w:sz w:val="22"/>
          <w:szCs w:val="22"/>
          <w:lang w:val="es-MX"/>
        </w:rPr>
        <w:t xml:space="preserve">. </w:t>
      </w:r>
      <w:r w:rsidRPr="008D0C4F">
        <w:rPr>
          <w:b/>
          <w:bCs/>
          <w:color w:val="000000" w:themeColor="text1"/>
          <w:sz w:val="22"/>
          <w:szCs w:val="22"/>
          <w:lang w:val="es-MX"/>
        </w:rPr>
        <w:t xml:space="preserve">Se publica en el Diario Oficial de la Federación (DOF) un día hábil bancario después </w:t>
      </w:r>
      <w:r w:rsidRPr="008D0C4F">
        <w:rPr>
          <w:b/>
          <w:bCs/>
          <w:color w:val="000000" w:themeColor="text1"/>
          <w:sz w:val="22"/>
          <w:szCs w:val="22"/>
          <w:lang w:val="es-MX"/>
        </w:rPr>
        <w:lastRenderedPageBreak/>
        <w:t>de la fecha de determinación</w:t>
      </w:r>
      <w:r w:rsidRPr="008D0C4F">
        <w:rPr>
          <w:color w:val="000000" w:themeColor="text1"/>
          <w:sz w:val="22"/>
          <w:szCs w:val="22"/>
          <w:lang w:val="es-MX"/>
        </w:rPr>
        <w:t xml:space="preserve">, y es utilizado para </w:t>
      </w:r>
      <w:r w:rsidRPr="008D0C4F">
        <w:rPr>
          <w:b/>
          <w:bCs/>
          <w:color w:val="000000" w:themeColor="text1"/>
          <w:sz w:val="22"/>
          <w:szCs w:val="22"/>
          <w:lang w:val="es-MX"/>
        </w:rPr>
        <w:t xml:space="preserve">solventar obligaciones denominadas en dólares liquidables en la República Mexicana </w:t>
      </w:r>
      <w:r w:rsidRPr="00944E43">
        <w:rPr>
          <w:b/>
          <w:bCs/>
          <w:color w:val="C00000"/>
          <w:sz w:val="22"/>
          <w:szCs w:val="22"/>
          <w:lang w:val="es-MX"/>
        </w:rPr>
        <w:t>al día siguiente de la publicación</w:t>
      </w:r>
      <w:r w:rsidRPr="008D0C4F">
        <w:rPr>
          <w:color w:val="000000" w:themeColor="text1"/>
          <w:sz w:val="22"/>
          <w:szCs w:val="22"/>
          <w:lang w:val="es-MX"/>
        </w:rPr>
        <w:t>.</w:t>
      </w:r>
    </w:p>
    <w:p w14:paraId="244B8BB2" w14:textId="20DE80EC" w:rsidR="00944E43" w:rsidRDefault="00944E43" w:rsidP="008D0C4F">
      <w:pPr>
        <w:jc w:val="both"/>
        <w:rPr>
          <w:b/>
          <w:bCs/>
          <w:color w:val="000000" w:themeColor="text1"/>
          <w:sz w:val="22"/>
          <w:szCs w:val="22"/>
          <w:lang w:val="es-MX"/>
        </w:rPr>
      </w:pPr>
      <w:r w:rsidRPr="00944E43">
        <w:rPr>
          <w:b/>
          <w:bCs/>
          <w:color w:val="000000" w:themeColor="text1"/>
          <w:sz w:val="22"/>
          <w:szCs w:val="22"/>
          <w:lang w:val="es-MX"/>
        </w:rPr>
        <w:t>Tipo de Cambio Spot</w:t>
      </w:r>
      <w:r>
        <w:rPr>
          <w:b/>
          <w:bCs/>
          <w:color w:val="000000" w:themeColor="text1"/>
          <w:sz w:val="22"/>
          <w:szCs w:val="22"/>
          <w:lang w:val="es-MX"/>
        </w:rPr>
        <w:t>:</w:t>
      </w:r>
    </w:p>
    <w:p w14:paraId="32B6659B" w14:textId="7A5E8FEC" w:rsidR="00944E43" w:rsidRDefault="00944E43" w:rsidP="008D0C4F">
      <w:pPr>
        <w:jc w:val="both"/>
        <w:rPr>
          <w:color w:val="000000" w:themeColor="text1"/>
          <w:sz w:val="22"/>
          <w:szCs w:val="22"/>
          <w:lang w:val="es-MX"/>
        </w:rPr>
      </w:pPr>
      <w:r w:rsidRPr="008B41EC">
        <w:rPr>
          <w:b/>
          <w:bCs/>
          <w:color w:val="002060"/>
          <w:sz w:val="22"/>
          <w:szCs w:val="22"/>
          <w:lang w:val="es-MX"/>
        </w:rPr>
        <w:t>Tipo de cambio al contado</w:t>
      </w:r>
      <w:r w:rsidRPr="008B41EC">
        <w:rPr>
          <w:color w:val="002060"/>
          <w:sz w:val="22"/>
          <w:szCs w:val="22"/>
          <w:lang w:val="es-MX"/>
        </w:rPr>
        <w:t xml:space="preserve"> </w:t>
      </w:r>
      <w:r w:rsidRPr="00944E43">
        <w:rPr>
          <w:color w:val="000000" w:themeColor="text1"/>
          <w:sz w:val="22"/>
          <w:szCs w:val="22"/>
          <w:lang w:val="es-MX"/>
        </w:rPr>
        <w:t>cuya transacción consiste en una compra o venta de una cantidad de divisa al tipo actual de cotización, para entrega en el plazo de dos días hábiles.</w:t>
      </w:r>
    </w:p>
    <w:p w14:paraId="258F5DCC" w14:textId="0DBAD135" w:rsidR="008B41EC" w:rsidRPr="008B41EC" w:rsidRDefault="008B41EC" w:rsidP="008D0C4F">
      <w:pPr>
        <w:jc w:val="both"/>
        <w:rPr>
          <w:b/>
          <w:bCs/>
          <w:color w:val="000000" w:themeColor="text1"/>
          <w:sz w:val="22"/>
          <w:szCs w:val="22"/>
          <w:lang w:val="es-MX"/>
        </w:rPr>
      </w:pPr>
      <w:r w:rsidRPr="008B41EC">
        <w:rPr>
          <w:color w:val="000000" w:themeColor="text1"/>
          <w:sz w:val="22"/>
          <w:szCs w:val="22"/>
          <w:lang w:val="es-MX"/>
        </w:rPr>
        <w:t xml:space="preserve">El tipo de cambio Spot, que también publica el Banco de México, </w:t>
      </w:r>
      <w:r w:rsidRPr="008B41EC">
        <w:rPr>
          <w:b/>
          <w:bCs/>
          <w:color w:val="000000" w:themeColor="text1"/>
          <w:sz w:val="22"/>
          <w:szCs w:val="22"/>
          <w:lang w:val="es-MX"/>
        </w:rPr>
        <w:t xml:space="preserve">es una </w:t>
      </w:r>
      <w:r w:rsidRPr="008B41EC">
        <w:rPr>
          <w:b/>
          <w:bCs/>
          <w:color w:val="002060"/>
          <w:sz w:val="22"/>
          <w:szCs w:val="22"/>
          <w:lang w:val="es-MX"/>
        </w:rPr>
        <w:t>muestra de las transacciones al mayoreo</w:t>
      </w:r>
      <w:r w:rsidRPr="008B41EC">
        <w:rPr>
          <w:b/>
          <w:bCs/>
          <w:color w:val="000000" w:themeColor="text1"/>
          <w:sz w:val="22"/>
          <w:szCs w:val="22"/>
          <w:lang w:val="es-MX"/>
        </w:rPr>
        <w:t xml:space="preserve"> que se llevaron a cabo entre bancos, casas de bolsa, casas de cambio y particulares.</w:t>
      </w:r>
    </w:p>
    <w:p w14:paraId="1B674003" w14:textId="3F162050" w:rsidR="008B41EC" w:rsidRDefault="008B41EC" w:rsidP="008D0C4F">
      <w:pPr>
        <w:jc w:val="both"/>
        <w:rPr>
          <w:color w:val="000000" w:themeColor="text1"/>
          <w:sz w:val="22"/>
          <w:szCs w:val="22"/>
          <w:lang w:val="es-MX"/>
        </w:rPr>
      </w:pPr>
    </w:p>
    <w:p w14:paraId="5DA573DE" w14:textId="7A1DA420" w:rsidR="00ED197C" w:rsidRPr="001C2C9B" w:rsidRDefault="00ED197C" w:rsidP="008D0C4F">
      <w:pPr>
        <w:jc w:val="both"/>
        <w:rPr>
          <w:b/>
          <w:bCs/>
          <w:color w:val="7030A0"/>
          <w:sz w:val="22"/>
          <w:szCs w:val="22"/>
          <w:lang w:val="es-MX"/>
        </w:rPr>
      </w:pPr>
      <w:r w:rsidRPr="001C2C9B">
        <w:rPr>
          <w:b/>
          <w:bCs/>
          <w:color w:val="7030A0"/>
          <w:sz w:val="22"/>
          <w:szCs w:val="22"/>
          <w:lang w:val="es-MX"/>
        </w:rPr>
        <w:t>Unidad de Inversión (UDI):</w:t>
      </w:r>
    </w:p>
    <w:p w14:paraId="00633CBC" w14:textId="76052AC9" w:rsidR="008A2B5A" w:rsidRDefault="002C762E" w:rsidP="000515BC">
      <w:pPr>
        <w:jc w:val="both"/>
        <w:rPr>
          <w:b/>
          <w:bCs/>
          <w:color w:val="002060"/>
          <w:sz w:val="22"/>
          <w:szCs w:val="22"/>
          <w:lang w:val="es-MX"/>
        </w:rPr>
      </w:pPr>
      <w:r w:rsidRPr="002C762E">
        <w:rPr>
          <w:b/>
          <w:bCs/>
          <w:color w:val="000000" w:themeColor="text1"/>
          <w:sz w:val="22"/>
          <w:szCs w:val="22"/>
          <w:lang w:val="es-MX"/>
        </w:rPr>
        <w:t>Las Unidades de Inversión (UDIS),</w:t>
      </w:r>
      <w:r w:rsidRPr="002C762E">
        <w:rPr>
          <w:color w:val="000000" w:themeColor="text1"/>
          <w:sz w:val="22"/>
          <w:szCs w:val="22"/>
          <w:lang w:val="es-MX"/>
        </w:rPr>
        <w:t xml:space="preserve"> son </w:t>
      </w:r>
      <w:r w:rsidRPr="002C762E">
        <w:rPr>
          <w:b/>
          <w:bCs/>
          <w:color w:val="002060"/>
          <w:sz w:val="22"/>
          <w:szCs w:val="22"/>
          <w:lang w:val="es-MX"/>
        </w:rPr>
        <w:t>unidades de valor que se basan en el incremento de los precios</w:t>
      </w:r>
      <w:r w:rsidRPr="002C762E">
        <w:rPr>
          <w:color w:val="000000" w:themeColor="text1"/>
          <w:sz w:val="22"/>
          <w:szCs w:val="22"/>
          <w:lang w:val="es-MX"/>
        </w:rPr>
        <w:t xml:space="preserve"> y son usadas para </w:t>
      </w:r>
      <w:r w:rsidRPr="002C762E">
        <w:rPr>
          <w:b/>
          <w:bCs/>
          <w:color w:val="002060"/>
          <w:sz w:val="22"/>
          <w:szCs w:val="22"/>
          <w:lang w:val="es-MX"/>
        </w:rPr>
        <w:t>solventar las obligaciones de créditos hipotecarios o cualquier acto mercantil.</w:t>
      </w:r>
      <w:r w:rsidRPr="002C762E">
        <w:rPr>
          <w:color w:val="000000" w:themeColor="text1"/>
          <w:sz w:val="22"/>
          <w:szCs w:val="22"/>
          <w:lang w:val="es-MX"/>
        </w:rPr>
        <w:t xml:space="preserve"> Se crearon en 1995 con el fin de proteger a los bancos y </w:t>
      </w:r>
      <w:r w:rsidRPr="002C762E">
        <w:rPr>
          <w:b/>
          <w:bCs/>
          <w:color w:val="002060"/>
          <w:sz w:val="22"/>
          <w:szCs w:val="22"/>
          <w:lang w:val="es-MX"/>
        </w:rPr>
        <w:t>se enfocaron principalmente en los créditos hipotecarios.</w:t>
      </w:r>
    </w:p>
    <w:p w14:paraId="17D25A28" w14:textId="77777777" w:rsidR="006704C3" w:rsidRPr="006704C3" w:rsidRDefault="006704C3" w:rsidP="000515BC">
      <w:pPr>
        <w:jc w:val="both"/>
        <w:rPr>
          <w:color w:val="000000" w:themeColor="text1"/>
          <w:sz w:val="22"/>
          <w:szCs w:val="22"/>
        </w:rPr>
      </w:pPr>
      <w:proofErr w:type="spellStart"/>
      <w:r w:rsidRPr="006704C3">
        <w:rPr>
          <w:b/>
          <w:bCs/>
          <w:color w:val="000000" w:themeColor="text1"/>
          <w:sz w:val="22"/>
          <w:szCs w:val="22"/>
        </w:rPr>
        <w:t>Características</w:t>
      </w:r>
      <w:proofErr w:type="spellEnd"/>
      <w:r w:rsidRPr="006704C3">
        <w:rPr>
          <w:b/>
          <w:bCs/>
          <w:color w:val="000000" w:themeColor="text1"/>
          <w:sz w:val="22"/>
          <w:szCs w:val="22"/>
        </w:rPr>
        <w:t>:</w:t>
      </w:r>
    </w:p>
    <w:p w14:paraId="7BD97DA1" w14:textId="77777777" w:rsidR="006704C3" w:rsidRPr="006704C3" w:rsidRDefault="006704C3" w:rsidP="000515BC">
      <w:pPr>
        <w:numPr>
          <w:ilvl w:val="0"/>
          <w:numId w:val="14"/>
        </w:numPr>
        <w:jc w:val="both"/>
        <w:rPr>
          <w:color w:val="000000" w:themeColor="text1"/>
          <w:sz w:val="22"/>
          <w:szCs w:val="22"/>
          <w:lang w:val="es-MX"/>
        </w:rPr>
      </w:pPr>
      <w:r w:rsidRPr="006704C3">
        <w:rPr>
          <w:color w:val="000000" w:themeColor="text1"/>
          <w:sz w:val="22"/>
          <w:szCs w:val="22"/>
          <w:lang w:val="es-MX"/>
        </w:rPr>
        <w:t xml:space="preserve">Se utiliza para establecer el </w:t>
      </w:r>
      <w:r w:rsidRPr="006704C3">
        <w:rPr>
          <w:b/>
          <w:bCs/>
          <w:color w:val="002060"/>
          <w:sz w:val="22"/>
          <w:szCs w:val="22"/>
          <w:lang w:val="es-MX"/>
        </w:rPr>
        <w:t>valor nominal de amortización</w:t>
      </w:r>
      <w:r w:rsidRPr="006704C3">
        <w:rPr>
          <w:color w:val="002060"/>
          <w:sz w:val="22"/>
          <w:szCs w:val="22"/>
          <w:lang w:val="es-MX"/>
        </w:rPr>
        <w:t xml:space="preserve"> </w:t>
      </w:r>
      <w:r w:rsidRPr="006704C3">
        <w:rPr>
          <w:color w:val="000000" w:themeColor="text1"/>
          <w:sz w:val="22"/>
          <w:szCs w:val="22"/>
          <w:lang w:val="es-MX"/>
        </w:rPr>
        <w:t>de instrumentos de deuda de cobertura inflacionaria (</w:t>
      </w:r>
      <w:proofErr w:type="spellStart"/>
      <w:r w:rsidRPr="006704C3">
        <w:rPr>
          <w:b/>
          <w:bCs/>
          <w:color w:val="002060"/>
          <w:sz w:val="22"/>
          <w:szCs w:val="22"/>
          <w:lang w:val="es-MX"/>
        </w:rPr>
        <w:t>Udibonos</w:t>
      </w:r>
      <w:proofErr w:type="spellEnd"/>
      <w:r w:rsidRPr="006704C3">
        <w:rPr>
          <w:b/>
          <w:bCs/>
          <w:color w:val="002060"/>
          <w:sz w:val="22"/>
          <w:szCs w:val="22"/>
          <w:lang w:val="es-MX"/>
        </w:rPr>
        <w:t xml:space="preserve"> y </w:t>
      </w:r>
      <w:proofErr w:type="spellStart"/>
      <w:r w:rsidRPr="006704C3">
        <w:rPr>
          <w:b/>
          <w:bCs/>
          <w:color w:val="002060"/>
          <w:sz w:val="22"/>
          <w:szCs w:val="22"/>
          <w:lang w:val="es-MX"/>
        </w:rPr>
        <w:t>CBIC's</w:t>
      </w:r>
      <w:proofErr w:type="spellEnd"/>
      <w:r w:rsidRPr="006704C3">
        <w:rPr>
          <w:color w:val="002060"/>
          <w:sz w:val="22"/>
          <w:szCs w:val="22"/>
          <w:lang w:val="es-MX"/>
        </w:rPr>
        <w:t>)</w:t>
      </w:r>
      <w:r w:rsidRPr="006704C3">
        <w:rPr>
          <w:color w:val="000000" w:themeColor="text1"/>
          <w:sz w:val="22"/>
          <w:szCs w:val="22"/>
          <w:lang w:val="es-MX"/>
        </w:rPr>
        <w:t xml:space="preserve"> y también como valor de referencia en productos derivados.</w:t>
      </w:r>
    </w:p>
    <w:p w14:paraId="61B5862B" w14:textId="77777777" w:rsidR="006704C3" w:rsidRPr="006704C3" w:rsidRDefault="006704C3" w:rsidP="000515BC">
      <w:pPr>
        <w:numPr>
          <w:ilvl w:val="0"/>
          <w:numId w:val="14"/>
        </w:numPr>
        <w:jc w:val="both"/>
        <w:rPr>
          <w:color w:val="000000" w:themeColor="text1"/>
          <w:sz w:val="22"/>
          <w:szCs w:val="22"/>
          <w:lang w:val="es-MX"/>
        </w:rPr>
      </w:pPr>
      <w:r w:rsidRPr="006704C3">
        <w:rPr>
          <w:color w:val="000000" w:themeColor="text1"/>
          <w:sz w:val="22"/>
          <w:szCs w:val="22"/>
          <w:lang w:val="es-MX"/>
        </w:rPr>
        <w:t xml:space="preserve">Es </w:t>
      </w:r>
      <w:r w:rsidRPr="006704C3">
        <w:rPr>
          <w:b/>
          <w:bCs/>
          <w:color w:val="C00000"/>
          <w:sz w:val="22"/>
          <w:szCs w:val="22"/>
          <w:lang w:val="es-MX"/>
        </w:rPr>
        <w:t>calculado por el INEGI los días 10 y 25 de cada mes</w:t>
      </w:r>
      <w:r w:rsidRPr="006704C3">
        <w:rPr>
          <w:color w:val="C00000"/>
          <w:sz w:val="22"/>
          <w:szCs w:val="22"/>
          <w:lang w:val="es-MX"/>
        </w:rPr>
        <w:t xml:space="preserve"> </w:t>
      </w:r>
      <w:r w:rsidRPr="006704C3">
        <w:rPr>
          <w:color w:val="000000" w:themeColor="text1"/>
          <w:sz w:val="22"/>
          <w:szCs w:val="22"/>
          <w:lang w:val="es-MX"/>
        </w:rPr>
        <w:t xml:space="preserve">y se determina aplicando al precio de la UDI las variaciones del </w:t>
      </w:r>
      <w:r w:rsidRPr="006704C3">
        <w:rPr>
          <w:b/>
          <w:bCs/>
          <w:color w:val="002060"/>
          <w:sz w:val="22"/>
          <w:szCs w:val="22"/>
          <w:lang w:val="es-MX"/>
        </w:rPr>
        <w:t>Índice Nacional de Precios al Consumidor (INPC)</w:t>
      </w:r>
      <w:r w:rsidRPr="006704C3">
        <w:rPr>
          <w:color w:val="002060"/>
          <w:sz w:val="22"/>
          <w:szCs w:val="22"/>
          <w:lang w:val="es-MX"/>
        </w:rPr>
        <w:t>.</w:t>
      </w:r>
    </w:p>
    <w:p w14:paraId="48EA9358" w14:textId="1000C0D4" w:rsidR="002C762E" w:rsidRPr="006704C3" w:rsidRDefault="006704C3" w:rsidP="000515BC">
      <w:pPr>
        <w:numPr>
          <w:ilvl w:val="0"/>
          <w:numId w:val="14"/>
        </w:numPr>
        <w:jc w:val="both"/>
        <w:rPr>
          <w:color w:val="000000" w:themeColor="text1"/>
          <w:sz w:val="22"/>
          <w:szCs w:val="22"/>
          <w:lang w:val="es-MX"/>
        </w:rPr>
      </w:pPr>
      <w:r w:rsidRPr="006704C3">
        <w:rPr>
          <w:color w:val="000000" w:themeColor="text1"/>
          <w:sz w:val="22"/>
          <w:szCs w:val="22"/>
          <w:lang w:val="es-MX"/>
        </w:rPr>
        <w:t xml:space="preserve">El valor de la UDI se da a conocer por </w:t>
      </w:r>
      <w:r w:rsidRPr="006704C3">
        <w:rPr>
          <w:b/>
          <w:bCs/>
          <w:color w:val="002060"/>
          <w:sz w:val="22"/>
          <w:szCs w:val="22"/>
          <w:lang w:val="es-MX"/>
        </w:rPr>
        <w:t>BANXICO los días 10 y 25 de cada mes</w:t>
      </w:r>
    </w:p>
    <w:p w14:paraId="31FC59ED" w14:textId="1D30D552" w:rsidR="006704C3" w:rsidRDefault="006704C3" w:rsidP="000515BC">
      <w:pPr>
        <w:jc w:val="both"/>
        <w:rPr>
          <w:color w:val="000000" w:themeColor="text1"/>
          <w:sz w:val="22"/>
          <w:szCs w:val="22"/>
          <w:lang w:val="es-MX"/>
        </w:rPr>
      </w:pPr>
    </w:p>
    <w:p w14:paraId="3C3718A0" w14:textId="77777777" w:rsidR="000515BC" w:rsidRPr="001C2C9B" w:rsidRDefault="000515BC" w:rsidP="000515BC">
      <w:pPr>
        <w:jc w:val="both"/>
        <w:rPr>
          <w:color w:val="7030A0"/>
          <w:sz w:val="22"/>
          <w:szCs w:val="22"/>
          <w:lang w:val="es-MX"/>
        </w:rPr>
      </w:pPr>
      <w:r w:rsidRPr="001C2C9B">
        <w:rPr>
          <w:b/>
          <w:bCs/>
          <w:color w:val="7030A0"/>
          <w:sz w:val="22"/>
          <w:szCs w:val="22"/>
          <w:lang w:val="es-MX"/>
        </w:rPr>
        <w:t>Operaciones en Directo:</w:t>
      </w:r>
    </w:p>
    <w:p w14:paraId="28B87FFA" w14:textId="77777777" w:rsidR="000515BC" w:rsidRPr="000515BC" w:rsidRDefault="000515BC" w:rsidP="000515BC">
      <w:pPr>
        <w:jc w:val="both"/>
        <w:rPr>
          <w:color w:val="000000" w:themeColor="text1"/>
          <w:sz w:val="22"/>
          <w:szCs w:val="22"/>
          <w:lang w:val="es-MX"/>
        </w:rPr>
      </w:pPr>
      <w:r w:rsidRPr="000515BC">
        <w:rPr>
          <w:b/>
          <w:bCs/>
          <w:color w:val="000000" w:themeColor="text1"/>
          <w:sz w:val="22"/>
          <w:szCs w:val="22"/>
          <w:lang w:val="es-MX"/>
        </w:rPr>
        <w:t xml:space="preserve">Una operación en directo en el mercado de deuda </w:t>
      </w:r>
      <w:r w:rsidRPr="000515BC">
        <w:rPr>
          <w:b/>
          <w:bCs/>
          <w:color w:val="002060"/>
          <w:sz w:val="22"/>
          <w:szCs w:val="22"/>
          <w:lang w:val="es-MX"/>
        </w:rPr>
        <w:t>implica que el vendedor y comprador convienen expresamente a ceder la propiedad</w:t>
      </w:r>
      <w:r w:rsidRPr="000515BC">
        <w:rPr>
          <w:color w:val="000000" w:themeColor="text1"/>
          <w:sz w:val="22"/>
          <w:szCs w:val="22"/>
          <w:lang w:val="es-MX"/>
        </w:rPr>
        <w:t xml:space="preserve"> (derechos e incumplimientos) y beneficios de los títulos en cuestión.</w:t>
      </w:r>
    </w:p>
    <w:p w14:paraId="49126918" w14:textId="77777777" w:rsidR="000515BC" w:rsidRPr="000515BC" w:rsidRDefault="000515BC" w:rsidP="000515BC">
      <w:pPr>
        <w:pStyle w:val="ListParagraph"/>
        <w:numPr>
          <w:ilvl w:val="0"/>
          <w:numId w:val="15"/>
        </w:numPr>
        <w:jc w:val="both"/>
        <w:rPr>
          <w:b/>
          <w:bCs/>
          <w:color w:val="002060"/>
          <w:sz w:val="22"/>
          <w:szCs w:val="22"/>
          <w:lang w:val="es-MX"/>
        </w:rPr>
      </w:pPr>
      <w:r w:rsidRPr="000515BC">
        <w:rPr>
          <w:color w:val="000000" w:themeColor="text1"/>
          <w:sz w:val="22"/>
          <w:szCs w:val="22"/>
          <w:lang w:val="es-MX"/>
        </w:rPr>
        <w:t xml:space="preserve">Dicho de otra manera: </w:t>
      </w:r>
      <w:r w:rsidRPr="000515BC">
        <w:rPr>
          <w:b/>
          <w:bCs/>
          <w:color w:val="002060"/>
          <w:sz w:val="22"/>
          <w:szCs w:val="22"/>
          <w:lang w:val="es-MX"/>
        </w:rPr>
        <w:t>SE ADQUIEREN TODOS LOS DERECHOS Y TODOS LOS RIESGOS del título.</w:t>
      </w:r>
    </w:p>
    <w:p w14:paraId="1D8DF969" w14:textId="15AC6664" w:rsidR="000515BC" w:rsidRDefault="000515BC" w:rsidP="000515BC">
      <w:pPr>
        <w:jc w:val="both"/>
        <w:rPr>
          <w:b/>
          <w:bCs/>
          <w:color w:val="002060"/>
          <w:sz w:val="22"/>
          <w:szCs w:val="22"/>
          <w:lang w:val="es-MX"/>
        </w:rPr>
      </w:pPr>
      <w:r w:rsidRPr="000515BC">
        <w:rPr>
          <w:color w:val="000000" w:themeColor="text1"/>
          <w:sz w:val="22"/>
          <w:szCs w:val="22"/>
          <w:lang w:val="es-MX"/>
        </w:rPr>
        <w:t xml:space="preserve">En una operación en directo, el comprador puede ser un inversionista de cualquier tipo, adquiere todos los derechos y obligaciones del título a vencimiento y </w:t>
      </w:r>
      <w:r w:rsidRPr="004C3871">
        <w:rPr>
          <w:b/>
          <w:bCs/>
          <w:color w:val="002060"/>
          <w:sz w:val="22"/>
          <w:szCs w:val="22"/>
          <w:lang w:val="es-MX"/>
        </w:rPr>
        <w:t>está sujeto al criterio de "entrega contra el pago" en INDEVAL.</w:t>
      </w:r>
    </w:p>
    <w:p w14:paraId="5140FDC1" w14:textId="1E7D0F1A" w:rsidR="004C3871" w:rsidRDefault="004C3871" w:rsidP="000515BC">
      <w:pPr>
        <w:jc w:val="both"/>
        <w:rPr>
          <w:b/>
          <w:bCs/>
          <w:color w:val="000000" w:themeColor="text1"/>
          <w:sz w:val="22"/>
          <w:szCs w:val="22"/>
          <w:lang w:val="es-MX"/>
        </w:rPr>
      </w:pPr>
    </w:p>
    <w:p w14:paraId="4E436534" w14:textId="08B93CE5" w:rsidR="004C3871" w:rsidRPr="001C2C9B" w:rsidRDefault="004C3871" w:rsidP="004C3871">
      <w:pPr>
        <w:jc w:val="both"/>
        <w:rPr>
          <w:b/>
          <w:bCs/>
          <w:color w:val="7030A0"/>
          <w:sz w:val="22"/>
          <w:szCs w:val="22"/>
          <w:lang w:val="es-MX"/>
        </w:rPr>
      </w:pPr>
      <w:r w:rsidRPr="001C2C9B">
        <w:rPr>
          <w:b/>
          <w:bCs/>
          <w:color w:val="7030A0"/>
          <w:sz w:val="22"/>
          <w:szCs w:val="22"/>
          <w:lang w:val="es-MX"/>
        </w:rPr>
        <w:t>Plazos de Liquidación (fechas valor):</w:t>
      </w:r>
    </w:p>
    <w:p w14:paraId="0A8E544F" w14:textId="77777777" w:rsidR="004C3871" w:rsidRPr="004C3871" w:rsidRDefault="004C3871" w:rsidP="004C3871">
      <w:pPr>
        <w:jc w:val="both"/>
        <w:rPr>
          <w:b/>
          <w:bCs/>
          <w:color w:val="000000" w:themeColor="text1"/>
          <w:sz w:val="22"/>
          <w:szCs w:val="22"/>
          <w:lang w:val="es-MX"/>
        </w:rPr>
      </w:pPr>
    </w:p>
    <w:p w14:paraId="11451B11" w14:textId="77777777" w:rsidR="004C3871" w:rsidRPr="004C3871" w:rsidRDefault="004C3871" w:rsidP="004C3871">
      <w:pPr>
        <w:jc w:val="both"/>
        <w:rPr>
          <w:color w:val="000000" w:themeColor="text1"/>
          <w:sz w:val="22"/>
          <w:szCs w:val="22"/>
          <w:lang w:val="es-MX"/>
        </w:rPr>
      </w:pPr>
      <w:r w:rsidRPr="004C3871">
        <w:rPr>
          <w:color w:val="000000" w:themeColor="text1"/>
          <w:sz w:val="22"/>
          <w:szCs w:val="22"/>
          <w:lang w:val="es-MX"/>
        </w:rPr>
        <w:t xml:space="preserve">Los plazos de </w:t>
      </w:r>
      <w:r w:rsidRPr="004C3871">
        <w:rPr>
          <w:b/>
          <w:bCs/>
          <w:color w:val="002060"/>
          <w:sz w:val="22"/>
          <w:szCs w:val="22"/>
          <w:lang w:val="es-MX"/>
        </w:rPr>
        <w:t>liquidación</w:t>
      </w:r>
      <w:r w:rsidRPr="004C3871">
        <w:rPr>
          <w:color w:val="002060"/>
          <w:sz w:val="22"/>
          <w:szCs w:val="22"/>
          <w:lang w:val="es-MX"/>
        </w:rPr>
        <w:t xml:space="preserve"> </w:t>
      </w:r>
      <w:r w:rsidRPr="004C3871">
        <w:rPr>
          <w:color w:val="000000" w:themeColor="text1"/>
          <w:sz w:val="22"/>
          <w:szCs w:val="22"/>
          <w:lang w:val="es-MX"/>
        </w:rPr>
        <w:t xml:space="preserve">(fechas valor) de las </w:t>
      </w:r>
      <w:r w:rsidRPr="004C3871">
        <w:rPr>
          <w:b/>
          <w:bCs/>
          <w:color w:val="002060"/>
          <w:sz w:val="22"/>
          <w:szCs w:val="22"/>
          <w:lang w:val="es-MX"/>
        </w:rPr>
        <w:t>operaciones en el Mercado de Títulos de Deuda son</w:t>
      </w:r>
      <w:r w:rsidRPr="004C3871">
        <w:rPr>
          <w:color w:val="000000" w:themeColor="text1"/>
          <w:sz w:val="22"/>
          <w:szCs w:val="22"/>
          <w:lang w:val="es-MX"/>
        </w:rPr>
        <w:t>:</w:t>
      </w:r>
    </w:p>
    <w:p w14:paraId="5E8F1170" w14:textId="232C0FC7" w:rsidR="004C3871" w:rsidRDefault="004C3871" w:rsidP="004C3871">
      <w:pPr>
        <w:pStyle w:val="ListParagraph"/>
        <w:numPr>
          <w:ilvl w:val="0"/>
          <w:numId w:val="15"/>
        </w:numPr>
        <w:jc w:val="both"/>
        <w:rPr>
          <w:color w:val="000000" w:themeColor="text1"/>
          <w:sz w:val="22"/>
          <w:szCs w:val="22"/>
          <w:lang w:val="es-MX"/>
        </w:rPr>
      </w:pPr>
      <w:r w:rsidRPr="004C3871">
        <w:rPr>
          <w:color w:val="000000" w:themeColor="text1"/>
          <w:sz w:val="22"/>
          <w:szCs w:val="22"/>
          <w:lang w:val="es-MX"/>
        </w:rPr>
        <w:t>Mismo día, 24, 48, 72 y hasta 96 horas.</w:t>
      </w:r>
    </w:p>
    <w:p w14:paraId="56BE3A6C" w14:textId="77777777" w:rsidR="00AE2F54" w:rsidRPr="001C2C9B" w:rsidRDefault="00AE2F54" w:rsidP="00AE2F54">
      <w:pPr>
        <w:jc w:val="both"/>
        <w:rPr>
          <w:b/>
          <w:bCs/>
          <w:color w:val="7030A0"/>
          <w:sz w:val="22"/>
          <w:szCs w:val="22"/>
          <w:lang w:val="es-MX"/>
        </w:rPr>
      </w:pPr>
      <w:r w:rsidRPr="001C2C9B">
        <w:rPr>
          <w:b/>
          <w:bCs/>
          <w:color w:val="7030A0"/>
          <w:sz w:val="22"/>
          <w:szCs w:val="22"/>
          <w:lang w:val="es-MX"/>
        </w:rPr>
        <w:t>Funciones del Proveedor de Precios:</w:t>
      </w:r>
    </w:p>
    <w:p w14:paraId="2C9BE913" w14:textId="78EAC2AD" w:rsidR="00AE2F54" w:rsidRDefault="00AE2F54" w:rsidP="00AE2F54">
      <w:pPr>
        <w:jc w:val="both"/>
        <w:rPr>
          <w:color w:val="000000" w:themeColor="text1"/>
          <w:sz w:val="22"/>
          <w:szCs w:val="22"/>
          <w:lang w:val="es-MX"/>
        </w:rPr>
      </w:pPr>
      <w:r w:rsidRPr="00AE2F54">
        <w:rPr>
          <w:b/>
          <w:bCs/>
          <w:color w:val="000000" w:themeColor="text1"/>
          <w:sz w:val="22"/>
          <w:szCs w:val="22"/>
          <w:lang w:val="es-MX"/>
        </w:rPr>
        <w:t>E</w:t>
      </w:r>
      <w:r w:rsidRPr="00AE2F54">
        <w:rPr>
          <w:b/>
          <w:bCs/>
          <w:color w:val="000000" w:themeColor="text1"/>
          <w:sz w:val="22"/>
          <w:szCs w:val="22"/>
          <w:lang w:val="es-MX"/>
        </w:rPr>
        <w:t>s el "tasador independiente" del mercado</w:t>
      </w:r>
      <w:r>
        <w:rPr>
          <w:color w:val="000000" w:themeColor="text1"/>
          <w:sz w:val="22"/>
          <w:szCs w:val="22"/>
          <w:lang w:val="es-MX"/>
        </w:rPr>
        <w:t xml:space="preserve">, </w:t>
      </w:r>
      <w:r w:rsidRPr="00AE2F54">
        <w:rPr>
          <w:color w:val="000000" w:themeColor="text1"/>
          <w:sz w:val="22"/>
          <w:szCs w:val="22"/>
          <w:lang w:val="es-MX"/>
        </w:rPr>
        <w:t xml:space="preserve"> calcula precios, publica calificaciones, mide riesgos, difunde índices. No opera ni toma posiciones</w:t>
      </w:r>
    </w:p>
    <w:p w14:paraId="19A1842F" w14:textId="77777777" w:rsidR="00471638" w:rsidRPr="00471638" w:rsidRDefault="00471638" w:rsidP="00471638">
      <w:pPr>
        <w:jc w:val="both"/>
        <w:rPr>
          <w:color w:val="000000" w:themeColor="text1"/>
          <w:sz w:val="22"/>
          <w:szCs w:val="22"/>
          <w:lang w:val="es-MX"/>
        </w:rPr>
      </w:pPr>
      <w:r w:rsidRPr="00471638">
        <w:rPr>
          <w:color w:val="000000" w:themeColor="text1"/>
          <w:sz w:val="22"/>
          <w:szCs w:val="22"/>
          <w:lang w:val="es-MX"/>
        </w:rPr>
        <w:t xml:space="preserve">En México actualmente hay </w:t>
      </w:r>
      <w:r w:rsidRPr="00471638">
        <w:rPr>
          <w:b/>
          <w:bCs/>
          <w:color w:val="002060"/>
          <w:sz w:val="22"/>
          <w:szCs w:val="22"/>
          <w:lang w:val="es-MX"/>
        </w:rPr>
        <w:t>dos Proveedores de Precios autorizados y supervisados por la CNBV</w:t>
      </w:r>
      <w:r w:rsidRPr="00471638">
        <w:rPr>
          <w:color w:val="000000" w:themeColor="text1"/>
          <w:sz w:val="22"/>
          <w:szCs w:val="22"/>
          <w:lang w:val="es-MX"/>
        </w:rPr>
        <w:t>:</w:t>
      </w:r>
    </w:p>
    <w:p w14:paraId="6458C25C" w14:textId="77777777" w:rsidR="00471638" w:rsidRPr="00471638" w:rsidRDefault="00471638" w:rsidP="00471638">
      <w:pPr>
        <w:numPr>
          <w:ilvl w:val="0"/>
          <w:numId w:val="17"/>
        </w:numPr>
        <w:jc w:val="both"/>
        <w:rPr>
          <w:color w:val="000000" w:themeColor="text1"/>
          <w:sz w:val="22"/>
          <w:szCs w:val="22"/>
        </w:rPr>
      </w:pPr>
      <w:r w:rsidRPr="00471638">
        <w:rPr>
          <w:b/>
          <w:bCs/>
          <w:color w:val="000000" w:themeColor="text1"/>
          <w:sz w:val="22"/>
          <w:szCs w:val="22"/>
        </w:rPr>
        <w:t>PIP</w:t>
      </w:r>
      <w:r w:rsidRPr="00471638">
        <w:rPr>
          <w:color w:val="000000" w:themeColor="text1"/>
          <w:sz w:val="22"/>
          <w:szCs w:val="22"/>
        </w:rPr>
        <w:t xml:space="preserve"> — </w:t>
      </w:r>
      <w:proofErr w:type="spellStart"/>
      <w:r w:rsidRPr="00471638">
        <w:rPr>
          <w:color w:val="000000" w:themeColor="text1"/>
          <w:sz w:val="22"/>
          <w:szCs w:val="22"/>
        </w:rPr>
        <w:t>Proveedor</w:t>
      </w:r>
      <w:proofErr w:type="spellEnd"/>
      <w:r w:rsidRPr="00471638">
        <w:rPr>
          <w:color w:val="000000" w:themeColor="text1"/>
          <w:sz w:val="22"/>
          <w:szCs w:val="22"/>
        </w:rPr>
        <w:t xml:space="preserve"> Integral de </w:t>
      </w:r>
      <w:proofErr w:type="spellStart"/>
      <w:r w:rsidRPr="00471638">
        <w:rPr>
          <w:color w:val="000000" w:themeColor="text1"/>
          <w:sz w:val="22"/>
          <w:szCs w:val="22"/>
        </w:rPr>
        <w:t>Precios</w:t>
      </w:r>
      <w:proofErr w:type="spellEnd"/>
    </w:p>
    <w:p w14:paraId="0D8B522B" w14:textId="2EB323E4" w:rsidR="00471638" w:rsidRPr="00471638" w:rsidRDefault="00471638" w:rsidP="00AE2F54">
      <w:pPr>
        <w:numPr>
          <w:ilvl w:val="0"/>
          <w:numId w:val="17"/>
        </w:numPr>
        <w:jc w:val="both"/>
        <w:rPr>
          <w:color w:val="000000" w:themeColor="text1"/>
          <w:sz w:val="22"/>
          <w:szCs w:val="22"/>
          <w:lang w:val="es-MX"/>
        </w:rPr>
      </w:pPr>
      <w:r w:rsidRPr="00471638">
        <w:rPr>
          <w:b/>
          <w:bCs/>
          <w:color w:val="000000" w:themeColor="text1"/>
          <w:sz w:val="22"/>
          <w:szCs w:val="22"/>
          <w:lang w:val="es-MX"/>
        </w:rPr>
        <w:t>Valmer</w:t>
      </w:r>
      <w:r w:rsidRPr="00471638">
        <w:rPr>
          <w:color w:val="000000" w:themeColor="text1"/>
          <w:sz w:val="22"/>
          <w:szCs w:val="22"/>
          <w:lang w:val="es-MX"/>
        </w:rPr>
        <w:t xml:space="preserve"> — Valuación Operativa y Referencias de Mercado</w:t>
      </w:r>
    </w:p>
    <w:p w14:paraId="5AD43705" w14:textId="77777777" w:rsidR="00AE2F54" w:rsidRPr="00AE2F54" w:rsidRDefault="00AE2F54" w:rsidP="00AE2F54">
      <w:pPr>
        <w:jc w:val="both"/>
        <w:rPr>
          <w:color w:val="000000" w:themeColor="text1"/>
          <w:sz w:val="22"/>
          <w:szCs w:val="22"/>
          <w:lang w:val="es-MX"/>
        </w:rPr>
      </w:pPr>
      <w:r w:rsidRPr="00AE2F54">
        <w:rPr>
          <w:b/>
          <w:bCs/>
          <w:color w:val="000000" w:themeColor="text1"/>
          <w:sz w:val="22"/>
          <w:szCs w:val="22"/>
          <w:lang w:val="es-MX"/>
        </w:rPr>
        <w:t>Principales funciones:</w:t>
      </w:r>
    </w:p>
    <w:p w14:paraId="1A4FA957" w14:textId="77777777" w:rsidR="00AE2F54" w:rsidRPr="00AE2F54" w:rsidRDefault="00AE2F54" w:rsidP="00AE2F54">
      <w:pPr>
        <w:numPr>
          <w:ilvl w:val="0"/>
          <w:numId w:val="16"/>
        </w:numPr>
        <w:jc w:val="both"/>
        <w:rPr>
          <w:color w:val="000000" w:themeColor="text1"/>
          <w:sz w:val="22"/>
          <w:szCs w:val="22"/>
          <w:lang w:val="es-MX"/>
        </w:rPr>
      </w:pPr>
      <w:r w:rsidRPr="00AE2F54">
        <w:rPr>
          <w:color w:val="000000" w:themeColor="text1"/>
          <w:sz w:val="22"/>
          <w:szCs w:val="22"/>
          <w:lang w:val="es-MX"/>
        </w:rPr>
        <w:t xml:space="preserve">Prestar servicios de </w:t>
      </w:r>
      <w:r w:rsidRPr="00AE2F54">
        <w:rPr>
          <w:b/>
          <w:bCs/>
          <w:color w:val="002060"/>
          <w:sz w:val="22"/>
          <w:szCs w:val="22"/>
          <w:lang w:val="es-MX"/>
        </w:rPr>
        <w:t>cálculo, determinación y proveeduría o suministro de precios actualizados</w:t>
      </w:r>
      <w:r w:rsidRPr="00AE2F54">
        <w:rPr>
          <w:color w:val="000000" w:themeColor="text1"/>
          <w:sz w:val="22"/>
          <w:szCs w:val="22"/>
          <w:lang w:val="es-MX"/>
        </w:rPr>
        <w:t xml:space="preserve"> para la </w:t>
      </w:r>
      <w:r w:rsidRPr="00B96E03">
        <w:rPr>
          <w:b/>
          <w:bCs/>
          <w:color w:val="002060"/>
          <w:sz w:val="22"/>
          <w:szCs w:val="22"/>
          <w:lang w:val="es-MX"/>
        </w:rPr>
        <w:t>valuación de valores, instrumentos financieros derivados o índices</w:t>
      </w:r>
      <w:r w:rsidRPr="00E5041A">
        <w:rPr>
          <w:b/>
          <w:bCs/>
          <w:color w:val="000000" w:themeColor="text1"/>
          <w:sz w:val="22"/>
          <w:szCs w:val="22"/>
          <w:lang w:val="es-MX"/>
        </w:rPr>
        <w:t>, así como de envío de información relacionada con dichas actividades</w:t>
      </w:r>
      <w:r w:rsidRPr="00AE2F54">
        <w:rPr>
          <w:color w:val="000000" w:themeColor="text1"/>
          <w:sz w:val="22"/>
          <w:szCs w:val="22"/>
          <w:lang w:val="es-MX"/>
        </w:rPr>
        <w:t>.</w:t>
      </w:r>
    </w:p>
    <w:p w14:paraId="7D201F01" w14:textId="77777777" w:rsidR="00AE2F54" w:rsidRPr="00AE2F54" w:rsidRDefault="00AE2F54" w:rsidP="00AE2F54">
      <w:pPr>
        <w:numPr>
          <w:ilvl w:val="0"/>
          <w:numId w:val="16"/>
        </w:numPr>
        <w:jc w:val="both"/>
        <w:rPr>
          <w:color w:val="000000" w:themeColor="text1"/>
          <w:sz w:val="22"/>
          <w:szCs w:val="22"/>
          <w:lang w:val="es-MX"/>
        </w:rPr>
      </w:pPr>
      <w:r w:rsidRPr="00B96E03">
        <w:rPr>
          <w:b/>
          <w:bCs/>
          <w:color w:val="002060"/>
          <w:sz w:val="22"/>
          <w:szCs w:val="22"/>
          <w:lang w:val="es-MX"/>
        </w:rPr>
        <w:t>Publicar y difundir calificaciones</w:t>
      </w:r>
      <w:r w:rsidRPr="00B96E03">
        <w:rPr>
          <w:color w:val="002060"/>
          <w:sz w:val="22"/>
          <w:szCs w:val="22"/>
          <w:lang w:val="es-MX"/>
        </w:rPr>
        <w:t xml:space="preserve"> </w:t>
      </w:r>
      <w:r w:rsidRPr="00AE2F54">
        <w:rPr>
          <w:color w:val="000000" w:themeColor="text1"/>
          <w:sz w:val="22"/>
          <w:szCs w:val="22"/>
          <w:lang w:val="es-MX"/>
        </w:rPr>
        <w:t>emitidas por instituciones calificadoras de valores.</w:t>
      </w:r>
    </w:p>
    <w:p w14:paraId="5452769A" w14:textId="77777777" w:rsidR="00AE2F54" w:rsidRPr="00AE2F54" w:rsidRDefault="00AE2F54" w:rsidP="00AE2F54">
      <w:pPr>
        <w:numPr>
          <w:ilvl w:val="0"/>
          <w:numId w:val="16"/>
        </w:numPr>
        <w:jc w:val="both"/>
        <w:rPr>
          <w:color w:val="000000" w:themeColor="text1"/>
          <w:sz w:val="22"/>
          <w:szCs w:val="22"/>
          <w:lang w:val="es-MX"/>
        </w:rPr>
      </w:pPr>
      <w:r w:rsidRPr="00B96E03">
        <w:rPr>
          <w:b/>
          <w:bCs/>
          <w:color w:val="002060"/>
          <w:sz w:val="22"/>
          <w:szCs w:val="22"/>
          <w:lang w:val="es-MX"/>
        </w:rPr>
        <w:t>Medir riesgos financieros</w:t>
      </w:r>
      <w:r w:rsidRPr="00B96E03">
        <w:rPr>
          <w:color w:val="002060"/>
          <w:sz w:val="22"/>
          <w:szCs w:val="22"/>
          <w:lang w:val="es-MX"/>
        </w:rPr>
        <w:t xml:space="preserve"> </w:t>
      </w:r>
      <w:r w:rsidRPr="00AE2F54">
        <w:rPr>
          <w:color w:val="000000" w:themeColor="text1"/>
          <w:sz w:val="22"/>
          <w:szCs w:val="22"/>
          <w:lang w:val="es-MX"/>
        </w:rPr>
        <w:t>de inversiones realizadas por entidades financieras, así como publicarlos y difundirlos cuando cuenten con autorización de éstas.</w:t>
      </w:r>
    </w:p>
    <w:p w14:paraId="7A9CDAEB" w14:textId="77777777" w:rsidR="00AE2F54" w:rsidRPr="00AE2F54" w:rsidRDefault="00AE2F54" w:rsidP="00AE2F54">
      <w:pPr>
        <w:numPr>
          <w:ilvl w:val="0"/>
          <w:numId w:val="16"/>
        </w:numPr>
        <w:jc w:val="both"/>
        <w:rPr>
          <w:color w:val="000000" w:themeColor="text1"/>
          <w:sz w:val="22"/>
          <w:szCs w:val="22"/>
          <w:lang w:val="es-MX"/>
        </w:rPr>
      </w:pPr>
      <w:r w:rsidRPr="00B96E03">
        <w:rPr>
          <w:b/>
          <w:bCs/>
          <w:color w:val="002060"/>
          <w:sz w:val="22"/>
          <w:szCs w:val="22"/>
          <w:lang w:val="es-MX"/>
        </w:rPr>
        <w:t>Determinar y difundir índices de tasas de interés</w:t>
      </w:r>
      <w:r w:rsidRPr="00B96E03">
        <w:rPr>
          <w:color w:val="002060"/>
          <w:sz w:val="22"/>
          <w:szCs w:val="22"/>
          <w:lang w:val="es-MX"/>
        </w:rPr>
        <w:t xml:space="preserve"> </w:t>
      </w:r>
      <w:r w:rsidRPr="00AE2F54">
        <w:rPr>
          <w:color w:val="000000" w:themeColor="text1"/>
          <w:sz w:val="22"/>
          <w:szCs w:val="22"/>
          <w:lang w:val="es-MX"/>
        </w:rPr>
        <w:t>e instrumentos representativos de deuda a cargo de emisoras.</w:t>
      </w:r>
    </w:p>
    <w:p w14:paraId="1B7C0B6B" w14:textId="4784B5B9" w:rsidR="00AE2F54" w:rsidRDefault="00AE2F54" w:rsidP="00AE2F54">
      <w:pPr>
        <w:numPr>
          <w:ilvl w:val="0"/>
          <w:numId w:val="16"/>
        </w:numPr>
        <w:jc w:val="both"/>
        <w:rPr>
          <w:color w:val="000000" w:themeColor="text1"/>
          <w:sz w:val="22"/>
          <w:szCs w:val="22"/>
          <w:lang w:val="es-MX"/>
        </w:rPr>
      </w:pPr>
      <w:r w:rsidRPr="00AE2F54">
        <w:rPr>
          <w:color w:val="000000" w:themeColor="text1"/>
          <w:sz w:val="22"/>
          <w:szCs w:val="22"/>
          <w:lang w:val="es-MX"/>
        </w:rPr>
        <w:t>Las demás contempladas en sus estatutos sociales.</w:t>
      </w:r>
    </w:p>
    <w:p w14:paraId="6CE59EEA" w14:textId="77777777" w:rsidR="001C2C9B" w:rsidRDefault="001C2C9B" w:rsidP="001C2C9B">
      <w:pPr>
        <w:jc w:val="both"/>
        <w:rPr>
          <w:color w:val="000000" w:themeColor="text1"/>
          <w:sz w:val="22"/>
          <w:szCs w:val="22"/>
          <w:lang w:val="es-MX"/>
        </w:rPr>
      </w:pPr>
    </w:p>
    <w:p w14:paraId="01CA34CA" w14:textId="2802A07B" w:rsidR="001C2C9B" w:rsidRPr="00CD6644" w:rsidRDefault="00CD6644" w:rsidP="001C2C9B">
      <w:pPr>
        <w:jc w:val="both"/>
        <w:rPr>
          <w:b/>
          <w:bCs/>
          <w:color w:val="7030A0"/>
          <w:sz w:val="22"/>
          <w:szCs w:val="22"/>
          <w:lang w:val="es-MX"/>
        </w:rPr>
      </w:pPr>
      <w:r w:rsidRPr="00CD6644">
        <w:rPr>
          <w:b/>
          <w:bCs/>
          <w:color w:val="7030A0"/>
          <w:sz w:val="22"/>
          <w:szCs w:val="22"/>
          <w:lang w:val="es-MX"/>
        </w:rPr>
        <w:t>Tipos de Bonos</w:t>
      </w:r>
    </w:p>
    <w:tbl>
      <w:tblPr>
        <w:tblStyle w:val="TableGrid"/>
        <w:tblW w:w="11880" w:type="dxa"/>
        <w:tblInd w:w="-1175" w:type="dxa"/>
        <w:tblLook w:val="04A0" w:firstRow="1" w:lastRow="0" w:firstColumn="1" w:lastColumn="0" w:noHBand="0" w:noVBand="1"/>
      </w:tblPr>
      <w:tblGrid>
        <w:gridCol w:w="1800"/>
        <w:gridCol w:w="3600"/>
        <w:gridCol w:w="3510"/>
        <w:gridCol w:w="2970"/>
      </w:tblGrid>
      <w:tr w:rsidR="00212BC3" w14:paraId="5CFE22C0" w14:textId="77777777" w:rsidTr="00A90C22">
        <w:trPr>
          <w:trHeight w:val="432"/>
        </w:trPr>
        <w:tc>
          <w:tcPr>
            <w:tcW w:w="11880" w:type="dxa"/>
            <w:gridSpan w:val="4"/>
            <w:shd w:val="clear" w:color="auto" w:fill="595959" w:themeFill="text1" w:themeFillTint="A6"/>
            <w:vAlign w:val="center"/>
          </w:tcPr>
          <w:p w14:paraId="27A41674" w14:textId="588C464C" w:rsidR="00212BC3" w:rsidRPr="00212BC3" w:rsidRDefault="00212BC3" w:rsidP="00212BC3">
            <w:pPr>
              <w:jc w:val="center"/>
              <w:rPr>
                <w:b/>
                <w:bCs/>
                <w:color w:val="000000" w:themeColor="text1"/>
                <w:lang w:val="es-MX"/>
              </w:rPr>
            </w:pPr>
            <w:r w:rsidRPr="00212BC3">
              <w:rPr>
                <w:b/>
                <w:bCs/>
                <w:color w:val="FFFFFF" w:themeColor="background1"/>
                <w:lang w:val="es-MX"/>
              </w:rPr>
              <w:t>Tipos de Bonos</w:t>
            </w:r>
          </w:p>
        </w:tc>
      </w:tr>
      <w:tr w:rsidR="00212BC3" w14:paraId="1F10F162" w14:textId="77777777" w:rsidTr="00A90C22">
        <w:trPr>
          <w:trHeight w:val="360"/>
        </w:trPr>
        <w:tc>
          <w:tcPr>
            <w:tcW w:w="1800" w:type="dxa"/>
            <w:shd w:val="clear" w:color="auto" w:fill="F2F2F2" w:themeFill="background1" w:themeFillShade="F2"/>
            <w:vAlign w:val="center"/>
          </w:tcPr>
          <w:p w14:paraId="1C880BF3" w14:textId="75C15F13"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Tipo de Bono</w:t>
            </w:r>
          </w:p>
        </w:tc>
        <w:tc>
          <w:tcPr>
            <w:tcW w:w="3600" w:type="dxa"/>
            <w:shd w:val="clear" w:color="auto" w:fill="F2F2F2" w:themeFill="background1" w:themeFillShade="F2"/>
            <w:vAlign w:val="center"/>
          </w:tcPr>
          <w:p w14:paraId="2A3F27D8" w14:textId="7956A16B"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Definición</w:t>
            </w:r>
          </w:p>
        </w:tc>
        <w:tc>
          <w:tcPr>
            <w:tcW w:w="3510" w:type="dxa"/>
            <w:shd w:val="clear" w:color="auto" w:fill="F2F2F2" w:themeFill="background1" w:themeFillShade="F2"/>
            <w:vAlign w:val="center"/>
          </w:tcPr>
          <w:p w14:paraId="53E856A5" w14:textId="01813488"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 xml:space="preserve">Características </w:t>
            </w:r>
            <w:r w:rsidR="000432D8">
              <w:rPr>
                <w:b/>
                <w:bCs/>
                <w:color w:val="000000" w:themeColor="text1"/>
                <w:sz w:val="22"/>
                <w:szCs w:val="22"/>
                <w:lang w:val="es-MX"/>
              </w:rPr>
              <w:t>C</w:t>
            </w:r>
            <w:r w:rsidRPr="00212BC3">
              <w:rPr>
                <w:b/>
                <w:bCs/>
                <w:color w:val="000000" w:themeColor="text1"/>
                <w:sz w:val="22"/>
                <w:szCs w:val="22"/>
                <w:lang w:val="es-MX"/>
              </w:rPr>
              <w:t>lave</w:t>
            </w:r>
          </w:p>
        </w:tc>
        <w:tc>
          <w:tcPr>
            <w:tcW w:w="2970" w:type="dxa"/>
            <w:shd w:val="clear" w:color="auto" w:fill="F2F2F2" w:themeFill="background1" w:themeFillShade="F2"/>
            <w:vAlign w:val="center"/>
          </w:tcPr>
          <w:p w14:paraId="1350D53B" w14:textId="68A30C8A" w:rsidR="00212BC3" w:rsidRDefault="00212BC3" w:rsidP="00212BC3">
            <w:pPr>
              <w:jc w:val="center"/>
              <w:rPr>
                <w:b/>
                <w:bCs/>
                <w:color w:val="000000" w:themeColor="text1"/>
                <w:sz w:val="22"/>
                <w:szCs w:val="22"/>
                <w:lang w:val="es-MX"/>
              </w:rPr>
            </w:pPr>
            <w:r w:rsidRPr="00212BC3">
              <w:rPr>
                <w:b/>
                <w:bCs/>
                <w:color w:val="000000" w:themeColor="text1"/>
                <w:sz w:val="22"/>
                <w:szCs w:val="22"/>
                <w:lang w:val="es-MX"/>
              </w:rPr>
              <w:t>Ejemplos</w:t>
            </w:r>
          </w:p>
        </w:tc>
      </w:tr>
      <w:tr w:rsidR="00212BC3" w14:paraId="33CC8BE2" w14:textId="77777777" w:rsidTr="00A90C22">
        <w:trPr>
          <w:trHeight w:val="864"/>
        </w:trPr>
        <w:tc>
          <w:tcPr>
            <w:tcW w:w="1800" w:type="dxa"/>
            <w:vAlign w:val="center"/>
          </w:tcPr>
          <w:p w14:paraId="6808F1E0" w14:textId="082649F2" w:rsidR="00212BC3" w:rsidRPr="000432D8" w:rsidRDefault="000432D8" w:rsidP="000432D8">
            <w:pPr>
              <w:jc w:val="center"/>
              <w:rPr>
                <w:color w:val="000000" w:themeColor="text1"/>
                <w:sz w:val="20"/>
                <w:szCs w:val="20"/>
                <w:lang w:val="es-MX"/>
              </w:rPr>
            </w:pPr>
            <w:r w:rsidRPr="000432D8">
              <w:rPr>
                <w:color w:val="000000" w:themeColor="text1"/>
                <w:sz w:val="20"/>
                <w:szCs w:val="20"/>
              </w:rPr>
              <w:t xml:space="preserve">Bono </w:t>
            </w:r>
            <w:proofErr w:type="spellStart"/>
            <w:r w:rsidRPr="000432D8">
              <w:rPr>
                <w:color w:val="000000" w:themeColor="text1"/>
                <w:sz w:val="20"/>
                <w:szCs w:val="20"/>
              </w:rPr>
              <w:t>Cupón</w:t>
            </w:r>
            <w:proofErr w:type="spellEnd"/>
            <w:r w:rsidRPr="000432D8">
              <w:rPr>
                <w:color w:val="000000" w:themeColor="text1"/>
                <w:sz w:val="20"/>
                <w:szCs w:val="20"/>
              </w:rPr>
              <w:t xml:space="preserve"> Cero</w:t>
            </w:r>
          </w:p>
        </w:tc>
        <w:tc>
          <w:tcPr>
            <w:tcW w:w="3600" w:type="dxa"/>
            <w:vAlign w:val="center"/>
          </w:tcPr>
          <w:p w14:paraId="3A33FDD6" w14:textId="3E8DB909" w:rsidR="00212BC3" w:rsidRPr="000432D8" w:rsidRDefault="000432D8" w:rsidP="00212BC3">
            <w:pPr>
              <w:jc w:val="both"/>
              <w:rPr>
                <w:color w:val="000000" w:themeColor="text1"/>
                <w:sz w:val="20"/>
                <w:szCs w:val="20"/>
                <w:lang w:val="es-MX"/>
              </w:rPr>
            </w:pPr>
            <w:r w:rsidRPr="000432D8">
              <w:rPr>
                <w:b/>
                <w:bCs/>
                <w:color w:val="C00000"/>
                <w:sz w:val="20"/>
                <w:szCs w:val="20"/>
                <w:lang w:val="es-MX"/>
              </w:rPr>
              <w:t>Instrumentos emitidos a descuento</w:t>
            </w:r>
            <w:r w:rsidRPr="000432D8">
              <w:rPr>
                <w:color w:val="000000" w:themeColor="text1"/>
                <w:sz w:val="20"/>
                <w:szCs w:val="20"/>
                <w:lang w:val="es-MX"/>
              </w:rPr>
              <w:t xml:space="preserve">, pertenecen a la familia de bonos que </w:t>
            </w:r>
            <w:r w:rsidRPr="000432D8">
              <w:rPr>
                <w:b/>
                <w:bCs/>
                <w:color w:val="000000" w:themeColor="text1"/>
                <w:sz w:val="20"/>
                <w:szCs w:val="20"/>
                <w:lang w:val="es-MX"/>
              </w:rPr>
              <w:t>no pagan intereses periódicos</w:t>
            </w:r>
            <w:r w:rsidRPr="000432D8">
              <w:rPr>
                <w:b/>
                <w:bCs/>
                <w:color w:val="000000" w:themeColor="text1"/>
                <w:sz w:val="20"/>
                <w:szCs w:val="20"/>
                <w:lang w:val="es-MX"/>
              </w:rPr>
              <w:t>.</w:t>
            </w:r>
          </w:p>
        </w:tc>
        <w:tc>
          <w:tcPr>
            <w:tcW w:w="3510" w:type="dxa"/>
            <w:vAlign w:val="center"/>
          </w:tcPr>
          <w:p w14:paraId="2B4A1F62" w14:textId="77777777" w:rsidR="00AF7FC5" w:rsidRDefault="00CD1010" w:rsidP="00CD1010">
            <w:pPr>
              <w:jc w:val="both"/>
              <w:rPr>
                <w:color w:val="000000" w:themeColor="text1"/>
                <w:sz w:val="20"/>
                <w:szCs w:val="20"/>
                <w:lang w:val="es-MX"/>
              </w:rPr>
            </w:pPr>
            <w:r w:rsidRPr="00AF7FC5">
              <w:rPr>
                <w:b/>
                <w:bCs/>
                <w:color w:val="000000" w:themeColor="text1"/>
                <w:sz w:val="20"/>
                <w:szCs w:val="20"/>
                <w:lang w:val="es-MX"/>
              </w:rPr>
              <w:t>Se comercializan a descuento</w:t>
            </w:r>
            <w:r w:rsidRPr="00AF7FC5">
              <w:rPr>
                <w:color w:val="000000" w:themeColor="text1"/>
                <w:sz w:val="20"/>
                <w:szCs w:val="20"/>
                <w:lang w:val="es-MX"/>
              </w:rPr>
              <w:t xml:space="preserve"> (por debajo del valor nominal)</w:t>
            </w:r>
            <w:r w:rsidR="00AF7FC5">
              <w:rPr>
                <w:color w:val="000000" w:themeColor="text1"/>
                <w:sz w:val="20"/>
                <w:szCs w:val="20"/>
                <w:lang w:val="es-MX"/>
              </w:rPr>
              <w:t>.</w:t>
            </w:r>
          </w:p>
          <w:p w14:paraId="723BB308" w14:textId="77777777" w:rsidR="00AF7FC5" w:rsidRDefault="00CD1010" w:rsidP="00CD1010">
            <w:pPr>
              <w:jc w:val="both"/>
              <w:rPr>
                <w:color w:val="000000" w:themeColor="text1"/>
                <w:sz w:val="20"/>
                <w:szCs w:val="20"/>
                <w:lang w:val="es-MX"/>
              </w:rPr>
            </w:pPr>
            <w:r w:rsidRPr="00AF7FC5">
              <w:rPr>
                <w:color w:val="000000" w:themeColor="text1"/>
                <w:sz w:val="20"/>
                <w:szCs w:val="20"/>
                <w:lang w:val="es-MX"/>
              </w:rPr>
              <w:br/>
            </w:r>
            <w:r w:rsidRPr="00AF7FC5">
              <w:rPr>
                <w:b/>
                <w:bCs/>
                <w:color w:val="000000" w:themeColor="text1"/>
                <w:sz w:val="20"/>
                <w:szCs w:val="20"/>
                <w:lang w:val="es-MX"/>
              </w:rPr>
              <w:t>No devengan intereses</w:t>
            </w:r>
            <w:r w:rsidRPr="00AF7FC5">
              <w:rPr>
                <w:color w:val="000000" w:themeColor="text1"/>
                <w:sz w:val="20"/>
                <w:szCs w:val="20"/>
                <w:lang w:val="es-MX"/>
              </w:rPr>
              <w:t xml:space="preserve"> en el transcurso de su vida</w:t>
            </w:r>
            <w:r w:rsidR="00AF7FC5">
              <w:rPr>
                <w:color w:val="000000" w:themeColor="text1"/>
                <w:sz w:val="20"/>
                <w:szCs w:val="20"/>
                <w:lang w:val="es-MX"/>
              </w:rPr>
              <w:t>.</w:t>
            </w:r>
          </w:p>
          <w:p w14:paraId="575FC921" w14:textId="77777777" w:rsidR="00AF7FC5" w:rsidRDefault="00AF7FC5" w:rsidP="00CD1010">
            <w:pPr>
              <w:jc w:val="both"/>
              <w:rPr>
                <w:color w:val="000000" w:themeColor="text1"/>
                <w:sz w:val="20"/>
                <w:szCs w:val="20"/>
                <w:lang w:val="es-MX"/>
              </w:rPr>
            </w:pPr>
          </w:p>
          <w:p w14:paraId="779DBDF3" w14:textId="3F9F16BD" w:rsidR="00212BC3" w:rsidRPr="00AF7FC5" w:rsidRDefault="00CD1010" w:rsidP="00CD1010">
            <w:pPr>
              <w:jc w:val="both"/>
              <w:rPr>
                <w:b/>
                <w:bCs/>
                <w:color w:val="000000" w:themeColor="text1"/>
                <w:sz w:val="20"/>
                <w:szCs w:val="20"/>
                <w:lang w:val="es-MX"/>
              </w:rPr>
            </w:pPr>
            <w:r w:rsidRPr="00AF7FC5">
              <w:rPr>
                <w:b/>
                <w:bCs/>
                <w:color w:val="000000" w:themeColor="text1"/>
                <w:sz w:val="20"/>
                <w:szCs w:val="20"/>
                <w:lang w:val="es-MX"/>
              </w:rPr>
              <w:t xml:space="preserve">Liquidan su </w:t>
            </w:r>
            <w:r w:rsidRPr="00AF7FC5">
              <w:rPr>
                <w:b/>
                <w:bCs/>
                <w:color w:val="002060"/>
                <w:sz w:val="20"/>
                <w:szCs w:val="20"/>
                <w:lang w:val="es-MX"/>
              </w:rPr>
              <w:t>valor nominal ($10.00)</w:t>
            </w:r>
            <w:r w:rsidRPr="00AF7FC5">
              <w:rPr>
                <w:b/>
                <w:bCs/>
                <w:color w:val="000000" w:themeColor="text1"/>
                <w:sz w:val="20"/>
                <w:szCs w:val="20"/>
                <w:lang w:val="es-MX"/>
              </w:rPr>
              <w:t xml:space="preserve"> en la fecha de vencimiento</w:t>
            </w:r>
            <w:r w:rsidR="00AF7FC5">
              <w:rPr>
                <w:b/>
                <w:bCs/>
                <w:color w:val="000000" w:themeColor="text1"/>
                <w:sz w:val="20"/>
                <w:szCs w:val="20"/>
                <w:lang w:val="es-MX"/>
              </w:rPr>
              <w:t>.</w:t>
            </w:r>
          </w:p>
        </w:tc>
        <w:tc>
          <w:tcPr>
            <w:tcW w:w="2970" w:type="dxa"/>
            <w:vAlign w:val="center"/>
          </w:tcPr>
          <w:p w14:paraId="17A2ADD6"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CETES (Gobierno), </w:t>
            </w:r>
          </w:p>
          <w:p w14:paraId="5AAAC048"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PRLV (Bancario), </w:t>
            </w:r>
          </w:p>
          <w:p w14:paraId="77DCBC00" w14:textId="77777777" w:rsidR="00A90C22" w:rsidRDefault="002F2BEB" w:rsidP="007D3832">
            <w:pPr>
              <w:spacing w:line="360" w:lineRule="auto"/>
              <w:jc w:val="both"/>
              <w:rPr>
                <w:color w:val="000000" w:themeColor="text1"/>
                <w:sz w:val="20"/>
                <w:szCs w:val="20"/>
                <w:lang w:val="es-MX"/>
              </w:rPr>
            </w:pPr>
            <w:r w:rsidRPr="002F2BEB">
              <w:rPr>
                <w:color w:val="000000" w:themeColor="text1"/>
                <w:sz w:val="20"/>
                <w:szCs w:val="20"/>
                <w:lang w:val="es-MX"/>
              </w:rPr>
              <w:t xml:space="preserve">Papel Comercial (Empresarial); </w:t>
            </w:r>
          </w:p>
          <w:p w14:paraId="798D10DB" w14:textId="49E7C575" w:rsidR="00212BC3" w:rsidRPr="002F2BEB" w:rsidRDefault="00A90C22" w:rsidP="007D3832">
            <w:pPr>
              <w:spacing w:line="360" w:lineRule="auto"/>
              <w:jc w:val="both"/>
              <w:rPr>
                <w:color w:val="000000" w:themeColor="text1"/>
                <w:sz w:val="20"/>
                <w:szCs w:val="20"/>
                <w:lang w:val="es-MX"/>
              </w:rPr>
            </w:pPr>
            <w:r>
              <w:rPr>
                <w:color w:val="000000" w:themeColor="text1"/>
                <w:sz w:val="20"/>
                <w:szCs w:val="20"/>
                <w:lang w:val="es-MX"/>
              </w:rPr>
              <w:t>N</w:t>
            </w:r>
            <w:r w:rsidR="002F2BEB" w:rsidRPr="002F2BEB">
              <w:rPr>
                <w:color w:val="000000" w:themeColor="text1"/>
                <w:sz w:val="20"/>
                <w:szCs w:val="20"/>
                <w:lang w:val="es-MX"/>
              </w:rPr>
              <w:t>ivel internacional: T-Bills (USA)</w:t>
            </w:r>
          </w:p>
        </w:tc>
      </w:tr>
      <w:tr w:rsidR="00212BC3" w14:paraId="001F7139" w14:textId="77777777" w:rsidTr="00A90C22">
        <w:trPr>
          <w:trHeight w:val="864"/>
        </w:trPr>
        <w:tc>
          <w:tcPr>
            <w:tcW w:w="1800" w:type="dxa"/>
            <w:vAlign w:val="center"/>
          </w:tcPr>
          <w:p w14:paraId="491F2D59" w14:textId="57D74774" w:rsidR="00212BC3" w:rsidRPr="007D3832" w:rsidRDefault="007D3832" w:rsidP="000432D8">
            <w:pPr>
              <w:jc w:val="center"/>
              <w:rPr>
                <w:color w:val="000000" w:themeColor="text1"/>
                <w:sz w:val="20"/>
                <w:szCs w:val="20"/>
                <w:lang w:val="es-MX"/>
              </w:rPr>
            </w:pPr>
            <w:r w:rsidRPr="007D3832">
              <w:rPr>
                <w:color w:val="000000" w:themeColor="text1"/>
                <w:sz w:val="20"/>
                <w:szCs w:val="20"/>
                <w:lang w:val="es-MX"/>
              </w:rPr>
              <w:lastRenderedPageBreak/>
              <w:t>Bono Cuponado</w:t>
            </w:r>
          </w:p>
        </w:tc>
        <w:tc>
          <w:tcPr>
            <w:tcW w:w="3600" w:type="dxa"/>
            <w:vAlign w:val="center"/>
          </w:tcPr>
          <w:p w14:paraId="4C1B9DC7" w14:textId="07949ED9" w:rsidR="00212BC3" w:rsidRPr="007D3832" w:rsidRDefault="007D3832" w:rsidP="00212BC3">
            <w:pPr>
              <w:jc w:val="both"/>
              <w:rPr>
                <w:color w:val="000000" w:themeColor="text1"/>
                <w:sz w:val="20"/>
                <w:szCs w:val="20"/>
                <w:lang w:val="es-MX"/>
              </w:rPr>
            </w:pPr>
            <w:r w:rsidRPr="007D3832">
              <w:rPr>
                <w:color w:val="000000" w:themeColor="text1"/>
                <w:sz w:val="20"/>
                <w:szCs w:val="20"/>
                <w:lang w:val="es-MX"/>
              </w:rPr>
              <w:t xml:space="preserve">Título de crédito que ampara una deuda de largo plazo que </w:t>
            </w:r>
            <w:r w:rsidRPr="007D3832">
              <w:rPr>
                <w:b/>
                <w:bCs/>
                <w:color w:val="C00000"/>
                <w:sz w:val="20"/>
                <w:szCs w:val="20"/>
                <w:lang w:val="es-MX"/>
              </w:rPr>
              <w:t>liquida periódicamente intereses mediante el corte de cupones adheridos al título</w:t>
            </w:r>
          </w:p>
        </w:tc>
        <w:tc>
          <w:tcPr>
            <w:tcW w:w="3510" w:type="dxa"/>
            <w:vAlign w:val="center"/>
          </w:tcPr>
          <w:p w14:paraId="6373FB8E" w14:textId="77777777"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 xml:space="preserve">Paga </w:t>
            </w:r>
            <w:r w:rsidRPr="00B93F25">
              <w:rPr>
                <w:b/>
                <w:bCs/>
                <w:color w:val="000000" w:themeColor="text1"/>
                <w:sz w:val="20"/>
                <w:szCs w:val="20"/>
                <w:lang w:val="es-MX"/>
              </w:rPr>
              <w:t>intereses cada 28, 91 o 182 días</w:t>
            </w:r>
          </w:p>
          <w:p w14:paraId="24B497A4" w14:textId="77777777" w:rsidR="00B93F25" w:rsidRPr="00B93F25" w:rsidRDefault="00B93F25" w:rsidP="00B93F25">
            <w:pPr>
              <w:jc w:val="both"/>
              <w:rPr>
                <w:color w:val="000000" w:themeColor="text1"/>
                <w:sz w:val="20"/>
                <w:szCs w:val="20"/>
                <w:lang w:val="es-MX"/>
              </w:rPr>
            </w:pPr>
          </w:p>
          <w:p w14:paraId="7386566B" w14:textId="6F80366B" w:rsidR="00B93F25" w:rsidRPr="00B93F25" w:rsidRDefault="00B93F25" w:rsidP="00B93F25">
            <w:pPr>
              <w:jc w:val="both"/>
              <w:rPr>
                <w:b/>
                <w:bCs/>
                <w:color w:val="002060"/>
                <w:sz w:val="20"/>
                <w:szCs w:val="20"/>
                <w:lang w:val="es-MX"/>
              </w:rPr>
            </w:pPr>
            <w:r w:rsidRPr="00B93F25">
              <w:rPr>
                <w:b/>
                <w:bCs/>
                <w:color w:val="002060"/>
                <w:sz w:val="20"/>
                <w:szCs w:val="20"/>
                <w:lang w:val="es-MX"/>
              </w:rPr>
              <w:t>Amortización de capital al vencimiento</w:t>
            </w:r>
            <w:r w:rsidRPr="00B93F25">
              <w:rPr>
                <w:color w:val="000000" w:themeColor="text1"/>
                <w:sz w:val="20"/>
                <w:szCs w:val="20"/>
                <w:lang w:val="es-MX"/>
              </w:rPr>
              <w:t xml:space="preserve"> o </w:t>
            </w:r>
            <w:r w:rsidRPr="00B93F25">
              <w:rPr>
                <w:b/>
                <w:bCs/>
                <w:color w:val="002060"/>
                <w:sz w:val="20"/>
                <w:szCs w:val="20"/>
                <w:lang w:val="es-MX"/>
              </w:rPr>
              <w:t>mediante amortizaciones parciales</w:t>
            </w:r>
          </w:p>
          <w:p w14:paraId="28C85C67" w14:textId="77777777" w:rsidR="00B93F25" w:rsidRPr="00B93F25" w:rsidRDefault="00B93F25" w:rsidP="00B93F25">
            <w:pPr>
              <w:jc w:val="both"/>
              <w:rPr>
                <w:color w:val="000000" w:themeColor="text1"/>
                <w:sz w:val="20"/>
                <w:szCs w:val="20"/>
                <w:lang w:val="es-MX"/>
              </w:rPr>
            </w:pPr>
          </w:p>
          <w:p w14:paraId="03AE2CED" w14:textId="124142F8" w:rsidR="00B93F25" w:rsidRPr="00B93F25" w:rsidRDefault="00B93F25" w:rsidP="00B93F25">
            <w:pPr>
              <w:jc w:val="both"/>
              <w:rPr>
                <w:b/>
                <w:bCs/>
                <w:color w:val="000000" w:themeColor="text1"/>
                <w:sz w:val="20"/>
                <w:szCs w:val="20"/>
                <w:lang w:val="es-MX"/>
              </w:rPr>
            </w:pPr>
            <w:r w:rsidRPr="00B93F25">
              <w:rPr>
                <w:b/>
                <w:bCs/>
                <w:color w:val="000000" w:themeColor="text1"/>
                <w:sz w:val="20"/>
                <w:szCs w:val="20"/>
                <w:lang w:val="es-MX"/>
              </w:rPr>
              <w:t>Intereses calculados sobre días efectivamente transcurridos</w:t>
            </w:r>
            <w:r>
              <w:rPr>
                <w:b/>
                <w:bCs/>
                <w:color w:val="000000" w:themeColor="text1"/>
                <w:sz w:val="20"/>
                <w:szCs w:val="20"/>
                <w:lang w:val="es-MX"/>
              </w:rPr>
              <w:t>.</w:t>
            </w:r>
          </w:p>
          <w:p w14:paraId="68A913AF" w14:textId="77777777" w:rsidR="00B93F25" w:rsidRPr="00B93F25" w:rsidRDefault="00B93F25" w:rsidP="00B93F25">
            <w:pPr>
              <w:jc w:val="both"/>
              <w:rPr>
                <w:color w:val="000000" w:themeColor="text1"/>
                <w:sz w:val="20"/>
                <w:szCs w:val="20"/>
                <w:lang w:val="es-MX"/>
              </w:rPr>
            </w:pPr>
          </w:p>
          <w:p w14:paraId="4BFE42DC" w14:textId="0037684D" w:rsidR="00B93F25" w:rsidRPr="00B93F25" w:rsidRDefault="00B93F25" w:rsidP="00B93F25">
            <w:pPr>
              <w:jc w:val="both"/>
              <w:rPr>
                <w:color w:val="000000" w:themeColor="text1"/>
                <w:sz w:val="20"/>
                <w:szCs w:val="20"/>
                <w:lang w:val="es-MX"/>
              </w:rPr>
            </w:pPr>
            <w:r w:rsidRPr="00B93F25">
              <w:rPr>
                <w:color w:val="000000" w:themeColor="text1"/>
                <w:sz w:val="20"/>
                <w:szCs w:val="20"/>
                <w:lang w:val="es-MX"/>
              </w:rPr>
              <w:t>Año base de 360 días</w:t>
            </w:r>
          </w:p>
          <w:p w14:paraId="639249D9" w14:textId="77777777" w:rsidR="00B93F25" w:rsidRPr="00B93F25" w:rsidRDefault="00B93F25" w:rsidP="00B93F25">
            <w:pPr>
              <w:jc w:val="both"/>
              <w:rPr>
                <w:color w:val="000000" w:themeColor="text1"/>
                <w:sz w:val="20"/>
                <w:szCs w:val="20"/>
                <w:lang w:val="es-MX"/>
              </w:rPr>
            </w:pPr>
          </w:p>
          <w:p w14:paraId="24FA5CE6" w14:textId="77777777" w:rsidR="00B93F25" w:rsidRPr="00B93F25" w:rsidRDefault="00B93F25" w:rsidP="00B93F25">
            <w:pPr>
              <w:jc w:val="both"/>
              <w:rPr>
                <w:color w:val="000000" w:themeColor="text1"/>
                <w:sz w:val="20"/>
                <w:szCs w:val="20"/>
                <w:lang w:val="es-MX"/>
              </w:rPr>
            </w:pPr>
            <w:r w:rsidRPr="00B93F25">
              <w:rPr>
                <w:b/>
                <w:bCs/>
                <w:color w:val="002060"/>
                <w:sz w:val="20"/>
                <w:szCs w:val="20"/>
                <w:lang w:val="es-MX"/>
              </w:rPr>
              <w:t>Se liquidan al finalizar cada periodo de interés</w:t>
            </w:r>
            <w:r w:rsidRPr="00B93F25">
              <w:rPr>
                <w:color w:val="002060"/>
                <w:sz w:val="20"/>
                <w:szCs w:val="20"/>
                <w:lang w:val="es-MX"/>
              </w:rPr>
              <w:t xml:space="preserve"> </w:t>
            </w:r>
            <w:r w:rsidRPr="00B93F25">
              <w:rPr>
                <w:color w:val="000000" w:themeColor="text1"/>
                <w:sz w:val="20"/>
                <w:szCs w:val="20"/>
                <w:lang w:val="es-MX"/>
              </w:rPr>
              <w:t>(pagos vencidos)</w:t>
            </w:r>
          </w:p>
          <w:p w14:paraId="01277305" w14:textId="77777777" w:rsidR="00B93F25" w:rsidRPr="00B93F25" w:rsidRDefault="00B93F25" w:rsidP="00B93F25">
            <w:pPr>
              <w:jc w:val="both"/>
              <w:rPr>
                <w:color w:val="000000" w:themeColor="text1"/>
                <w:sz w:val="20"/>
                <w:szCs w:val="20"/>
                <w:lang w:val="es-MX"/>
              </w:rPr>
            </w:pPr>
          </w:p>
          <w:p w14:paraId="5A80AB17" w14:textId="33CAABA4" w:rsidR="00212BC3" w:rsidRPr="00B93F25" w:rsidRDefault="00B93F25" w:rsidP="00B93F25">
            <w:pPr>
              <w:jc w:val="both"/>
              <w:rPr>
                <w:b/>
                <w:bCs/>
                <w:color w:val="000000" w:themeColor="text1"/>
                <w:sz w:val="20"/>
                <w:szCs w:val="20"/>
                <w:lang w:val="es-MX"/>
              </w:rPr>
            </w:pPr>
            <w:r w:rsidRPr="00B93F25">
              <w:rPr>
                <w:b/>
                <w:bCs/>
                <w:color w:val="002060"/>
                <w:sz w:val="20"/>
                <w:szCs w:val="20"/>
                <w:lang w:val="es-MX"/>
              </w:rPr>
              <w:t>Tasa fija o revisable</w:t>
            </w:r>
          </w:p>
        </w:tc>
        <w:tc>
          <w:tcPr>
            <w:tcW w:w="2970" w:type="dxa"/>
            <w:vAlign w:val="center"/>
          </w:tcPr>
          <w:p w14:paraId="5D407701"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M10, </w:t>
            </w:r>
          </w:p>
          <w:p w14:paraId="76687580"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UMS, </w:t>
            </w:r>
          </w:p>
          <w:p w14:paraId="1D81A49B" w14:textId="77777777" w:rsidR="00E15CA1" w:rsidRDefault="00E15CA1" w:rsidP="00212BC3">
            <w:pPr>
              <w:jc w:val="both"/>
              <w:rPr>
                <w:b/>
                <w:bCs/>
                <w:color w:val="000000" w:themeColor="text1"/>
                <w:sz w:val="20"/>
                <w:szCs w:val="20"/>
              </w:rPr>
            </w:pPr>
            <w:r w:rsidRPr="00E15CA1">
              <w:rPr>
                <w:b/>
                <w:bCs/>
                <w:color w:val="000000" w:themeColor="text1"/>
                <w:sz w:val="20"/>
                <w:szCs w:val="20"/>
              </w:rPr>
              <w:t xml:space="preserve">BONDES, </w:t>
            </w:r>
          </w:p>
          <w:p w14:paraId="15307C5B" w14:textId="2070ABF5" w:rsidR="00212BC3" w:rsidRPr="000432D8" w:rsidRDefault="00E15CA1" w:rsidP="00212BC3">
            <w:pPr>
              <w:jc w:val="both"/>
              <w:rPr>
                <w:b/>
                <w:bCs/>
                <w:color w:val="000000" w:themeColor="text1"/>
                <w:sz w:val="20"/>
                <w:szCs w:val="20"/>
                <w:lang w:val="es-MX"/>
              </w:rPr>
            </w:pPr>
            <w:proofErr w:type="spellStart"/>
            <w:r w:rsidRPr="00E15CA1">
              <w:rPr>
                <w:b/>
                <w:bCs/>
                <w:color w:val="000000" w:themeColor="text1"/>
                <w:sz w:val="20"/>
                <w:szCs w:val="20"/>
              </w:rPr>
              <w:t>Obligaciones</w:t>
            </w:r>
            <w:proofErr w:type="spellEnd"/>
          </w:p>
        </w:tc>
      </w:tr>
      <w:tr w:rsidR="00212BC3" w14:paraId="6BFF6E81" w14:textId="77777777" w:rsidTr="00A90C22">
        <w:trPr>
          <w:trHeight w:val="864"/>
        </w:trPr>
        <w:tc>
          <w:tcPr>
            <w:tcW w:w="1800" w:type="dxa"/>
            <w:vAlign w:val="center"/>
          </w:tcPr>
          <w:p w14:paraId="51475A18" w14:textId="6C170BF8" w:rsidR="00212BC3" w:rsidRPr="00E15CA1" w:rsidRDefault="00E15CA1" w:rsidP="000432D8">
            <w:pPr>
              <w:jc w:val="center"/>
              <w:rPr>
                <w:color w:val="000000" w:themeColor="text1"/>
                <w:sz w:val="20"/>
                <w:szCs w:val="20"/>
                <w:lang w:val="es-MX"/>
              </w:rPr>
            </w:pPr>
            <w:r w:rsidRPr="00E15CA1">
              <w:rPr>
                <w:color w:val="000000" w:themeColor="text1"/>
                <w:sz w:val="20"/>
                <w:szCs w:val="20"/>
              </w:rPr>
              <w:t>Bono Amortizable</w:t>
            </w:r>
          </w:p>
        </w:tc>
        <w:tc>
          <w:tcPr>
            <w:tcW w:w="3600" w:type="dxa"/>
            <w:vAlign w:val="center"/>
          </w:tcPr>
          <w:p w14:paraId="39582203" w14:textId="0DD13A12" w:rsidR="00212BC3" w:rsidRPr="00E15CA1" w:rsidRDefault="00E15CA1" w:rsidP="00212BC3">
            <w:pPr>
              <w:jc w:val="both"/>
              <w:rPr>
                <w:b/>
                <w:bCs/>
                <w:color w:val="000000" w:themeColor="text1"/>
                <w:sz w:val="20"/>
                <w:szCs w:val="20"/>
                <w:lang w:val="es-MX"/>
              </w:rPr>
            </w:pPr>
            <w:r w:rsidRPr="00E15CA1">
              <w:rPr>
                <w:color w:val="000000" w:themeColor="text1"/>
                <w:sz w:val="20"/>
                <w:szCs w:val="20"/>
                <w:lang w:val="es-MX"/>
              </w:rPr>
              <w:t>Bono con</w:t>
            </w:r>
            <w:r w:rsidRPr="00E15CA1">
              <w:rPr>
                <w:b/>
                <w:bCs/>
                <w:color w:val="000000" w:themeColor="text1"/>
                <w:sz w:val="20"/>
                <w:szCs w:val="20"/>
                <w:lang w:val="es-MX"/>
              </w:rPr>
              <w:t xml:space="preserve"> </w:t>
            </w:r>
            <w:r w:rsidRPr="00E15CA1">
              <w:rPr>
                <w:b/>
                <w:bCs/>
                <w:color w:val="C00000"/>
                <w:sz w:val="20"/>
                <w:szCs w:val="20"/>
                <w:lang w:val="es-MX"/>
              </w:rPr>
              <w:t>amortizaciones parciales del capital</w:t>
            </w:r>
          </w:p>
        </w:tc>
        <w:tc>
          <w:tcPr>
            <w:tcW w:w="3510" w:type="dxa"/>
            <w:vAlign w:val="center"/>
          </w:tcPr>
          <w:p w14:paraId="051DA669" w14:textId="6BA39473" w:rsidR="00212BC3" w:rsidRPr="00BC7E9A" w:rsidRDefault="00BC7E9A" w:rsidP="00212BC3">
            <w:pPr>
              <w:jc w:val="both"/>
              <w:rPr>
                <w:b/>
                <w:bCs/>
                <w:color w:val="000000" w:themeColor="text1"/>
                <w:sz w:val="20"/>
                <w:szCs w:val="20"/>
                <w:lang w:val="es-MX"/>
              </w:rPr>
            </w:pPr>
            <w:r w:rsidRPr="00BC7E9A">
              <w:rPr>
                <w:b/>
                <w:bCs/>
                <w:color w:val="002060"/>
                <w:sz w:val="20"/>
                <w:szCs w:val="20"/>
                <w:lang w:val="es-MX"/>
              </w:rPr>
              <w:t>Se prepagan parcialidades del principal en cada corte de cupón</w:t>
            </w:r>
          </w:p>
        </w:tc>
        <w:tc>
          <w:tcPr>
            <w:tcW w:w="2970" w:type="dxa"/>
            <w:vAlign w:val="center"/>
          </w:tcPr>
          <w:p w14:paraId="5D85AB09" w14:textId="0107C151" w:rsidR="00212BC3" w:rsidRPr="000432D8" w:rsidRDefault="00B4542B" w:rsidP="00212BC3">
            <w:pPr>
              <w:jc w:val="both"/>
              <w:rPr>
                <w:b/>
                <w:bCs/>
                <w:color w:val="000000" w:themeColor="text1"/>
                <w:sz w:val="20"/>
                <w:szCs w:val="20"/>
                <w:lang w:val="es-MX"/>
              </w:rPr>
            </w:pPr>
            <w:r>
              <w:rPr>
                <w:b/>
                <w:bCs/>
                <w:color w:val="000000" w:themeColor="text1"/>
                <w:sz w:val="20"/>
                <w:szCs w:val="20"/>
                <w:lang w:val="es-MX"/>
              </w:rPr>
              <w:t>-</w:t>
            </w:r>
          </w:p>
        </w:tc>
      </w:tr>
      <w:tr w:rsidR="00212BC3" w14:paraId="5BF559E4" w14:textId="77777777" w:rsidTr="00A90C22">
        <w:trPr>
          <w:trHeight w:val="864"/>
        </w:trPr>
        <w:tc>
          <w:tcPr>
            <w:tcW w:w="1800" w:type="dxa"/>
            <w:vAlign w:val="center"/>
          </w:tcPr>
          <w:p w14:paraId="25530AC4" w14:textId="06CCF86A" w:rsidR="00212BC3" w:rsidRPr="00BC7E9A" w:rsidRDefault="00BC7E9A" w:rsidP="000432D8">
            <w:pPr>
              <w:jc w:val="center"/>
              <w:rPr>
                <w:color w:val="000000" w:themeColor="text1"/>
                <w:sz w:val="20"/>
                <w:szCs w:val="20"/>
                <w:lang w:val="es-MX"/>
              </w:rPr>
            </w:pPr>
            <w:r w:rsidRPr="00BC7E9A">
              <w:rPr>
                <w:color w:val="000000" w:themeColor="text1"/>
                <w:sz w:val="20"/>
                <w:szCs w:val="20"/>
                <w:lang w:val="es-MX"/>
              </w:rPr>
              <w:t>Bono con Pago de Capital a</w:t>
            </w:r>
            <w:r>
              <w:rPr>
                <w:color w:val="000000" w:themeColor="text1"/>
                <w:sz w:val="20"/>
                <w:szCs w:val="20"/>
                <w:lang w:val="es-MX"/>
              </w:rPr>
              <w:t xml:space="preserve"> </w:t>
            </w:r>
            <w:r w:rsidRPr="00BC7E9A">
              <w:rPr>
                <w:color w:val="000000" w:themeColor="text1"/>
                <w:sz w:val="20"/>
                <w:szCs w:val="20"/>
                <w:lang w:val="es-MX"/>
              </w:rPr>
              <w:t>Vencimiento (Bono Bullet)</w:t>
            </w:r>
          </w:p>
        </w:tc>
        <w:tc>
          <w:tcPr>
            <w:tcW w:w="3600" w:type="dxa"/>
            <w:vAlign w:val="center"/>
          </w:tcPr>
          <w:p w14:paraId="7DD0B739" w14:textId="275572F1" w:rsidR="00212BC3" w:rsidRPr="00BC7E9A" w:rsidRDefault="00BC7E9A" w:rsidP="00212BC3">
            <w:pPr>
              <w:jc w:val="both"/>
              <w:rPr>
                <w:color w:val="000000" w:themeColor="text1"/>
                <w:sz w:val="20"/>
                <w:szCs w:val="20"/>
                <w:lang w:val="es-MX"/>
              </w:rPr>
            </w:pPr>
            <w:r w:rsidRPr="00BC7E9A">
              <w:rPr>
                <w:color w:val="000000" w:themeColor="text1"/>
                <w:sz w:val="20"/>
                <w:szCs w:val="20"/>
                <w:lang w:val="es-MX"/>
              </w:rPr>
              <w:t xml:space="preserve">Bono que </w:t>
            </w:r>
            <w:r w:rsidRPr="00BC7E9A">
              <w:rPr>
                <w:b/>
                <w:bCs/>
                <w:color w:val="002060"/>
                <w:sz w:val="20"/>
                <w:szCs w:val="20"/>
                <w:lang w:val="es-MX"/>
              </w:rPr>
              <w:t xml:space="preserve">amortiza totalmente en </w:t>
            </w:r>
            <w:r w:rsidRPr="00B4542B">
              <w:rPr>
                <w:b/>
                <w:bCs/>
                <w:color w:val="C00000"/>
                <w:sz w:val="20"/>
                <w:szCs w:val="20"/>
                <w:lang w:val="es-MX"/>
              </w:rPr>
              <w:t>un solo pago al vencimiento</w:t>
            </w:r>
          </w:p>
        </w:tc>
        <w:tc>
          <w:tcPr>
            <w:tcW w:w="3510" w:type="dxa"/>
            <w:vAlign w:val="center"/>
          </w:tcPr>
          <w:p w14:paraId="4B12047C" w14:textId="53BF1083" w:rsidR="00212BC3" w:rsidRPr="00B4542B" w:rsidRDefault="00B4542B" w:rsidP="00212BC3">
            <w:pPr>
              <w:jc w:val="both"/>
              <w:rPr>
                <w:color w:val="000000" w:themeColor="text1"/>
                <w:sz w:val="20"/>
                <w:szCs w:val="20"/>
                <w:lang w:val="es-MX"/>
              </w:rPr>
            </w:pPr>
            <w:r w:rsidRPr="00B4542B">
              <w:rPr>
                <w:b/>
                <w:bCs/>
                <w:color w:val="002060"/>
                <w:sz w:val="20"/>
                <w:szCs w:val="20"/>
                <w:lang w:val="es-MX"/>
              </w:rPr>
              <w:t>Todo el capital se paga hasta el final del plazo</w:t>
            </w:r>
            <w:r w:rsidRPr="00B4542B">
              <w:rPr>
                <w:color w:val="000000" w:themeColor="text1"/>
                <w:sz w:val="20"/>
                <w:szCs w:val="20"/>
                <w:lang w:val="es-MX"/>
              </w:rPr>
              <w:t xml:space="preserve">, en </w:t>
            </w:r>
            <w:r w:rsidRPr="00B4542B">
              <w:rPr>
                <w:b/>
                <w:bCs/>
                <w:color w:val="000000" w:themeColor="text1"/>
                <w:sz w:val="20"/>
                <w:szCs w:val="20"/>
                <w:lang w:val="es-MX"/>
              </w:rPr>
              <w:t>un único pago</w:t>
            </w:r>
          </w:p>
        </w:tc>
        <w:tc>
          <w:tcPr>
            <w:tcW w:w="2970" w:type="dxa"/>
            <w:vAlign w:val="center"/>
          </w:tcPr>
          <w:p w14:paraId="0D42EFC7" w14:textId="218FFDA5" w:rsidR="00212BC3" w:rsidRPr="00BC7E9A" w:rsidRDefault="00B4542B" w:rsidP="00212BC3">
            <w:pPr>
              <w:jc w:val="both"/>
              <w:rPr>
                <w:color w:val="000000" w:themeColor="text1"/>
                <w:sz w:val="20"/>
                <w:szCs w:val="20"/>
                <w:lang w:val="es-MX"/>
              </w:rPr>
            </w:pPr>
            <w:r>
              <w:rPr>
                <w:color w:val="000000" w:themeColor="text1"/>
                <w:sz w:val="20"/>
                <w:szCs w:val="20"/>
                <w:lang w:val="es-MX"/>
              </w:rPr>
              <w:t>-</w:t>
            </w:r>
          </w:p>
        </w:tc>
      </w:tr>
    </w:tbl>
    <w:p w14:paraId="510AD4A2" w14:textId="452C3A33" w:rsidR="00CD6644" w:rsidRDefault="00CD6644" w:rsidP="001C2C9B">
      <w:pPr>
        <w:jc w:val="both"/>
        <w:rPr>
          <w:b/>
          <w:bCs/>
          <w:color w:val="000000" w:themeColor="text1"/>
          <w:sz w:val="22"/>
          <w:szCs w:val="22"/>
          <w:lang w:val="es-MX"/>
        </w:rPr>
      </w:pPr>
    </w:p>
    <w:p w14:paraId="73076988" w14:textId="6CB72EFD" w:rsidR="00B4542B" w:rsidRDefault="00487D2D" w:rsidP="001C2C9B">
      <w:pPr>
        <w:jc w:val="both"/>
        <w:rPr>
          <w:b/>
          <w:bCs/>
          <w:color w:val="000000" w:themeColor="text1"/>
          <w:sz w:val="22"/>
          <w:szCs w:val="22"/>
          <w:lang w:val="es-MX"/>
        </w:rPr>
      </w:pPr>
      <w:r w:rsidRPr="00487D2D">
        <w:rPr>
          <w:b/>
          <w:bCs/>
          <w:color w:val="002060"/>
          <w:sz w:val="22"/>
          <w:szCs w:val="22"/>
          <w:lang w:val="es-MX"/>
        </w:rPr>
        <w:t>Tasa de Rendimiento, Tasa Cupón y Sobretasa de un Bono</w:t>
      </w:r>
      <w:r w:rsidRPr="00487D2D">
        <w:rPr>
          <w:b/>
          <w:bCs/>
          <w:color w:val="000000" w:themeColor="text1"/>
          <w:sz w:val="22"/>
          <w:szCs w:val="22"/>
          <w:lang w:val="es-MX"/>
        </w:rPr>
        <w:t>:</w:t>
      </w:r>
    </w:p>
    <w:p w14:paraId="30E808C7" w14:textId="77777777" w:rsidR="001C0D41" w:rsidRPr="001C0D41" w:rsidRDefault="001C0D41" w:rsidP="001C0D41">
      <w:pPr>
        <w:jc w:val="both"/>
        <w:rPr>
          <w:b/>
          <w:bCs/>
          <w:color w:val="000000" w:themeColor="text1"/>
          <w:sz w:val="22"/>
          <w:szCs w:val="22"/>
          <w:lang w:val="es-MX"/>
        </w:rPr>
      </w:pPr>
      <w:r w:rsidRPr="001C0D41">
        <w:rPr>
          <w:b/>
          <w:bCs/>
          <w:color w:val="000000" w:themeColor="text1"/>
          <w:sz w:val="22"/>
          <w:szCs w:val="22"/>
          <w:lang w:val="es-MX"/>
        </w:rPr>
        <w:t>Tasa de Rendimiento:</w:t>
      </w:r>
    </w:p>
    <w:p w14:paraId="79D4DDAB" w14:textId="52290158" w:rsidR="001C0D41" w:rsidRPr="001C0D41" w:rsidRDefault="001C0D41" w:rsidP="001C0D41">
      <w:pPr>
        <w:pStyle w:val="ListParagraph"/>
        <w:numPr>
          <w:ilvl w:val="0"/>
          <w:numId w:val="18"/>
        </w:numPr>
        <w:jc w:val="both"/>
        <w:rPr>
          <w:color w:val="000000" w:themeColor="text1"/>
          <w:sz w:val="22"/>
          <w:szCs w:val="22"/>
          <w:lang w:val="es-MX"/>
        </w:rPr>
      </w:pPr>
      <w:r w:rsidRPr="001C0D41">
        <w:rPr>
          <w:b/>
          <w:bCs/>
          <w:color w:val="002060"/>
          <w:sz w:val="22"/>
          <w:szCs w:val="22"/>
          <w:lang w:val="es-MX"/>
        </w:rPr>
        <w:t>Representa la tasa de mercado</w:t>
      </w:r>
      <w:r w:rsidRPr="001C0D41">
        <w:rPr>
          <w:color w:val="000000" w:themeColor="text1"/>
          <w:sz w:val="22"/>
          <w:szCs w:val="22"/>
          <w:lang w:val="es-MX"/>
        </w:rPr>
        <w:t xml:space="preserve">, o tasa pactada </w:t>
      </w:r>
      <w:r w:rsidRPr="001C0D41">
        <w:rPr>
          <w:b/>
          <w:bCs/>
          <w:color w:val="002060"/>
          <w:sz w:val="22"/>
          <w:szCs w:val="22"/>
          <w:lang w:val="es-MX"/>
        </w:rPr>
        <w:t>o a vencimiento (YTM) de un bono</w:t>
      </w:r>
      <w:r w:rsidRPr="001C0D41">
        <w:rPr>
          <w:color w:val="000000" w:themeColor="text1"/>
          <w:sz w:val="22"/>
          <w:szCs w:val="22"/>
          <w:lang w:val="es-MX"/>
        </w:rPr>
        <w:t>.</w:t>
      </w:r>
    </w:p>
    <w:p w14:paraId="613155A0" w14:textId="0EA08D79" w:rsidR="00D27B95" w:rsidRDefault="001C0D41" w:rsidP="001C0D41">
      <w:pPr>
        <w:jc w:val="both"/>
        <w:rPr>
          <w:color w:val="000000" w:themeColor="text1"/>
          <w:sz w:val="22"/>
          <w:szCs w:val="22"/>
          <w:lang w:val="es-MX"/>
        </w:rPr>
      </w:pPr>
      <w:r w:rsidRPr="001C0D41">
        <w:rPr>
          <w:b/>
          <w:bCs/>
          <w:color w:val="002060"/>
          <w:sz w:val="22"/>
          <w:szCs w:val="22"/>
          <w:lang w:val="es-MX"/>
        </w:rPr>
        <w:t>Es la tasa de retorno de un bono y tiene una relación inversa con el precio.</w:t>
      </w:r>
      <w:r w:rsidRPr="001C0D41">
        <w:rPr>
          <w:color w:val="002060"/>
          <w:sz w:val="22"/>
          <w:szCs w:val="22"/>
          <w:lang w:val="es-MX"/>
        </w:rPr>
        <w:t xml:space="preserve"> </w:t>
      </w:r>
      <w:r w:rsidRPr="001C0D41">
        <w:rPr>
          <w:color w:val="000000" w:themeColor="text1"/>
          <w:sz w:val="22"/>
          <w:szCs w:val="22"/>
          <w:lang w:val="es-MX"/>
        </w:rPr>
        <w:t>Su cálculo tiene en cuenta el total de pagos de cupón, el precio de compra, el tiempo al vencimiento y la diferencia entre el costo de capital de una inversión y el valor presente del flujo de efectivo futuro a que dará origen la inversión.</w:t>
      </w:r>
    </w:p>
    <w:p w14:paraId="00F7188B" w14:textId="77777777" w:rsidR="00D27B95" w:rsidRPr="00D27B95" w:rsidRDefault="00D27B95" w:rsidP="00D27B95">
      <w:pPr>
        <w:jc w:val="both"/>
        <w:rPr>
          <w:b/>
          <w:bCs/>
          <w:color w:val="000000" w:themeColor="text1"/>
          <w:sz w:val="22"/>
          <w:szCs w:val="22"/>
          <w:lang w:val="es-MX"/>
        </w:rPr>
      </w:pPr>
      <w:r w:rsidRPr="00D27B95">
        <w:rPr>
          <w:b/>
          <w:bCs/>
          <w:color w:val="000000" w:themeColor="text1"/>
          <w:sz w:val="22"/>
          <w:szCs w:val="22"/>
          <w:lang w:val="es-MX"/>
        </w:rPr>
        <w:t>Tasa Cupón:</w:t>
      </w:r>
    </w:p>
    <w:p w14:paraId="059756FB" w14:textId="3B87CB08" w:rsidR="00D27B95" w:rsidRPr="00D27B95" w:rsidRDefault="00D27B95" w:rsidP="00D27B95">
      <w:pPr>
        <w:jc w:val="both"/>
        <w:rPr>
          <w:color w:val="000000" w:themeColor="text1"/>
          <w:sz w:val="22"/>
          <w:szCs w:val="22"/>
          <w:lang w:val="es-MX"/>
        </w:rPr>
      </w:pPr>
      <w:r w:rsidRPr="00D27B95">
        <w:rPr>
          <w:b/>
          <w:bCs/>
          <w:color w:val="000000" w:themeColor="text1"/>
          <w:sz w:val="22"/>
          <w:szCs w:val="22"/>
          <w:lang w:val="es-MX"/>
        </w:rPr>
        <w:t xml:space="preserve">Es la tasa de interés periódica que se ofrece a los inversionistas, </w:t>
      </w:r>
      <w:r w:rsidRPr="00D27B95">
        <w:rPr>
          <w:b/>
          <w:bCs/>
          <w:color w:val="3A7C22" w:themeColor="accent6" w:themeShade="BF"/>
          <w:sz w:val="22"/>
          <w:szCs w:val="22"/>
          <w:lang w:val="es-MX"/>
        </w:rPr>
        <w:t xml:space="preserve">normalmente se expresa en términos nominales. </w:t>
      </w:r>
      <w:r w:rsidRPr="00D27B95">
        <w:rPr>
          <w:color w:val="000000" w:themeColor="text1"/>
          <w:sz w:val="22"/>
          <w:szCs w:val="22"/>
          <w:lang w:val="es-MX"/>
        </w:rPr>
        <w:t xml:space="preserve">Multiplicando la tasa cupón por el valor nominal del bono nos da el flujo monetario del </w:t>
      </w:r>
      <w:r w:rsidRPr="00D27B95">
        <w:rPr>
          <w:b/>
          <w:bCs/>
          <w:color w:val="C00000"/>
          <w:sz w:val="22"/>
          <w:szCs w:val="22"/>
          <w:lang w:val="es-MX"/>
        </w:rPr>
        <w:t>pago del cupón</w:t>
      </w:r>
      <w:r w:rsidRPr="00D27B95">
        <w:rPr>
          <w:color w:val="000000" w:themeColor="text1"/>
          <w:sz w:val="22"/>
          <w:szCs w:val="22"/>
          <w:lang w:val="es-MX"/>
        </w:rPr>
        <w:t>.</w:t>
      </w:r>
    </w:p>
    <w:p w14:paraId="151F1C61" w14:textId="19F092F8" w:rsidR="00D27B95" w:rsidRDefault="00D27B95" w:rsidP="00D27B95">
      <w:pPr>
        <w:pStyle w:val="ListParagraph"/>
        <w:numPr>
          <w:ilvl w:val="0"/>
          <w:numId w:val="19"/>
        </w:numPr>
        <w:jc w:val="both"/>
        <w:rPr>
          <w:color w:val="000000" w:themeColor="text1"/>
          <w:sz w:val="22"/>
          <w:szCs w:val="22"/>
          <w:lang w:val="es-MX"/>
        </w:rPr>
      </w:pPr>
      <w:r w:rsidRPr="00D27B95">
        <w:rPr>
          <w:color w:val="000000" w:themeColor="text1"/>
          <w:sz w:val="22"/>
          <w:szCs w:val="22"/>
          <w:lang w:val="es-MX"/>
        </w:rPr>
        <w:t xml:space="preserve">El </w:t>
      </w:r>
      <w:r w:rsidRPr="00D27B95">
        <w:rPr>
          <w:b/>
          <w:bCs/>
          <w:color w:val="002060"/>
          <w:sz w:val="22"/>
          <w:szCs w:val="22"/>
          <w:lang w:val="es-MX"/>
        </w:rPr>
        <w:t>cupón</w:t>
      </w:r>
      <w:r w:rsidRPr="00D27B95">
        <w:rPr>
          <w:color w:val="002060"/>
          <w:sz w:val="22"/>
          <w:szCs w:val="22"/>
          <w:lang w:val="es-MX"/>
        </w:rPr>
        <w:t xml:space="preserve"> </w:t>
      </w:r>
      <w:r w:rsidRPr="00D27B95">
        <w:rPr>
          <w:color w:val="000000" w:themeColor="text1"/>
          <w:sz w:val="22"/>
          <w:szCs w:val="22"/>
          <w:lang w:val="es-MX"/>
        </w:rPr>
        <w:t xml:space="preserve">es el </w:t>
      </w:r>
      <w:r w:rsidRPr="00D27B95">
        <w:rPr>
          <w:b/>
          <w:bCs/>
          <w:color w:val="000000" w:themeColor="text1"/>
          <w:sz w:val="22"/>
          <w:szCs w:val="22"/>
          <w:lang w:val="es-MX"/>
        </w:rPr>
        <w:t>pago periódico de interés que efectúan los emisores durante la vida del bono</w:t>
      </w:r>
      <w:r w:rsidRPr="00D27B95">
        <w:rPr>
          <w:color w:val="000000" w:themeColor="text1"/>
          <w:sz w:val="22"/>
          <w:szCs w:val="22"/>
          <w:lang w:val="es-MX"/>
        </w:rPr>
        <w:t>.</w:t>
      </w:r>
    </w:p>
    <w:p w14:paraId="0DCDCCC2" w14:textId="7A23B7B4" w:rsidR="00CA68E9" w:rsidRPr="00CA68E9" w:rsidRDefault="00CA68E9" w:rsidP="00CA68E9">
      <w:pPr>
        <w:jc w:val="both"/>
        <w:rPr>
          <w:b/>
          <w:bCs/>
          <w:color w:val="000000" w:themeColor="text1"/>
          <w:sz w:val="22"/>
          <w:szCs w:val="22"/>
          <w:lang w:val="es-MX"/>
        </w:rPr>
      </w:pPr>
      <w:r w:rsidRPr="00CA68E9">
        <w:rPr>
          <w:b/>
          <w:bCs/>
          <w:color w:val="000000" w:themeColor="text1"/>
          <w:sz w:val="22"/>
          <w:szCs w:val="22"/>
          <w:lang w:val="es-MX"/>
        </w:rPr>
        <w:t>Sobretasa:</w:t>
      </w:r>
    </w:p>
    <w:p w14:paraId="2B34F596" w14:textId="77777777" w:rsidR="00CA68E9" w:rsidRPr="00CA68E9" w:rsidRDefault="00CA68E9" w:rsidP="00CA68E9">
      <w:pPr>
        <w:jc w:val="both"/>
        <w:rPr>
          <w:color w:val="000000" w:themeColor="text1"/>
          <w:sz w:val="22"/>
          <w:szCs w:val="22"/>
          <w:lang w:val="es-MX"/>
        </w:rPr>
      </w:pPr>
      <w:r w:rsidRPr="00CA68E9">
        <w:rPr>
          <w:color w:val="000000" w:themeColor="text1"/>
          <w:sz w:val="22"/>
          <w:szCs w:val="22"/>
          <w:lang w:val="es-MX"/>
        </w:rPr>
        <w:t xml:space="preserve">En los </w:t>
      </w:r>
      <w:r w:rsidRPr="00CA68E9">
        <w:rPr>
          <w:b/>
          <w:bCs/>
          <w:color w:val="000000" w:themeColor="text1"/>
          <w:sz w:val="22"/>
          <w:szCs w:val="22"/>
          <w:lang w:val="es-MX"/>
        </w:rPr>
        <w:t xml:space="preserve">Bonos con </w:t>
      </w:r>
      <w:r w:rsidRPr="00CA68E9">
        <w:rPr>
          <w:b/>
          <w:bCs/>
          <w:color w:val="C00000"/>
          <w:sz w:val="22"/>
          <w:szCs w:val="22"/>
          <w:lang w:val="es-MX"/>
        </w:rPr>
        <w:t xml:space="preserve">Tasa Flotante </w:t>
      </w:r>
      <w:r w:rsidRPr="00CA68E9">
        <w:rPr>
          <w:b/>
          <w:bCs/>
          <w:color w:val="000000" w:themeColor="text1"/>
          <w:sz w:val="22"/>
          <w:szCs w:val="22"/>
          <w:lang w:val="es-MX"/>
        </w:rPr>
        <w:t>Gubernamentales</w:t>
      </w:r>
      <w:r w:rsidRPr="00CA68E9">
        <w:rPr>
          <w:color w:val="000000" w:themeColor="text1"/>
          <w:sz w:val="22"/>
          <w:szCs w:val="22"/>
          <w:lang w:val="es-MX"/>
        </w:rPr>
        <w:t xml:space="preserve">, </w:t>
      </w:r>
      <w:r w:rsidRPr="00CA68E9">
        <w:rPr>
          <w:b/>
          <w:bCs/>
          <w:color w:val="002060"/>
          <w:sz w:val="22"/>
          <w:szCs w:val="22"/>
          <w:lang w:val="es-MX"/>
        </w:rPr>
        <w:t xml:space="preserve">representa el beneficio, expresado en sobretasa, que se obtendrá al aplicar un diferencial </w:t>
      </w:r>
      <w:r w:rsidRPr="00CA68E9">
        <w:rPr>
          <w:color w:val="000000" w:themeColor="text1"/>
          <w:sz w:val="22"/>
          <w:szCs w:val="22"/>
          <w:lang w:val="es-MX"/>
        </w:rPr>
        <w:t>entre el precio de adquisición con descuento y el valor nominal del instrumento a vencimiento.</w:t>
      </w:r>
    </w:p>
    <w:p w14:paraId="29BE3D6E" w14:textId="77777777" w:rsidR="00CA68E9" w:rsidRPr="00CA68E9" w:rsidRDefault="00CA68E9" w:rsidP="00CA68E9">
      <w:pPr>
        <w:jc w:val="both"/>
        <w:rPr>
          <w:color w:val="000000" w:themeColor="text1"/>
          <w:sz w:val="22"/>
          <w:szCs w:val="22"/>
          <w:lang w:val="es-MX"/>
        </w:rPr>
      </w:pPr>
    </w:p>
    <w:p w14:paraId="0F677F02" w14:textId="024778CF" w:rsidR="00D27B95" w:rsidRDefault="00CA68E9" w:rsidP="00CA68E9">
      <w:pPr>
        <w:jc w:val="both"/>
        <w:rPr>
          <w:color w:val="000000" w:themeColor="text1"/>
          <w:sz w:val="22"/>
          <w:szCs w:val="22"/>
          <w:lang w:val="es-MX"/>
        </w:rPr>
      </w:pPr>
      <w:r w:rsidRPr="00CA68E9">
        <w:rPr>
          <w:color w:val="000000" w:themeColor="text1"/>
          <w:sz w:val="22"/>
          <w:szCs w:val="22"/>
          <w:lang w:val="es-MX"/>
        </w:rPr>
        <w:t xml:space="preserve">De ahí que </w:t>
      </w:r>
      <w:r w:rsidRPr="00CA68E9">
        <w:rPr>
          <w:b/>
          <w:bCs/>
          <w:color w:val="002060"/>
          <w:sz w:val="22"/>
          <w:szCs w:val="22"/>
          <w:lang w:val="es-MX"/>
        </w:rPr>
        <w:t xml:space="preserve">los títulos de tasa flotante, </w:t>
      </w:r>
      <w:r w:rsidRPr="0092681D">
        <w:rPr>
          <w:b/>
          <w:bCs/>
          <w:color w:val="C00000"/>
          <w:sz w:val="22"/>
          <w:szCs w:val="22"/>
          <w:lang w:val="es-MX"/>
        </w:rPr>
        <w:t>siempre se adquieran por debajo de su valor nominal</w:t>
      </w:r>
      <w:r w:rsidRPr="00CA68E9">
        <w:rPr>
          <w:color w:val="000000" w:themeColor="text1"/>
          <w:sz w:val="22"/>
          <w:szCs w:val="22"/>
          <w:lang w:val="es-MX"/>
        </w:rPr>
        <w:t xml:space="preserve">, cuando el precio se expresa en términos de </w:t>
      </w:r>
      <w:r w:rsidRPr="00CA68E9">
        <w:rPr>
          <w:b/>
          <w:bCs/>
          <w:color w:val="002060"/>
          <w:sz w:val="22"/>
          <w:szCs w:val="22"/>
          <w:lang w:val="es-MX"/>
        </w:rPr>
        <w:t>"precios limpios".</w:t>
      </w:r>
    </w:p>
    <w:p w14:paraId="41C3FD48" w14:textId="56A197E2" w:rsidR="007D165F" w:rsidRPr="007D165F" w:rsidRDefault="007D165F" w:rsidP="007D165F">
      <w:pPr>
        <w:jc w:val="both"/>
        <w:rPr>
          <w:b/>
          <w:bCs/>
          <w:color w:val="000000" w:themeColor="text1"/>
          <w:sz w:val="22"/>
          <w:szCs w:val="22"/>
          <w:lang w:val="es-MX"/>
        </w:rPr>
      </w:pPr>
      <w:r w:rsidRPr="007D165F">
        <w:rPr>
          <w:b/>
          <w:bCs/>
          <w:color w:val="000000" w:themeColor="text1"/>
          <w:sz w:val="22"/>
          <w:szCs w:val="22"/>
          <w:lang w:val="es-MX"/>
        </w:rPr>
        <w:t xml:space="preserve">Precio Limpio y Precio Sucio </w:t>
      </w:r>
    </w:p>
    <w:p w14:paraId="16D888BA" w14:textId="77777777" w:rsidR="007D165F" w:rsidRPr="007D165F" w:rsidRDefault="007D165F" w:rsidP="007D165F">
      <w:pPr>
        <w:pStyle w:val="ListParagraph"/>
        <w:numPr>
          <w:ilvl w:val="0"/>
          <w:numId w:val="20"/>
        </w:numPr>
        <w:jc w:val="both"/>
        <w:rPr>
          <w:color w:val="000000" w:themeColor="text1"/>
          <w:sz w:val="22"/>
          <w:szCs w:val="22"/>
          <w:lang w:val="es-MX"/>
        </w:rPr>
      </w:pPr>
      <w:r w:rsidRPr="007D165F">
        <w:rPr>
          <w:b/>
          <w:bCs/>
          <w:color w:val="000000" w:themeColor="text1"/>
          <w:sz w:val="22"/>
          <w:szCs w:val="22"/>
          <w:lang w:val="es-MX"/>
        </w:rPr>
        <w:t>Precio Limpio:</w:t>
      </w:r>
      <w:r w:rsidRPr="007D165F">
        <w:rPr>
          <w:color w:val="000000" w:themeColor="text1"/>
          <w:sz w:val="22"/>
          <w:szCs w:val="22"/>
          <w:lang w:val="es-MX"/>
        </w:rPr>
        <w:t xml:space="preserve"> es el precio de un bono </w:t>
      </w:r>
      <w:r w:rsidRPr="007D165F">
        <w:rPr>
          <w:b/>
          <w:bCs/>
          <w:color w:val="C00000"/>
          <w:sz w:val="22"/>
          <w:szCs w:val="22"/>
          <w:lang w:val="es-MX"/>
        </w:rPr>
        <w:t>sin incluir los intereses que ya se generaron desde el último pago de cupón.</w:t>
      </w:r>
      <w:r w:rsidRPr="007D165F">
        <w:rPr>
          <w:color w:val="000000" w:themeColor="text1"/>
          <w:sz w:val="22"/>
          <w:szCs w:val="22"/>
          <w:lang w:val="es-MX"/>
        </w:rPr>
        <w:t xml:space="preserve"> Es el precio "puro" del bono, el que normalmente ves cotizado en el mercado.</w:t>
      </w:r>
    </w:p>
    <w:p w14:paraId="0C020BAF" w14:textId="77777777" w:rsidR="007D165F" w:rsidRPr="007D165F" w:rsidRDefault="007D165F" w:rsidP="007D165F">
      <w:pPr>
        <w:pStyle w:val="ListParagraph"/>
        <w:numPr>
          <w:ilvl w:val="0"/>
          <w:numId w:val="20"/>
        </w:numPr>
        <w:jc w:val="both"/>
        <w:rPr>
          <w:color w:val="000000" w:themeColor="text1"/>
          <w:sz w:val="22"/>
          <w:szCs w:val="22"/>
          <w:lang w:val="es-MX"/>
        </w:rPr>
      </w:pPr>
      <w:r w:rsidRPr="007D165F">
        <w:rPr>
          <w:b/>
          <w:bCs/>
          <w:color w:val="000000" w:themeColor="text1"/>
          <w:sz w:val="22"/>
          <w:szCs w:val="22"/>
          <w:lang w:val="es-MX"/>
        </w:rPr>
        <w:t>Precio Sucio:</w:t>
      </w:r>
      <w:r w:rsidRPr="007D165F">
        <w:rPr>
          <w:color w:val="000000" w:themeColor="text1"/>
          <w:sz w:val="22"/>
          <w:szCs w:val="22"/>
          <w:lang w:val="es-MX"/>
        </w:rPr>
        <w:t xml:space="preserve"> es el </w:t>
      </w:r>
      <w:r w:rsidRPr="007D165F">
        <w:rPr>
          <w:b/>
          <w:bCs/>
          <w:color w:val="002060"/>
          <w:sz w:val="22"/>
          <w:szCs w:val="22"/>
          <w:lang w:val="es-MX"/>
        </w:rPr>
        <w:t>precio que realmente se paga</w:t>
      </w:r>
      <w:r w:rsidRPr="007D165F">
        <w:rPr>
          <w:color w:val="002060"/>
          <w:sz w:val="22"/>
          <w:szCs w:val="22"/>
          <w:lang w:val="es-MX"/>
        </w:rPr>
        <w:t xml:space="preserve"> </w:t>
      </w:r>
      <w:r w:rsidRPr="007D165F">
        <w:rPr>
          <w:color w:val="000000" w:themeColor="text1"/>
          <w:sz w:val="22"/>
          <w:szCs w:val="22"/>
          <w:lang w:val="es-MX"/>
        </w:rPr>
        <w:t>al comprar el bono — es decir:</w:t>
      </w:r>
    </w:p>
    <w:p w14:paraId="0F611F23" w14:textId="0FC11D9C" w:rsidR="00CA68E9" w:rsidRDefault="007D165F" w:rsidP="00CA68E9">
      <w:pPr>
        <w:jc w:val="both"/>
        <w:rPr>
          <w:color w:val="000000" w:themeColor="text1"/>
          <w:sz w:val="22"/>
          <w:szCs w:val="22"/>
          <w:lang w:val="es-MX"/>
        </w:rPr>
      </w:pPr>
      <m:oMathPara>
        <m:oMath>
          <m:r>
            <m:rPr>
              <m:nor/>
            </m:rPr>
            <w:rPr>
              <w:color w:val="000000" w:themeColor="text1"/>
              <w:sz w:val="22"/>
              <w:szCs w:val="22"/>
              <w:lang w:val="es-MX"/>
            </w:rPr>
            <m:t>Precio Sucio</m:t>
          </m:r>
          <m:r>
            <w:rPr>
              <w:rFonts w:ascii="Cambria Math" w:hAnsi="Cambria Math"/>
              <w:color w:val="000000" w:themeColor="text1"/>
              <w:sz w:val="22"/>
              <w:szCs w:val="22"/>
              <w:lang w:val="es-MX"/>
            </w:rPr>
            <m:t>=</m:t>
          </m:r>
          <m:r>
            <m:rPr>
              <m:nor/>
            </m:rPr>
            <w:rPr>
              <w:color w:val="000000" w:themeColor="text1"/>
              <w:sz w:val="22"/>
              <w:szCs w:val="22"/>
              <w:lang w:val="es-MX"/>
            </w:rPr>
            <m:t>Precio Limpio</m:t>
          </m:r>
          <m:r>
            <w:rPr>
              <w:rFonts w:ascii="Cambria Math" w:hAnsi="Cambria Math"/>
              <w:color w:val="000000" w:themeColor="text1"/>
              <w:sz w:val="22"/>
              <w:szCs w:val="22"/>
              <w:lang w:val="es-MX"/>
            </w:rPr>
            <m:t>+</m:t>
          </m:r>
          <m:r>
            <m:rPr>
              <m:nor/>
            </m:rPr>
            <w:rPr>
              <w:color w:val="000000" w:themeColor="text1"/>
              <w:sz w:val="22"/>
              <w:szCs w:val="22"/>
              <w:lang w:val="es-MX"/>
            </w:rPr>
            <m:t>Intereses Corridos</m:t>
          </m:r>
          <m:r>
            <w:rPr>
              <w:color w:val="000000" w:themeColor="text1"/>
              <w:sz w:val="22"/>
              <w:szCs w:val="22"/>
              <w:lang w:val="es-MX"/>
            </w:rPr>
            <w:br/>
          </m:r>
        </m:oMath>
      </m:oMathPara>
    </w:p>
    <w:p w14:paraId="2583D3DF" w14:textId="7A734644" w:rsidR="007D165F" w:rsidRDefault="007D165F" w:rsidP="00CA68E9">
      <w:pPr>
        <w:jc w:val="both"/>
        <w:rPr>
          <w:color w:val="000000" w:themeColor="text1"/>
          <w:sz w:val="22"/>
          <w:szCs w:val="22"/>
          <w:lang w:val="es-MX"/>
        </w:rPr>
      </w:pPr>
    </w:p>
    <w:p w14:paraId="5EC08705" w14:textId="01668AA0" w:rsidR="00717A42" w:rsidRPr="00B1767F" w:rsidRDefault="00B1767F" w:rsidP="00CA68E9">
      <w:pPr>
        <w:jc w:val="both"/>
        <w:rPr>
          <w:b/>
          <w:bCs/>
          <w:color w:val="7030A0"/>
          <w:sz w:val="22"/>
          <w:szCs w:val="22"/>
          <w:lang w:val="es-MX"/>
        </w:rPr>
      </w:pPr>
      <w:r w:rsidRPr="00B1767F">
        <w:rPr>
          <w:b/>
          <w:bCs/>
          <w:color w:val="7030A0"/>
          <w:sz w:val="22"/>
          <w:szCs w:val="22"/>
          <w:lang w:val="es-MX"/>
        </w:rPr>
        <w:t>Características de los Títulos de Deuda Gubernamental</w:t>
      </w:r>
    </w:p>
    <w:p w14:paraId="63DC3528" w14:textId="34F6386E" w:rsidR="00B1767F" w:rsidRPr="00B1767F" w:rsidRDefault="00B1767F" w:rsidP="00B1767F">
      <w:pPr>
        <w:pStyle w:val="ListParagraph"/>
        <w:numPr>
          <w:ilvl w:val="0"/>
          <w:numId w:val="21"/>
        </w:numPr>
        <w:jc w:val="both"/>
        <w:rPr>
          <w:b/>
          <w:bCs/>
          <w:color w:val="002060"/>
          <w:sz w:val="22"/>
          <w:szCs w:val="22"/>
          <w:lang w:val="es-MX"/>
        </w:rPr>
      </w:pPr>
      <w:proofErr w:type="spellStart"/>
      <w:r w:rsidRPr="00B1767F">
        <w:rPr>
          <w:b/>
          <w:bCs/>
          <w:color w:val="002060"/>
          <w:sz w:val="22"/>
          <w:szCs w:val="22"/>
        </w:rPr>
        <w:t>Cupón</w:t>
      </w:r>
      <w:proofErr w:type="spellEnd"/>
      <w:r w:rsidRPr="00B1767F">
        <w:rPr>
          <w:b/>
          <w:bCs/>
          <w:color w:val="002060"/>
          <w:sz w:val="22"/>
          <w:szCs w:val="22"/>
        </w:rPr>
        <w:t xml:space="preserve"> Cero / A </w:t>
      </w:r>
      <w:proofErr w:type="spellStart"/>
      <w:r w:rsidRPr="00B1767F">
        <w:rPr>
          <w:b/>
          <w:bCs/>
          <w:color w:val="002060"/>
          <w:sz w:val="22"/>
          <w:szCs w:val="22"/>
        </w:rPr>
        <w:t>Descuento</w:t>
      </w:r>
      <w:proofErr w:type="spellEnd"/>
    </w:p>
    <w:p w14:paraId="3479730B"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CETES</w:t>
      </w:r>
      <w:r w:rsidRPr="00C36A55">
        <w:rPr>
          <w:color w:val="000000" w:themeColor="text1"/>
          <w:sz w:val="22"/>
          <w:szCs w:val="22"/>
          <w:lang w:val="es-MX"/>
        </w:rPr>
        <w:t xml:space="preserve"> (Certificados de la Tesorería de la Federación)</w:t>
      </w:r>
    </w:p>
    <w:p w14:paraId="3804CAC2" w14:textId="77777777" w:rsidR="00C36A55" w:rsidRDefault="00C36A55" w:rsidP="00C36A55">
      <w:pPr>
        <w:jc w:val="both"/>
        <w:rPr>
          <w:color w:val="000000" w:themeColor="text1"/>
          <w:sz w:val="22"/>
          <w:szCs w:val="22"/>
          <w:lang w:val="es-MX"/>
        </w:rPr>
      </w:pPr>
      <w:r w:rsidRPr="00C36A55">
        <w:rPr>
          <w:b/>
          <w:bCs/>
          <w:color w:val="000000" w:themeColor="text1"/>
          <w:sz w:val="22"/>
          <w:szCs w:val="22"/>
          <w:lang w:val="es-MX"/>
        </w:rPr>
        <w:t>Pertenecen a la familia de los bonos cupón cero</w:t>
      </w:r>
      <w:r w:rsidRPr="00C36A55">
        <w:rPr>
          <w:color w:val="000000" w:themeColor="text1"/>
          <w:sz w:val="22"/>
          <w:szCs w:val="22"/>
          <w:lang w:val="es-MX"/>
        </w:rPr>
        <w:t xml:space="preserve">: </w:t>
      </w:r>
      <w:r w:rsidRPr="00C36A55">
        <w:rPr>
          <w:b/>
          <w:bCs/>
          <w:color w:val="002060"/>
          <w:sz w:val="22"/>
          <w:szCs w:val="22"/>
          <w:lang w:val="es-MX"/>
        </w:rPr>
        <w:t>se comercializan a</w:t>
      </w:r>
      <w:r w:rsidRPr="00C36A55">
        <w:rPr>
          <w:color w:val="000000" w:themeColor="text1"/>
          <w:sz w:val="22"/>
          <w:szCs w:val="22"/>
          <w:lang w:val="es-MX"/>
        </w:rPr>
        <w:t xml:space="preserve"> </w:t>
      </w:r>
      <w:r w:rsidRPr="00C36A55">
        <w:rPr>
          <w:b/>
          <w:bCs/>
          <w:color w:val="002060"/>
          <w:sz w:val="22"/>
          <w:szCs w:val="22"/>
          <w:lang w:val="es-MX"/>
        </w:rPr>
        <w:t>descuento</w:t>
      </w:r>
      <w:r w:rsidRPr="00C36A55">
        <w:rPr>
          <w:color w:val="002060"/>
          <w:sz w:val="22"/>
          <w:szCs w:val="22"/>
          <w:lang w:val="es-MX"/>
        </w:rPr>
        <w:t xml:space="preserve"> </w:t>
      </w:r>
      <w:r w:rsidRPr="00C36A55">
        <w:rPr>
          <w:color w:val="000000" w:themeColor="text1"/>
          <w:sz w:val="22"/>
          <w:szCs w:val="22"/>
          <w:lang w:val="es-MX"/>
        </w:rPr>
        <w:t xml:space="preserve">(por debajo de su valor nominal), </w:t>
      </w:r>
      <w:r w:rsidRPr="00C36A55">
        <w:rPr>
          <w:b/>
          <w:bCs/>
          <w:color w:val="002060"/>
          <w:sz w:val="22"/>
          <w:szCs w:val="22"/>
          <w:lang w:val="es-MX"/>
        </w:rPr>
        <w:t>no devengan intereses en el transcurso de su vida</w:t>
      </w:r>
      <w:r w:rsidRPr="00C36A55">
        <w:rPr>
          <w:color w:val="002060"/>
          <w:sz w:val="22"/>
          <w:szCs w:val="22"/>
          <w:lang w:val="es-MX"/>
        </w:rPr>
        <w:t xml:space="preserve"> </w:t>
      </w:r>
      <w:r w:rsidRPr="00C36A55">
        <w:rPr>
          <w:color w:val="000000" w:themeColor="text1"/>
          <w:sz w:val="22"/>
          <w:szCs w:val="22"/>
          <w:lang w:val="es-MX"/>
        </w:rPr>
        <w:t>y liquidan su valor nominal en la fecha de vencimiento.</w:t>
      </w:r>
    </w:p>
    <w:p w14:paraId="02078387" w14:textId="77777777" w:rsidR="00C36A55" w:rsidRP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rPr>
        <w:t>Valor Nominal:</w:t>
      </w:r>
      <w:r w:rsidRPr="00C36A55">
        <w:rPr>
          <w:color w:val="000000" w:themeColor="text1"/>
          <w:sz w:val="22"/>
          <w:szCs w:val="22"/>
        </w:rPr>
        <w:t xml:space="preserve"> $10 pesos.</w:t>
      </w:r>
    </w:p>
    <w:p w14:paraId="232B4B68" w14:textId="77777777" w:rsid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lang w:val="es-MX"/>
        </w:rPr>
        <w:t>Plazo:</w:t>
      </w:r>
      <w:r w:rsidRPr="00C36A55">
        <w:rPr>
          <w:color w:val="000000" w:themeColor="text1"/>
          <w:sz w:val="22"/>
          <w:szCs w:val="22"/>
          <w:lang w:val="es-MX"/>
        </w:rPr>
        <w:t xml:space="preserve"> Se emiten y colocan a plazos de 28 y 91 días, y a plazos cercanos a los seis meses y un año.</w:t>
      </w:r>
    </w:p>
    <w:p w14:paraId="699A5B00" w14:textId="77777777" w:rsid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lang w:val="es-MX"/>
        </w:rPr>
        <w:t>Pago de Intereses:</w:t>
      </w:r>
      <w:r w:rsidRPr="00C36A55">
        <w:rPr>
          <w:color w:val="000000" w:themeColor="text1"/>
          <w:sz w:val="22"/>
          <w:szCs w:val="22"/>
          <w:lang w:val="es-MX"/>
        </w:rPr>
        <w:t xml:space="preserve"> </w:t>
      </w:r>
      <w:r w:rsidRPr="00E52FB9">
        <w:rPr>
          <w:b/>
          <w:bCs/>
          <w:color w:val="002060"/>
          <w:sz w:val="22"/>
          <w:szCs w:val="22"/>
          <w:lang w:val="es-MX"/>
        </w:rPr>
        <w:t>No devengan intereses</w:t>
      </w:r>
      <w:r w:rsidRPr="00C36A55">
        <w:rPr>
          <w:color w:val="000000" w:themeColor="text1"/>
          <w:sz w:val="22"/>
          <w:szCs w:val="22"/>
          <w:lang w:val="es-MX"/>
        </w:rPr>
        <w:t>; la tasa está implícita en la relación entre precio de adquisición, valor nominal y plazo a vencimiento.</w:t>
      </w:r>
    </w:p>
    <w:p w14:paraId="1D6D6341" w14:textId="2598950A" w:rsidR="00C36A55" w:rsidRPr="00C36A55" w:rsidRDefault="00C36A55" w:rsidP="00C36A55">
      <w:pPr>
        <w:pStyle w:val="ListParagraph"/>
        <w:numPr>
          <w:ilvl w:val="0"/>
          <w:numId w:val="24"/>
        </w:numPr>
        <w:jc w:val="both"/>
        <w:rPr>
          <w:color w:val="000000" w:themeColor="text1"/>
          <w:sz w:val="22"/>
          <w:szCs w:val="22"/>
          <w:lang w:val="es-MX"/>
        </w:rPr>
      </w:pPr>
      <w:r w:rsidRPr="00C36A55">
        <w:rPr>
          <w:b/>
          <w:bCs/>
          <w:color w:val="000000" w:themeColor="text1"/>
          <w:sz w:val="22"/>
          <w:szCs w:val="22"/>
          <w:lang w:val="es-MX"/>
        </w:rPr>
        <w:t>Colocación Primaria:</w:t>
      </w:r>
      <w:r w:rsidRPr="00C36A55">
        <w:rPr>
          <w:color w:val="000000" w:themeColor="text1"/>
          <w:sz w:val="22"/>
          <w:szCs w:val="22"/>
          <w:lang w:val="es-MX"/>
        </w:rPr>
        <w:t xml:space="preserve"> </w:t>
      </w:r>
      <w:r w:rsidRPr="00E52FB9">
        <w:rPr>
          <w:b/>
          <w:bCs/>
          <w:color w:val="002060"/>
          <w:sz w:val="22"/>
          <w:szCs w:val="22"/>
          <w:lang w:val="es-MX"/>
        </w:rPr>
        <w:t>Mediante subastas, con posturas por monto y tasa de descuento</w:t>
      </w:r>
      <w:r w:rsidRPr="00C36A55">
        <w:rPr>
          <w:color w:val="000000" w:themeColor="text1"/>
          <w:sz w:val="22"/>
          <w:szCs w:val="22"/>
          <w:lang w:val="es-MX"/>
        </w:rPr>
        <w:t>.</w:t>
      </w:r>
    </w:p>
    <w:p w14:paraId="531272D9" w14:textId="08856F5C" w:rsidR="00B1767F" w:rsidRPr="00B1767F" w:rsidRDefault="00B1767F" w:rsidP="00B1767F">
      <w:pPr>
        <w:jc w:val="both"/>
        <w:rPr>
          <w:color w:val="000000" w:themeColor="text1"/>
          <w:sz w:val="22"/>
          <w:szCs w:val="22"/>
          <w:lang w:val="es-MX"/>
        </w:rPr>
      </w:pPr>
    </w:p>
    <w:p w14:paraId="36822AFE" w14:textId="69060786" w:rsidR="00E52FB9" w:rsidRPr="00E52FB9" w:rsidRDefault="00E52FB9" w:rsidP="00E52FB9">
      <w:pPr>
        <w:pStyle w:val="ListParagraph"/>
        <w:numPr>
          <w:ilvl w:val="0"/>
          <w:numId w:val="21"/>
        </w:numPr>
        <w:jc w:val="both"/>
        <w:rPr>
          <w:b/>
          <w:bCs/>
          <w:color w:val="002060"/>
          <w:sz w:val="22"/>
          <w:szCs w:val="22"/>
        </w:rPr>
      </w:pPr>
      <w:r w:rsidRPr="00E52FB9">
        <w:rPr>
          <w:b/>
          <w:bCs/>
          <w:color w:val="002060"/>
          <w:sz w:val="22"/>
          <w:szCs w:val="22"/>
        </w:rPr>
        <w:t>Tasa Fija</w:t>
      </w:r>
    </w:p>
    <w:p w14:paraId="3F44DBBD" w14:textId="77777777" w:rsidR="00032C87" w:rsidRDefault="00032C87" w:rsidP="00032C87">
      <w:pPr>
        <w:jc w:val="both"/>
        <w:rPr>
          <w:color w:val="000000" w:themeColor="text1"/>
          <w:sz w:val="22"/>
          <w:szCs w:val="22"/>
          <w:lang w:val="es-MX"/>
        </w:rPr>
      </w:pPr>
      <w:r w:rsidRPr="00032C87">
        <w:rPr>
          <w:b/>
          <w:bCs/>
          <w:color w:val="000000" w:themeColor="text1"/>
          <w:sz w:val="22"/>
          <w:szCs w:val="22"/>
          <w:lang w:val="es-MX"/>
        </w:rPr>
        <w:t>BONOS M</w:t>
      </w:r>
      <w:r w:rsidRPr="00032C87">
        <w:rPr>
          <w:color w:val="000000" w:themeColor="text1"/>
          <w:sz w:val="22"/>
          <w:szCs w:val="22"/>
          <w:lang w:val="es-MX"/>
        </w:rPr>
        <w:t xml:space="preserve"> (Bonos de Desarrollo del Gobierno Federal con Tasa de Interés Fija)</w:t>
      </w:r>
    </w:p>
    <w:p w14:paraId="2AFE28E0" w14:textId="4FAEABFD" w:rsidR="00032C87" w:rsidRPr="00032C87" w:rsidRDefault="00032C87" w:rsidP="00032C87">
      <w:pPr>
        <w:jc w:val="both"/>
        <w:rPr>
          <w:color w:val="000000" w:themeColor="text1"/>
          <w:sz w:val="22"/>
          <w:szCs w:val="22"/>
          <w:lang w:val="es-MX"/>
        </w:rPr>
      </w:pPr>
      <w:r w:rsidRPr="00032C87">
        <w:rPr>
          <w:b/>
          <w:bCs/>
          <w:color w:val="002060"/>
          <w:sz w:val="22"/>
          <w:szCs w:val="22"/>
          <w:lang w:val="es-MX"/>
        </w:rPr>
        <w:t>La familia de valores gubernamentales de más reciente creación</w:t>
      </w:r>
      <w:r w:rsidRPr="00032C87">
        <w:rPr>
          <w:color w:val="000000" w:themeColor="text1"/>
          <w:sz w:val="22"/>
          <w:szCs w:val="22"/>
          <w:lang w:val="es-MX"/>
        </w:rPr>
        <w:t xml:space="preserve">. A diferencia de los BONDES, </w:t>
      </w:r>
      <w:r w:rsidRPr="00032C87">
        <w:rPr>
          <w:b/>
          <w:bCs/>
          <w:color w:val="000000" w:themeColor="text1"/>
          <w:sz w:val="22"/>
          <w:szCs w:val="22"/>
          <w:lang w:val="es-MX"/>
        </w:rPr>
        <w:t xml:space="preserve">la tasa de interés se determina en la emisión y </w:t>
      </w:r>
      <w:r w:rsidRPr="00032C87">
        <w:rPr>
          <w:b/>
          <w:bCs/>
          <w:color w:val="C00000"/>
          <w:sz w:val="22"/>
          <w:szCs w:val="22"/>
          <w:lang w:val="es-MX"/>
        </w:rPr>
        <w:t>se mantiene fija toda la vida del instrumento</w:t>
      </w:r>
      <w:r w:rsidRPr="00032C87">
        <w:rPr>
          <w:color w:val="000000" w:themeColor="text1"/>
          <w:sz w:val="22"/>
          <w:szCs w:val="22"/>
          <w:lang w:val="es-MX"/>
        </w:rPr>
        <w:t>.</w:t>
      </w:r>
    </w:p>
    <w:p w14:paraId="1903B402" w14:textId="77777777" w:rsidR="00032C87" w:rsidRDefault="00032C87" w:rsidP="00032C87">
      <w:pPr>
        <w:pStyle w:val="ListParagraph"/>
        <w:numPr>
          <w:ilvl w:val="0"/>
          <w:numId w:val="28"/>
        </w:numPr>
        <w:jc w:val="both"/>
        <w:rPr>
          <w:color w:val="000000" w:themeColor="text1"/>
          <w:sz w:val="22"/>
          <w:szCs w:val="22"/>
        </w:rPr>
      </w:pPr>
      <w:r w:rsidRPr="00032C87">
        <w:rPr>
          <w:b/>
          <w:bCs/>
          <w:color w:val="000000" w:themeColor="text1"/>
          <w:sz w:val="22"/>
          <w:szCs w:val="22"/>
        </w:rPr>
        <w:t>Valor Nominal:</w:t>
      </w:r>
      <w:r w:rsidRPr="00032C87">
        <w:rPr>
          <w:color w:val="000000" w:themeColor="text1"/>
          <w:sz w:val="22"/>
          <w:szCs w:val="22"/>
        </w:rPr>
        <w:t xml:space="preserve"> $100 pesos.</w:t>
      </w:r>
    </w:p>
    <w:p w14:paraId="1279B4C0" w14:textId="77777777" w:rsidR="00032C87" w:rsidRPr="00032C87" w:rsidRDefault="00032C87" w:rsidP="00032C87">
      <w:pPr>
        <w:pStyle w:val="ListParagraph"/>
        <w:numPr>
          <w:ilvl w:val="0"/>
          <w:numId w:val="28"/>
        </w:numPr>
        <w:jc w:val="both"/>
        <w:rPr>
          <w:color w:val="000000" w:themeColor="text1"/>
          <w:sz w:val="22"/>
          <w:szCs w:val="22"/>
          <w:lang w:val="es-MX"/>
        </w:rPr>
      </w:pPr>
      <w:r w:rsidRPr="00032C87">
        <w:rPr>
          <w:b/>
          <w:bCs/>
          <w:color w:val="000000" w:themeColor="text1"/>
          <w:sz w:val="22"/>
          <w:szCs w:val="22"/>
          <w:lang w:val="es-MX"/>
        </w:rPr>
        <w:t>Plazo:</w:t>
      </w:r>
      <w:r w:rsidRPr="00032C87">
        <w:rPr>
          <w:color w:val="000000" w:themeColor="text1"/>
          <w:sz w:val="22"/>
          <w:szCs w:val="22"/>
          <w:lang w:val="es-MX"/>
        </w:rPr>
        <w:t xml:space="preserve"> </w:t>
      </w:r>
      <w:r w:rsidRPr="00032C87">
        <w:rPr>
          <w:b/>
          <w:bCs/>
          <w:color w:val="002060"/>
          <w:sz w:val="22"/>
          <w:szCs w:val="22"/>
          <w:lang w:val="es-MX"/>
        </w:rPr>
        <w:t>Múltiplo de 182 días</w:t>
      </w:r>
      <w:r w:rsidRPr="00032C87">
        <w:rPr>
          <w:color w:val="000000" w:themeColor="text1"/>
          <w:sz w:val="22"/>
          <w:szCs w:val="22"/>
          <w:lang w:val="es-MX"/>
        </w:rPr>
        <w:t xml:space="preserve">. Emitidos a la fecha en plazos </w:t>
      </w:r>
      <w:r w:rsidRPr="00032C87">
        <w:rPr>
          <w:b/>
          <w:bCs/>
          <w:color w:val="C00000"/>
          <w:sz w:val="22"/>
          <w:szCs w:val="22"/>
          <w:lang w:val="es-MX"/>
        </w:rPr>
        <w:t>de 3, 5, 10, 20 y 30 años</w:t>
      </w:r>
      <w:r w:rsidRPr="00032C87">
        <w:rPr>
          <w:color w:val="000000" w:themeColor="text1"/>
          <w:sz w:val="22"/>
          <w:szCs w:val="22"/>
          <w:lang w:val="es-MX"/>
        </w:rPr>
        <w:t>.</w:t>
      </w:r>
    </w:p>
    <w:p w14:paraId="4ECD44C1" w14:textId="77777777" w:rsidR="00032C87" w:rsidRDefault="00032C87" w:rsidP="00032C87">
      <w:pPr>
        <w:pStyle w:val="ListParagraph"/>
        <w:numPr>
          <w:ilvl w:val="0"/>
          <w:numId w:val="28"/>
        </w:numPr>
        <w:jc w:val="both"/>
        <w:rPr>
          <w:color w:val="000000" w:themeColor="text1"/>
          <w:sz w:val="22"/>
          <w:szCs w:val="22"/>
          <w:lang w:val="es-MX"/>
        </w:rPr>
      </w:pPr>
      <w:r w:rsidRPr="00032C87">
        <w:rPr>
          <w:b/>
          <w:bCs/>
          <w:color w:val="000000" w:themeColor="text1"/>
          <w:sz w:val="22"/>
          <w:szCs w:val="22"/>
          <w:lang w:val="es-MX"/>
        </w:rPr>
        <w:t>Pago de Intereses:</w:t>
      </w:r>
      <w:r w:rsidRPr="00032C87">
        <w:rPr>
          <w:color w:val="000000" w:themeColor="text1"/>
          <w:sz w:val="22"/>
          <w:szCs w:val="22"/>
          <w:lang w:val="es-MX"/>
        </w:rPr>
        <w:t xml:space="preserve"> </w:t>
      </w:r>
      <w:r w:rsidRPr="00A20D69">
        <w:rPr>
          <w:b/>
          <w:bCs/>
          <w:color w:val="000000" w:themeColor="text1"/>
          <w:sz w:val="22"/>
          <w:szCs w:val="22"/>
          <w:lang w:val="es-MX"/>
        </w:rPr>
        <w:t>Cada seis meses</w:t>
      </w:r>
      <w:r w:rsidRPr="00032C87">
        <w:rPr>
          <w:color w:val="000000" w:themeColor="text1"/>
          <w:sz w:val="22"/>
          <w:szCs w:val="22"/>
          <w:lang w:val="es-MX"/>
        </w:rPr>
        <w:t xml:space="preserve"> (182 días, o al plazo que sustituya en días inhábiles).</w:t>
      </w:r>
    </w:p>
    <w:p w14:paraId="009AD5E4" w14:textId="59D4ABBD" w:rsidR="00032C87" w:rsidRPr="00E3607C" w:rsidRDefault="00032C87" w:rsidP="00032C87">
      <w:pPr>
        <w:pStyle w:val="ListParagraph"/>
        <w:numPr>
          <w:ilvl w:val="0"/>
          <w:numId w:val="28"/>
        </w:numPr>
        <w:jc w:val="both"/>
        <w:rPr>
          <w:color w:val="002060"/>
          <w:sz w:val="22"/>
          <w:szCs w:val="22"/>
          <w:lang w:val="es-MX"/>
        </w:rPr>
      </w:pPr>
      <w:r w:rsidRPr="00032C87">
        <w:rPr>
          <w:b/>
          <w:bCs/>
          <w:color w:val="000000" w:themeColor="text1"/>
          <w:sz w:val="22"/>
          <w:szCs w:val="22"/>
          <w:lang w:val="es-MX"/>
        </w:rPr>
        <w:t>Colocación Primaria:</w:t>
      </w:r>
      <w:r w:rsidRPr="00032C87">
        <w:rPr>
          <w:color w:val="000000" w:themeColor="text1"/>
          <w:sz w:val="22"/>
          <w:szCs w:val="22"/>
          <w:lang w:val="es-MX"/>
        </w:rPr>
        <w:t xml:space="preserve"> </w:t>
      </w:r>
      <w:r w:rsidRPr="00E3607C">
        <w:rPr>
          <w:b/>
          <w:bCs/>
          <w:color w:val="002060"/>
          <w:sz w:val="22"/>
          <w:szCs w:val="22"/>
          <w:lang w:val="es-MX"/>
        </w:rPr>
        <w:t>Mediante subasta, posturas por monto y precio.</w:t>
      </w:r>
    </w:p>
    <w:p w14:paraId="4B4210E1" w14:textId="77777777" w:rsidR="00E3607C" w:rsidRDefault="00E3607C" w:rsidP="00032C87">
      <w:pPr>
        <w:jc w:val="both"/>
        <w:rPr>
          <w:b/>
          <w:bCs/>
          <w:color w:val="000000" w:themeColor="text1"/>
          <w:sz w:val="22"/>
          <w:szCs w:val="22"/>
          <w:lang w:val="es-MX"/>
        </w:rPr>
      </w:pPr>
    </w:p>
    <w:p w14:paraId="4F0C332A" w14:textId="1FE8ABC0" w:rsidR="00032C87" w:rsidRPr="00032C87" w:rsidRDefault="00032C87" w:rsidP="00032C87">
      <w:pPr>
        <w:jc w:val="both"/>
        <w:rPr>
          <w:color w:val="000000" w:themeColor="text1"/>
          <w:sz w:val="22"/>
          <w:szCs w:val="22"/>
          <w:lang w:val="es-MX"/>
        </w:rPr>
      </w:pPr>
      <w:r w:rsidRPr="00032C87">
        <w:rPr>
          <w:b/>
          <w:bCs/>
          <w:color w:val="000000" w:themeColor="text1"/>
          <w:sz w:val="22"/>
          <w:szCs w:val="22"/>
          <w:lang w:val="es-MX"/>
        </w:rPr>
        <w:lastRenderedPageBreak/>
        <w:t>UDIBONOS</w:t>
      </w:r>
      <w:r w:rsidRPr="00032C87">
        <w:rPr>
          <w:color w:val="000000" w:themeColor="text1"/>
          <w:sz w:val="22"/>
          <w:szCs w:val="22"/>
          <w:lang w:val="es-MX"/>
        </w:rPr>
        <w:t xml:space="preserve"> (Bonos de Desarrollo del Gobierno Federal denominados en UDIS)</w:t>
      </w:r>
      <w:r w:rsidRPr="00032C87">
        <w:rPr>
          <w:color w:val="000000" w:themeColor="text1"/>
          <w:sz w:val="22"/>
          <w:szCs w:val="22"/>
          <w:lang w:val="es-MX"/>
        </w:rPr>
        <w:br/>
        <w:t xml:space="preserve">Protegen al tenedor ante cambios inesperados en la tasa de inflación. Pagan intereses en función de una tasa de interés </w:t>
      </w:r>
      <w:r w:rsidRPr="00032C87">
        <w:rPr>
          <w:b/>
          <w:bCs/>
          <w:color w:val="000000" w:themeColor="text1"/>
          <w:sz w:val="22"/>
          <w:szCs w:val="22"/>
          <w:lang w:val="es-MX"/>
        </w:rPr>
        <w:t>real fija</w:t>
      </w:r>
      <w:r w:rsidRPr="00032C87">
        <w:rPr>
          <w:color w:val="000000" w:themeColor="text1"/>
          <w:sz w:val="22"/>
          <w:szCs w:val="22"/>
          <w:lang w:val="es-MX"/>
        </w:rPr>
        <w:t xml:space="preserve"> determinada en la emisión.</w:t>
      </w:r>
    </w:p>
    <w:p w14:paraId="2213B9F6" w14:textId="77777777" w:rsidR="00032C87" w:rsidRPr="00032C87" w:rsidRDefault="00032C87" w:rsidP="00032C87">
      <w:pPr>
        <w:numPr>
          <w:ilvl w:val="0"/>
          <w:numId w:val="26"/>
        </w:numPr>
        <w:jc w:val="both"/>
        <w:rPr>
          <w:color w:val="000000" w:themeColor="text1"/>
          <w:sz w:val="22"/>
          <w:szCs w:val="22"/>
        </w:rPr>
      </w:pPr>
      <w:r w:rsidRPr="00032C87">
        <w:rPr>
          <w:b/>
          <w:bCs/>
          <w:color w:val="000000" w:themeColor="text1"/>
          <w:sz w:val="22"/>
          <w:szCs w:val="22"/>
        </w:rPr>
        <w:t>Valor Nominal:</w:t>
      </w:r>
      <w:r w:rsidRPr="00032C87">
        <w:rPr>
          <w:color w:val="000000" w:themeColor="text1"/>
          <w:sz w:val="22"/>
          <w:szCs w:val="22"/>
        </w:rPr>
        <w:t xml:space="preserve"> 100 UDIS.</w:t>
      </w:r>
    </w:p>
    <w:p w14:paraId="69D1E04A" w14:textId="77777777" w:rsidR="00032C87" w:rsidRPr="00032C87" w:rsidRDefault="00032C87" w:rsidP="00032C87">
      <w:pPr>
        <w:numPr>
          <w:ilvl w:val="0"/>
          <w:numId w:val="26"/>
        </w:numPr>
        <w:jc w:val="both"/>
        <w:rPr>
          <w:color w:val="000000" w:themeColor="text1"/>
          <w:sz w:val="22"/>
          <w:szCs w:val="22"/>
          <w:lang w:val="es-MX"/>
        </w:rPr>
      </w:pPr>
      <w:r w:rsidRPr="00032C87">
        <w:rPr>
          <w:b/>
          <w:bCs/>
          <w:color w:val="000000" w:themeColor="text1"/>
          <w:sz w:val="22"/>
          <w:szCs w:val="22"/>
          <w:lang w:val="es-MX"/>
        </w:rPr>
        <w:t>Plazo:</w:t>
      </w:r>
      <w:r w:rsidRPr="00032C87">
        <w:rPr>
          <w:color w:val="000000" w:themeColor="text1"/>
          <w:sz w:val="22"/>
          <w:szCs w:val="22"/>
          <w:lang w:val="es-MX"/>
        </w:rPr>
        <w:t xml:space="preserve"> Múltiplo de 182 días. Emitidos a plazos de 3, 5 y 10 años.</w:t>
      </w:r>
    </w:p>
    <w:p w14:paraId="3396737D" w14:textId="77777777" w:rsidR="00032C87" w:rsidRPr="00032C87" w:rsidRDefault="00032C87" w:rsidP="00032C87">
      <w:pPr>
        <w:numPr>
          <w:ilvl w:val="0"/>
          <w:numId w:val="26"/>
        </w:numPr>
        <w:jc w:val="both"/>
        <w:rPr>
          <w:color w:val="000000" w:themeColor="text1"/>
          <w:sz w:val="22"/>
          <w:szCs w:val="22"/>
          <w:lang w:val="es-MX"/>
        </w:rPr>
      </w:pPr>
      <w:r w:rsidRPr="00032C87">
        <w:rPr>
          <w:b/>
          <w:bCs/>
          <w:color w:val="000000" w:themeColor="text1"/>
          <w:sz w:val="22"/>
          <w:szCs w:val="22"/>
          <w:lang w:val="es-MX"/>
        </w:rPr>
        <w:t>Pago de Intereses:</w:t>
      </w:r>
      <w:r w:rsidRPr="00032C87">
        <w:rPr>
          <w:color w:val="000000" w:themeColor="text1"/>
          <w:sz w:val="22"/>
          <w:szCs w:val="22"/>
          <w:lang w:val="es-MX"/>
        </w:rPr>
        <w:t xml:space="preserve"> Cada seis meses.</w:t>
      </w:r>
    </w:p>
    <w:p w14:paraId="2DD95EE0" w14:textId="77777777" w:rsidR="00032C87" w:rsidRPr="00032C87" w:rsidRDefault="00032C87" w:rsidP="00032C87">
      <w:pPr>
        <w:numPr>
          <w:ilvl w:val="0"/>
          <w:numId w:val="26"/>
        </w:numPr>
        <w:jc w:val="both"/>
        <w:rPr>
          <w:color w:val="000000" w:themeColor="text1"/>
          <w:sz w:val="22"/>
          <w:szCs w:val="22"/>
          <w:lang w:val="es-MX"/>
        </w:rPr>
      </w:pPr>
      <w:r w:rsidRPr="00032C87">
        <w:rPr>
          <w:b/>
          <w:bCs/>
          <w:color w:val="000000" w:themeColor="text1"/>
          <w:sz w:val="22"/>
          <w:szCs w:val="22"/>
          <w:lang w:val="es-MX"/>
        </w:rPr>
        <w:t>Colocación Primaria:</w:t>
      </w:r>
      <w:r w:rsidRPr="00032C87">
        <w:rPr>
          <w:color w:val="000000" w:themeColor="text1"/>
          <w:sz w:val="22"/>
          <w:szCs w:val="22"/>
          <w:lang w:val="es-MX"/>
        </w:rPr>
        <w:t xml:space="preserve"> Mediante subasta, posturas por monto y precio denominado en UDIS</w:t>
      </w:r>
    </w:p>
    <w:p w14:paraId="68DF65C6" w14:textId="07197066" w:rsidR="00B1767F" w:rsidRPr="00E52FB9" w:rsidRDefault="00B1767F" w:rsidP="00E52FB9">
      <w:pPr>
        <w:jc w:val="both"/>
        <w:rPr>
          <w:color w:val="000000" w:themeColor="text1"/>
          <w:sz w:val="22"/>
          <w:szCs w:val="22"/>
          <w:lang w:val="es-MX"/>
        </w:rPr>
      </w:pPr>
    </w:p>
    <w:p w14:paraId="7469DCDF" w14:textId="75CF51A0" w:rsidR="00B1767F" w:rsidRDefault="00B1767F" w:rsidP="00B1767F">
      <w:pPr>
        <w:pStyle w:val="ListParagraph"/>
        <w:numPr>
          <w:ilvl w:val="0"/>
          <w:numId w:val="21"/>
        </w:numPr>
        <w:jc w:val="both"/>
        <w:rPr>
          <w:b/>
          <w:bCs/>
          <w:color w:val="002060"/>
          <w:sz w:val="22"/>
          <w:szCs w:val="22"/>
          <w:lang w:val="es-MX"/>
        </w:rPr>
      </w:pPr>
      <w:r>
        <w:rPr>
          <w:b/>
          <w:bCs/>
          <w:color w:val="002060"/>
          <w:sz w:val="22"/>
          <w:szCs w:val="22"/>
          <w:lang w:val="es-MX"/>
        </w:rPr>
        <w:t>S</w:t>
      </w:r>
    </w:p>
    <w:p w14:paraId="3AD8650E" w14:textId="1BA16E30" w:rsidR="00B1767F" w:rsidRDefault="00B1767F" w:rsidP="00B1767F">
      <w:pPr>
        <w:pStyle w:val="ListParagraph"/>
        <w:numPr>
          <w:ilvl w:val="0"/>
          <w:numId w:val="21"/>
        </w:numPr>
        <w:jc w:val="both"/>
        <w:rPr>
          <w:b/>
          <w:bCs/>
          <w:color w:val="002060"/>
          <w:sz w:val="22"/>
          <w:szCs w:val="22"/>
          <w:lang w:val="es-MX"/>
        </w:rPr>
      </w:pPr>
      <w:r>
        <w:rPr>
          <w:b/>
          <w:bCs/>
          <w:color w:val="002060"/>
          <w:sz w:val="22"/>
          <w:szCs w:val="22"/>
          <w:lang w:val="es-MX"/>
        </w:rPr>
        <w:t>S</w:t>
      </w:r>
    </w:p>
    <w:p w14:paraId="70D7BA05" w14:textId="1B0CF36B" w:rsidR="00B1767F" w:rsidRPr="00B1767F" w:rsidRDefault="00B1767F" w:rsidP="00B1767F">
      <w:pPr>
        <w:pStyle w:val="ListParagraph"/>
        <w:numPr>
          <w:ilvl w:val="0"/>
          <w:numId w:val="21"/>
        </w:numPr>
        <w:jc w:val="both"/>
        <w:rPr>
          <w:b/>
          <w:bCs/>
          <w:color w:val="002060"/>
          <w:sz w:val="22"/>
          <w:szCs w:val="22"/>
          <w:lang w:val="es-MX"/>
        </w:rPr>
      </w:pPr>
      <w:r>
        <w:rPr>
          <w:b/>
          <w:bCs/>
          <w:color w:val="002060"/>
          <w:sz w:val="22"/>
          <w:szCs w:val="22"/>
          <w:lang w:val="es-MX"/>
        </w:rPr>
        <w:t>s</w:t>
      </w:r>
    </w:p>
    <w:sectPr w:rsidR="00B1767F" w:rsidRPr="00B176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E4E2"/>
      </v:shape>
    </w:pict>
  </w:numPicBullet>
  <w:abstractNum w:abstractNumId="0" w15:restartNumberingAfterBreak="0">
    <w:nsid w:val="03A7561A"/>
    <w:multiLevelType w:val="multilevel"/>
    <w:tmpl w:val="DB2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C22B5"/>
    <w:multiLevelType w:val="hybridMultilevel"/>
    <w:tmpl w:val="E3BC32E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D8692C"/>
    <w:multiLevelType w:val="multilevel"/>
    <w:tmpl w:val="A8EE65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91281"/>
    <w:multiLevelType w:val="hybridMultilevel"/>
    <w:tmpl w:val="1CAAF0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92D36"/>
    <w:multiLevelType w:val="hybridMultilevel"/>
    <w:tmpl w:val="2BF24D5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FC44CFF"/>
    <w:multiLevelType w:val="hybridMultilevel"/>
    <w:tmpl w:val="50785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7E3100"/>
    <w:multiLevelType w:val="multilevel"/>
    <w:tmpl w:val="EDE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E5D85"/>
    <w:multiLevelType w:val="multilevel"/>
    <w:tmpl w:val="0D7A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724391"/>
    <w:multiLevelType w:val="hybridMultilevel"/>
    <w:tmpl w:val="F93E6D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C5D1A"/>
    <w:multiLevelType w:val="hybridMultilevel"/>
    <w:tmpl w:val="EF0AFE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04C73"/>
    <w:multiLevelType w:val="hybridMultilevel"/>
    <w:tmpl w:val="37005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400B4"/>
    <w:multiLevelType w:val="hybridMultilevel"/>
    <w:tmpl w:val="4C189F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5857A2"/>
    <w:multiLevelType w:val="hybridMultilevel"/>
    <w:tmpl w:val="68CE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396C87"/>
    <w:multiLevelType w:val="multilevel"/>
    <w:tmpl w:val="83F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2F7541"/>
    <w:multiLevelType w:val="hybridMultilevel"/>
    <w:tmpl w:val="E8A248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160E2"/>
    <w:multiLevelType w:val="hybridMultilevel"/>
    <w:tmpl w:val="31B2EF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126A4"/>
    <w:multiLevelType w:val="hybridMultilevel"/>
    <w:tmpl w:val="52B66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E11135"/>
    <w:multiLevelType w:val="hybridMultilevel"/>
    <w:tmpl w:val="9F284FB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212BF9"/>
    <w:multiLevelType w:val="hybridMultilevel"/>
    <w:tmpl w:val="3A345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E87F6A"/>
    <w:multiLevelType w:val="hybridMultilevel"/>
    <w:tmpl w:val="937A1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665DFA"/>
    <w:multiLevelType w:val="hybridMultilevel"/>
    <w:tmpl w:val="7FB4B3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7820C6"/>
    <w:multiLevelType w:val="hybridMultilevel"/>
    <w:tmpl w:val="4754EC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79530D"/>
    <w:multiLevelType w:val="multilevel"/>
    <w:tmpl w:val="C87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B0EAA"/>
    <w:multiLevelType w:val="hybridMultilevel"/>
    <w:tmpl w:val="735AE7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E356C2"/>
    <w:multiLevelType w:val="multilevel"/>
    <w:tmpl w:val="4F0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E6A0F"/>
    <w:multiLevelType w:val="multilevel"/>
    <w:tmpl w:val="046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50DEE"/>
    <w:multiLevelType w:val="hybridMultilevel"/>
    <w:tmpl w:val="0E92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721E9D"/>
    <w:multiLevelType w:val="hybridMultilevel"/>
    <w:tmpl w:val="473C52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957586">
    <w:abstractNumId w:val="18"/>
  </w:num>
  <w:num w:numId="2" w16cid:durableId="399131895">
    <w:abstractNumId w:val="26"/>
  </w:num>
  <w:num w:numId="3" w16cid:durableId="625698374">
    <w:abstractNumId w:val="23"/>
  </w:num>
  <w:num w:numId="4" w16cid:durableId="1272514166">
    <w:abstractNumId w:val="5"/>
  </w:num>
  <w:num w:numId="5" w16cid:durableId="413624629">
    <w:abstractNumId w:val="19"/>
  </w:num>
  <w:num w:numId="6" w16cid:durableId="715666803">
    <w:abstractNumId w:val="12"/>
  </w:num>
  <w:num w:numId="7" w16cid:durableId="1023213940">
    <w:abstractNumId w:val="1"/>
  </w:num>
  <w:num w:numId="8" w16cid:durableId="507133214">
    <w:abstractNumId w:val="20"/>
  </w:num>
  <w:num w:numId="9" w16cid:durableId="770735711">
    <w:abstractNumId w:val="14"/>
  </w:num>
  <w:num w:numId="10" w16cid:durableId="1288586178">
    <w:abstractNumId w:val="3"/>
  </w:num>
  <w:num w:numId="11" w16cid:durableId="1982612683">
    <w:abstractNumId w:val="21"/>
  </w:num>
  <w:num w:numId="12" w16cid:durableId="1832527853">
    <w:abstractNumId w:val="2"/>
  </w:num>
  <w:num w:numId="13" w16cid:durableId="817502393">
    <w:abstractNumId w:val="24"/>
  </w:num>
  <w:num w:numId="14" w16cid:durableId="1177425767">
    <w:abstractNumId w:val="6"/>
  </w:num>
  <w:num w:numId="15" w16cid:durableId="260996151">
    <w:abstractNumId w:val="8"/>
  </w:num>
  <w:num w:numId="16" w16cid:durableId="1333526769">
    <w:abstractNumId w:val="25"/>
  </w:num>
  <w:num w:numId="17" w16cid:durableId="1027828842">
    <w:abstractNumId w:val="7"/>
  </w:num>
  <w:num w:numId="18" w16cid:durableId="871963957">
    <w:abstractNumId w:val="9"/>
  </w:num>
  <w:num w:numId="19" w16cid:durableId="852721243">
    <w:abstractNumId w:val="11"/>
  </w:num>
  <w:num w:numId="20" w16cid:durableId="327363254">
    <w:abstractNumId w:val="15"/>
  </w:num>
  <w:num w:numId="21" w16cid:durableId="1800414925">
    <w:abstractNumId w:val="16"/>
  </w:num>
  <w:num w:numId="22" w16cid:durableId="971205677">
    <w:abstractNumId w:val="13"/>
  </w:num>
  <w:num w:numId="23" w16cid:durableId="234124492">
    <w:abstractNumId w:val="27"/>
  </w:num>
  <w:num w:numId="24" w16cid:durableId="680356431">
    <w:abstractNumId w:val="4"/>
  </w:num>
  <w:num w:numId="25" w16cid:durableId="1795294050">
    <w:abstractNumId w:val="22"/>
  </w:num>
  <w:num w:numId="26" w16cid:durableId="926691027">
    <w:abstractNumId w:val="0"/>
  </w:num>
  <w:num w:numId="27" w16cid:durableId="110904285">
    <w:abstractNumId w:val="10"/>
  </w:num>
  <w:num w:numId="28" w16cid:durableId="14912140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03E"/>
    <w:rsid w:val="00010CB0"/>
    <w:rsid w:val="00026760"/>
    <w:rsid w:val="00032C87"/>
    <w:rsid w:val="000432D8"/>
    <w:rsid w:val="000460CC"/>
    <w:rsid w:val="000515BC"/>
    <w:rsid w:val="000535C8"/>
    <w:rsid w:val="0006553D"/>
    <w:rsid w:val="00082152"/>
    <w:rsid w:val="000918E5"/>
    <w:rsid w:val="000D1A70"/>
    <w:rsid w:val="000E103C"/>
    <w:rsid w:val="00132CFB"/>
    <w:rsid w:val="0015403E"/>
    <w:rsid w:val="0018738A"/>
    <w:rsid w:val="001B4DDA"/>
    <w:rsid w:val="001C0D41"/>
    <w:rsid w:val="001C2C9B"/>
    <w:rsid w:val="001E73A9"/>
    <w:rsid w:val="00212BC3"/>
    <w:rsid w:val="0027251B"/>
    <w:rsid w:val="002C23F9"/>
    <w:rsid w:val="002C762E"/>
    <w:rsid w:val="002F2BEB"/>
    <w:rsid w:val="0033389B"/>
    <w:rsid w:val="00370BB6"/>
    <w:rsid w:val="00430B5C"/>
    <w:rsid w:val="0045437D"/>
    <w:rsid w:val="00471638"/>
    <w:rsid w:val="004806B1"/>
    <w:rsid w:val="00487D2D"/>
    <w:rsid w:val="00494C56"/>
    <w:rsid w:val="004B4EFA"/>
    <w:rsid w:val="004C3871"/>
    <w:rsid w:val="004D1679"/>
    <w:rsid w:val="004D5AAC"/>
    <w:rsid w:val="00526AF0"/>
    <w:rsid w:val="00616C71"/>
    <w:rsid w:val="00624291"/>
    <w:rsid w:val="00657EF2"/>
    <w:rsid w:val="00661C56"/>
    <w:rsid w:val="006704C3"/>
    <w:rsid w:val="006A6560"/>
    <w:rsid w:val="006E1F52"/>
    <w:rsid w:val="00717A42"/>
    <w:rsid w:val="0072102D"/>
    <w:rsid w:val="00764AB7"/>
    <w:rsid w:val="00773E28"/>
    <w:rsid w:val="007D165F"/>
    <w:rsid w:val="007D3832"/>
    <w:rsid w:val="0080580B"/>
    <w:rsid w:val="00814205"/>
    <w:rsid w:val="00816305"/>
    <w:rsid w:val="00825202"/>
    <w:rsid w:val="00836C0C"/>
    <w:rsid w:val="0086399C"/>
    <w:rsid w:val="008A1A2F"/>
    <w:rsid w:val="008A2B5A"/>
    <w:rsid w:val="008B41EC"/>
    <w:rsid w:val="008D0C4F"/>
    <w:rsid w:val="0092681D"/>
    <w:rsid w:val="00944E43"/>
    <w:rsid w:val="009F5EDC"/>
    <w:rsid w:val="00A20D69"/>
    <w:rsid w:val="00A33FF5"/>
    <w:rsid w:val="00A53B6B"/>
    <w:rsid w:val="00A90C22"/>
    <w:rsid w:val="00AE2F54"/>
    <w:rsid w:val="00AF13A9"/>
    <w:rsid w:val="00AF7FC5"/>
    <w:rsid w:val="00B1767F"/>
    <w:rsid w:val="00B31FC3"/>
    <w:rsid w:val="00B336FB"/>
    <w:rsid w:val="00B4542B"/>
    <w:rsid w:val="00B60B0C"/>
    <w:rsid w:val="00B93F25"/>
    <w:rsid w:val="00B96E03"/>
    <w:rsid w:val="00BC6981"/>
    <w:rsid w:val="00BC7E9A"/>
    <w:rsid w:val="00BF3EDA"/>
    <w:rsid w:val="00C36A55"/>
    <w:rsid w:val="00C54733"/>
    <w:rsid w:val="00C57765"/>
    <w:rsid w:val="00C70D24"/>
    <w:rsid w:val="00C73724"/>
    <w:rsid w:val="00CA68E9"/>
    <w:rsid w:val="00CB6940"/>
    <w:rsid w:val="00CD1010"/>
    <w:rsid w:val="00CD6644"/>
    <w:rsid w:val="00CE6C6F"/>
    <w:rsid w:val="00CF4D2A"/>
    <w:rsid w:val="00D20E30"/>
    <w:rsid w:val="00D27B95"/>
    <w:rsid w:val="00D46C65"/>
    <w:rsid w:val="00D658D1"/>
    <w:rsid w:val="00D71B06"/>
    <w:rsid w:val="00DC1D4D"/>
    <w:rsid w:val="00E15CA1"/>
    <w:rsid w:val="00E3607C"/>
    <w:rsid w:val="00E5041A"/>
    <w:rsid w:val="00E52FB9"/>
    <w:rsid w:val="00E82E80"/>
    <w:rsid w:val="00EA4A1B"/>
    <w:rsid w:val="00EB211F"/>
    <w:rsid w:val="00EB5958"/>
    <w:rsid w:val="00ED197C"/>
    <w:rsid w:val="00ED74D4"/>
    <w:rsid w:val="00EF3953"/>
    <w:rsid w:val="00F56A1A"/>
    <w:rsid w:val="00F66BD9"/>
    <w:rsid w:val="00FC30A3"/>
    <w:rsid w:val="00FC7AEE"/>
    <w:rsid w:val="00FE04CF"/>
    <w:rsid w:val="00FF2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58AD2"/>
  <w15:chartTrackingRefBased/>
  <w15:docId w15:val="{C7E65807-0AEF-4C1A-AF52-4174C0B7C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4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03E"/>
    <w:rPr>
      <w:rFonts w:eastAsiaTheme="majorEastAsia" w:cstheme="majorBidi"/>
      <w:color w:val="272727" w:themeColor="text1" w:themeTint="D8"/>
    </w:rPr>
  </w:style>
  <w:style w:type="paragraph" w:styleId="Title">
    <w:name w:val="Title"/>
    <w:basedOn w:val="Normal"/>
    <w:next w:val="Normal"/>
    <w:link w:val="TitleChar"/>
    <w:uiPriority w:val="10"/>
    <w:qFormat/>
    <w:rsid w:val="0015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0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03E"/>
    <w:rPr>
      <w:i/>
      <w:iCs/>
      <w:color w:val="404040" w:themeColor="text1" w:themeTint="BF"/>
    </w:rPr>
  </w:style>
  <w:style w:type="paragraph" w:styleId="ListParagraph">
    <w:name w:val="List Paragraph"/>
    <w:basedOn w:val="Normal"/>
    <w:uiPriority w:val="34"/>
    <w:qFormat/>
    <w:rsid w:val="0015403E"/>
    <w:pPr>
      <w:ind w:left="720"/>
      <w:contextualSpacing/>
    </w:pPr>
  </w:style>
  <w:style w:type="character" w:styleId="IntenseEmphasis">
    <w:name w:val="Intense Emphasis"/>
    <w:basedOn w:val="DefaultParagraphFont"/>
    <w:uiPriority w:val="21"/>
    <w:qFormat/>
    <w:rsid w:val="0015403E"/>
    <w:rPr>
      <w:i/>
      <w:iCs/>
      <w:color w:val="0F4761" w:themeColor="accent1" w:themeShade="BF"/>
    </w:rPr>
  </w:style>
  <w:style w:type="paragraph" w:styleId="IntenseQuote">
    <w:name w:val="Intense Quote"/>
    <w:basedOn w:val="Normal"/>
    <w:next w:val="Normal"/>
    <w:link w:val="IntenseQuoteChar"/>
    <w:uiPriority w:val="30"/>
    <w:qFormat/>
    <w:rsid w:val="0015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03E"/>
    <w:rPr>
      <w:i/>
      <w:iCs/>
      <w:color w:val="0F4761" w:themeColor="accent1" w:themeShade="BF"/>
    </w:rPr>
  </w:style>
  <w:style w:type="character" w:styleId="IntenseReference">
    <w:name w:val="Intense Reference"/>
    <w:basedOn w:val="DefaultParagraphFont"/>
    <w:uiPriority w:val="32"/>
    <w:qFormat/>
    <w:rsid w:val="0015403E"/>
    <w:rPr>
      <w:b/>
      <w:bCs/>
      <w:smallCaps/>
      <w:color w:val="0F4761" w:themeColor="accent1" w:themeShade="BF"/>
      <w:spacing w:val="5"/>
    </w:rPr>
  </w:style>
  <w:style w:type="table" w:styleId="TableGrid">
    <w:name w:val="Table Grid"/>
    <w:basedOn w:val="TableNormal"/>
    <w:uiPriority w:val="39"/>
    <w:rsid w:val="00212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6A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2816</Words>
  <Characters>16053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Silva de la Rosa</dc:creator>
  <cp:keywords/>
  <dc:description/>
  <cp:lastModifiedBy>Julio César Silva de la Rosa</cp:lastModifiedBy>
  <cp:revision>3</cp:revision>
  <dcterms:created xsi:type="dcterms:W3CDTF">2026-09-06T19:28:00Z</dcterms:created>
  <dcterms:modified xsi:type="dcterms:W3CDTF">2026-09-06T19:28:00Z</dcterms:modified>
</cp:coreProperties>
</file>