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AA7EB" w14:textId="77777777" w:rsidR="00A517E6" w:rsidRPr="00A517E6" w:rsidRDefault="00A517E6" w:rsidP="00A517E6">
      <w:pPr>
        <w:rPr>
          <w:b/>
          <w:bCs/>
        </w:rPr>
      </w:pPr>
      <w:r w:rsidRPr="00A517E6">
        <w:rPr>
          <w:b/>
          <w:bCs/>
        </w:rPr>
        <w:t>Examen Integral Asesor en Estrategias de Inversión (Serie 210)</w:t>
      </w:r>
    </w:p>
    <w:p w14:paraId="1C68C26F" w14:textId="77777777" w:rsidR="00A517E6" w:rsidRPr="00A517E6" w:rsidRDefault="00A517E6" w:rsidP="00A517E6">
      <w:r w:rsidRPr="00A517E6">
        <w:t> </w:t>
      </w:r>
    </w:p>
    <w:p w14:paraId="79F7CA8D" w14:textId="77777777" w:rsidR="00A517E6" w:rsidRPr="00A517E6" w:rsidRDefault="00A517E6" w:rsidP="00A517E6">
      <w:r w:rsidRPr="00A517E6">
        <w:rPr>
          <w:b/>
          <w:bCs/>
        </w:rPr>
        <w:t>Perfil Referencial</w:t>
      </w:r>
    </w:p>
    <w:p w14:paraId="32228633" w14:textId="77777777" w:rsidR="00A517E6" w:rsidRPr="00A517E6" w:rsidRDefault="00A517E6" w:rsidP="00A517E6">
      <w:r w:rsidRPr="00A517E6">
        <w:t> </w:t>
      </w:r>
    </w:p>
    <w:p w14:paraId="7183197B" w14:textId="77777777" w:rsidR="00A517E6" w:rsidRPr="00A517E6" w:rsidRDefault="00A517E6" w:rsidP="00A517E6">
      <w:r w:rsidRPr="00A517E6">
        <w:t>Es el ejecutivo que asesora al público inversionista en la compra y venta de acciones de fondos de inversión, instrumentos de deuda y acciones, así como en el diseño de estrategias y conformación de portafolios de inversión en valores en cuentas discrecionales y no discrecionales, prestando sus servicios como asesor independiente o en entidades financieras autorizadas como intermediarias del mercado de valores; el que debe conducirse de manera ética y atendiendo a las sanas prácticas de mercado; haciendo prevalecer el interés del cliente sobre el de la institución en la que presta sus servicios y el  propio. Debiendo basar su actuación en el conocimiento técnico y el marco regulatorio que rige las operaciones con valores.</w:t>
      </w:r>
    </w:p>
    <w:p w14:paraId="4D758469" w14:textId="77777777" w:rsidR="00A517E6" w:rsidRPr="00A517E6" w:rsidRDefault="00A517E6" w:rsidP="00A517E6">
      <w:r w:rsidRPr="00A517E6">
        <w:t> </w:t>
      </w:r>
    </w:p>
    <w:p w14:paraId="30658C62" w14:textId="77777777" w:rsidR="00A517E6" w:rsidRPr="00A517E6" w:rsidRDefault="00A517E6" w:rsidP="00A517E6">
      <w:r w:rsidRPr="00A517E6">
        <w:rPr>
          <w:b/>
          <w:bCs/>
        </w:rPr>
        <w:t>Estructura del Examen</w:t>
      </w:r>
    </w:p>
    <w:p w14:paraId="42C75615" w14:textId="77777777" w:rsidR="00A517E6" w:rsidRPr="00A517E6" w:rsidRDefault="00A517E6" w:rsidP="00A517E6">
      <w:r w:rsidRPr="00A517E6">
        <w:t> </w:t>
      </w:r>
    </w:p>
    <w:tbl>
      <w:tblPr>
        <w:tblW w:w="0" w:type="auto"/>
        <w:shd w:val="clear" w:color="auto" w:fill="EEEEEE"/>
        <w:tblCellMar>
          <w:left w:w="0" w:type="dxa"/>
          <w:right w:w="0" w:type="dxa"/>
        </w:tblCellMar>
        <w:tblLook w:val="04A0" w:firstRow="1" w:lastRow="0" w:firstColumn="1" w:lastColumn="0" w:noHBand="0" w:noVBand="1"/>
      </w:tblPr>
      <w:tblGrid>
        <w:gridCol w:w="4337"/>
        <w:gridCol w:w="1447"/>
        <w:gridCol w:w="1238"/>
        <w:gridCol w:w="2338"/>
      </w:tblGrid>
      <w:tr w:rsidR="00A517E6" w:rsidRPr="00A517E6" w14:paraId="485E46CC" w14:textId="77777777">
        <w:tc>
          <w:tcPr>
            <w:tcW w:w="4644" w:type="dxa"/>
            <w:shd w:val="clear" w:color="auto" w:fill="EEEEEE"/>
            <w:tcMar>
              <w:top w:w="0" w:type="dxa"/>
              <w:left w:w="108" w:type="dxa"/>
              <w:bottom w:w="0" w:type="dxa"/>
              <w:right w:w="108" w:type="dxa"/>
            </w:tcMar>
            <w:hideMark/>
          </w:tcPr>
          <w:p w14:paraId="743E2C3B" w14:textId="77777777" w:rsidR="00A517E6" w:rsidRPr="00A517E6" w:rsidRDefault="00A517E6" w:rsidP="00A517E6">
            <w:r w:rsidRPr="00A517E6">
              <w:rPr>
                <w:b/>
                <w:bCs/>
              </w:rPr>
              <w:t>No.                  Área</w:t>
            </w:r>
          </w:p>
        </w:tc>
        <w:tc>
          <w:tcPr>
            <w:tcW w:w="1464" w:type="dxa"/>
            <w:shd w:val="clear" w:color="auto" w:fill="EEEEEE"/>
            <w:tcMar>
              <w:top w:w="0" w:type="dxa"/>
              <w:left w:w="108" w:type="dxa"/>
              <w:bottom w:w="0" w:type="dxa"/>
              <w:right w:w="108" w:type="dxa"/>
            </w:tcMar>
            <w:hideMark/>
          </w:tcPr>
          <w:p w14:paraId="1033D404" w14:textId="77777777" w:rsidR="00A517E6" w:rsidRPr="00A517E6" w:rsidRDefault="00A517E6" w:rsidP="00A517E6">
            <w:r w:rsidRPr="00A517E6">
              <w:rPr>
                <w:b/>
                <w:bCs/>
              </w:rPr>
              <w:t>Número de Preguntas</w:t>
            </w:r>
          </w:p>
        </w:tc>
        <w:tc>
          <w:tcPr>
            <w:tcW w:w="1263" w:type="dxa"/>
            <w:shd w:val="clear" w:color="auto" w:fill="EEEEEE"/>
            <w:tcMar>
              <w:top w:w="0" w:type="dxa"/>
              <w:left w:w="108" w:type="dxa"/>
              <w:bottom w:w="0" w:type="dxa"/>
              <w:right w:w="108" w:type="dxa"/>
            </w:tcMar>
            <w:hideMark/>
          </w:tcPr>
          <w:p w14:paraId="2F59453E" w14:textId="77777777" w:rsidR="00A517E6" w:rsidRPr="00A517E6" w:rsidRDefault="00A517E6" w:rsidP="00A517E6">
            <w:r w:rsidRPr="00A517E6">
              <w:rPr>
                <w:b/>
                <w:bCs/>
              </w:rPr>
              <w:t>Peso  %</w:t>
            </w:r>
          </w:p>
        </w:tc>
        <w:tc>
          <w:tcPr>
            <w:tcW w:w="2457" w:type="dxa"/>
            <w:shd w:val="clear" w:color="auto" w:fill="EEEEEE"/>
            <w:tcMar>
              <w:top w:w="0" w:type="dxa"/>
              <w:left w:w="108" w:type="dxa"/>
              <w:bottom w:w="0" w:type="dxa"/>
              <w:right w:w="108" w:type="dxa"/>
            </w:tcMar>
            <w:hideMark/>
          </w:tcPr>
          <w:p w14:paraId="0EC22050" w14:textId="77777777" w:rsidR="00A517E6" w:rsidRPr="00A517E6" w:rsidRDefault="00A517E6" w:rsidP="00A517E6">
            <w:r w:rsidRPr="00A517E6">
              <w:rPr>
                <w:b/>
                <w:bCs/>
              </w:rPr>
              <w:t>Obligatorio de pase</w:t>
            </w:r>
          </w:p>
        </w:tc>
      </w:tr>
      <w:tr w:rsidR="00A517E6" w:rsidRPr="00A517E6" w14:paraId="23AFE2ED" w14:textId="77777777">
        <w:tc>
          <w:tcPr>
            <w:tcW w:w="4644" w:type="dxa"/>
            <w:shd w:val="clear" w:color="auto" w:fill="EEEEEE"/>
            <w:tcMar>
              <w:top w:w="0" w:type="dxa"/>
              <w:left w:w="108" w:type="dxa"/>
              <w:bottom w:w="0" w:type="dxa"/>
              <w:right w:w="108" w:type="dxa"/>
            </w:tcMar>
            <w:hideMark/>
          </w:tcPr>
          <w:p w14:paraId="63CEE09D" w14:textId="77777777" w:rsidR="00A517E6" w:rsidRPr="00A517E6" w:rsidRDefault="00A517E6" w:rsidP="00A517E6">
            <w:r w:rsidRPr="00A517E6">
              <w:t> </w:t>
            </w:r>
          </w:p>
        </w:tc>
        <w:tc>
          <w:tcPr>
            <w:tcW w:w="1464" w:type="dxa"/>
            <w:shd w:val="clear" w:color="auto" w:fill="EEEEEE"/>
            <w:tcMar>
              <w:top w:w="0" w:type="dxa"/>
              <w:left w:w="108" w:type="dxa"/>
              <w:bottom w:w="0" w:type="dxa"/>
              <w:right w:w="108" w:type="dxa"/>
            </w:tcMar>
            <w:hideMark/>
          </w:tcPr>
          <w:p w14:paraId="128BE571" w14:textId="77777777" w:rsidR="00A517E6" w:rsidRPr="00A517E6" w:rsidRDefault="00A517E6" w:rsidP="00A517E6">
            <w:r w:rsidRPr="00A517E6">
              <w:t> </w:t>
            </w:r>
          </w:p>
        </w:tc>
        <w:tc>
          <w:tcPr>
            <w:tcW w:w="1263" w:type="dxa"/>
            <w:shd w:val="clear" w:color="auto" w:fill="EEEEEE"/>
            <w:tcMar>
              <w:top w:w="0" w:type="dxa"/>
              <w:left w:w="108" w:type="dxa"/>
              <w:bottom w:w="0" w:type="dxa"/>
              <w:right w:w="108" w:type="dxa"/>
            </w:tcMar>
            <w:hideMark/>
          </w:tcPr>
          <w:p w14:paraId="1BEDE3F0" w14:textId="77777777" w:rsidR="00A517E6" w:rsidRPr="00A517E6" w:rsidRDefault="00A517E6" w:rsidP="00A517E6">
            <w:r w:rsidRPr="00A517E6">
              <w:t> </w:t>
            </w:r>
          </w:p>
        </w:tc>
        <w:tc>
          <w:tcPr>
            <w:tcW w:w="2457" w:type="dxa"/>
            <w:shd w:val="clear" w:color="auto" w:fill="EEEEEE"/>
            <w:tcMar>
              <w:top w:w="0" w:type="dxa"/>
              <w:left w:w="108" w:type="dxa"/>
              <w:bottom w:w="0" w:type="dxa"/>
              <w:right w:w="108" w:type="dxa"/>
            </w:tcMar>
            <w:hideMark/>
          </w:tcPr>
          <w:p w14:paraId="104E3765" w14:textId="77777777" w:rsidR="00A517E6" w:rsidRPr="00A517E6" w:rsidRDefault="00A517E6" w:rsidP="00A517E6">
            <w:r w:rsidRPr="00A517E6">
              <w:t> </w:t>
            </w:r>
          </w:p>
        </w:tc>
      </w:tr>
      <w:tr w:rsidR="00A517E6" w:rsidRPr="00A517E6" w14:paraId="21A21EA4" w14:textId="77777777">
        <w:tc>
          <w:tcPr>
            <w:tcW w:w="4644" w:type="dxa"/>
            <w:shd w:val="clear" w:color="auto" w:fill="EEEEEE"/>
            <w:tcMar>
              <w:top w:w="0" w:type="dxa"/>
              <w:left w:w="108" w:type="dxa"/>
              <w:bottom w:w="0" w:type="dxa"/>
              <w:right w:w="108" w:type="dxa"/>
            </w:tcMar>
            <w:hideMark/>
          </w:tcPr>
          <w:p w14:paraId="2DA171A5" w14:textId="77777777" w:rsidR="00A517E6" w:rsidRPr="00A517E6" w:rsidRDefault="00A517E6" w:rsidP="00A517E6">
            <w:r w:rsidRPr="00A517E6">
              <w:t>1      Ética</w:t>
            </w:r>
          </w:p>
        </w:tc>
        <w:tc>
          <w:tcPr>
            <w:tcW w:w="1464" w:type="dxa"/>
            <w:shd w:val="clear" w:color="auto" w:fill="EEEEEE"/>
            <w:tcMar>
              <w:top w:w="0" w:type="dxa"/>
              <w:left w:w="108" w:type="dxa"/>
              <w:bottom w:w="0" w:type="dxa"/>
              <w:right w:w="108" w:type="dxa"/>
            </w:tcMar>
            <w:hideMark/>
          </w:tcPr>
          <w:p w14:paraId="25918EBA" w14:textId="77777777" w:rsidR="00A517E6" w:rsidRPr="00A517E6" w:rsidRDefault="00A517E6" w:rsidP="00A517E6">
            <w:r w:rsidRPr="00A517E6">
              <w:t>20</w:t>
            </w:r>
          </w:p>
        </w:tc>
        <w:tc>
          <w:tcPr>
            <w:tcW w:w="1263" w:type="dxa"/>
            <w:shd w:val="clear" w:color="auto" w:fill="EEEEEE"/>
            <w:tcMar>
              <w:top w:w="0" w:type="dxa"/>
              <w:left w:w="108" w:type="dxa"/>
              <w:bottom w:w="0" w:type="dxa"/>
              <w:right w:w="108" w:type="dxa"/>
            </w:tcMar>
            <w:hideMark/>
          </w:tcPr>
          <w:p w14:paraId="5C1D297F" w14:textId="77777777" w:rsidR="00A517E6" w:rsidRPr="00A517E6" w:rsidRDefault="00A517E6" w:rsidP="00A517E6">
            <w:r w:rsidRPr="00A517E6">
              <w:t>9.52 %</w:t>
            </w:r>
          </w:p>
        </w:tc>
        <w:tc>
          <w:tcPr>
            <w:tcW w:w="2457" w:type="dxa"/>
            <w:shd w:val="clear" w:color="auto" w:fill="EEEEEE"/>
            <w:tcMar>
              <w:top w:w="0" w:type="dxa"/>
              <w:left w:w="108" w:type="dxa"/>
              <w:bottom w:w="0" w:type="dxa"/>
              <w:right w:w="108" w:type="dxa"/>
            </w:tcMar>
            <w:hideMark/>
          </w:tcPr>
          <w:p w14:paraId="65CDC241" w14:textId="77777777" w:rsidR="00A517E6" w:rsidRPr="00A517E6" w:rsidRDefault="00A517E6" w:rsidP="00A517E6">
            <w:r w:rsidRPr="00A517E6">
              <w:t>Sí</w:t>
            </w:r>
          </w:p>
        </w:tc>
      </w:tr>
      <w:tr w:rsidR="00A517E6" w:rsidRPr="00A517E6" w14:paraId="1C5D4CEE" w14:textId="77777777">
        <w:tc>
          <w:tcPr>
            <w:tcW w:w="4644" w:type="dxa"/>
            <w:shd w:val="clear" w:color="auto" w:fill="EEEEEE"/>
            <w:tcMar>
              <w:top w:w="0" w:type="dxa"/>
              <w:left w:w="108" w:type="dxa"/>
              <w:bottom w:w="0" w:type="dxa"/>
              <w:right w:w="108" w:type="dxa"/>
            </w:tcMar>
            <w:hideMark/>
          </w:tcPr>
          <w:p w14:paraId="637E4A0D" w14:textId="77777777" w:rsidR="00A517E6" w:rsidRPr="00A517E6" w:rsidRDefault="00A517E6" w:rsidP="00A517E6">
            <w:r w:rsidRPr="00A517E6">
              <w:t>2      Servicios de Inversión</w:t>
            </w:r>
          </w:p>
        </w:tc>
        <w:tc>
          <w:tcPr>
            <w:tcW w:w="1464" w:type="dxa"/>
            <w:shd w:val="clear" w:color="auto" w:fill="EEEEEE"/>
            <w:tcMar>
              <w:top w:w="0" w:type="dxa"/>
              <w:left w:w="108" w:type="dxa"/>
              <w:bottom w:w="0" w:type="dxa"/>
              <w:right w:w="108" w:type="dxa"/>
            </w:tcMar>
            <w:hideMark/>
          </w:tcPr>
          <w:p w14:paraId="7EEBB1B5" w14:textId="77777777" w:rsidR="00A517E6" w:rsidRPr="00A517E6" w:rsidRDefault="00A517E6" w:rsidP="00A517E6">
            <w:r w:rsidRPr="00A517E6">
              <w:t>20</w:t>
            </w:r>
          </w:p>
        </w:tc>
        <w:tc>
          <w:tcPr>
            <w:tcW w:w="1263" w:type="dxa"/>
            <w:shd w:val="clear" w:color="auto" w:fill="EEEEEE"/>
            <w:tcMar>
              <w:top w:w="0" w:type="dxa"/>
              <w:left w:w="108" w:type="dxa"/>
              <w:bottom w:w="0" w:type="dxa"/>
              <w:right w:w="108" w:type="dxa"/>
            </w:tcMar>
            <w:hideMark/>
          </w:tcPr>
          <w:p w14:paraId="330D568E" w14:textId="77777777" w:rsidR="00A517E6" w:rsidRPr="00A517E6" w:rsidRDefault="00A517E6" w:rsidP="00A517E6">
            <w:r w:rsidRPr="00A517E6">
              <w:t>9.52 %</w:t>
            </w:r>
          </w:p>
        </w:tc>
        <w:tc>
          <w:tcPr>
            <w:tcW w:w="2457" w:type="dxa"/>
            <w:shd w:val="clear" w:color="auto" w:fill="EEEEEE"/>
            <w:tcMar>
              <w:top w:w="0" w:type="dxa"/>
              <w:left w:w="108" w:type="dxa"/>
              <w:bottom w:w="0" w:type="dxa"/>
              <w:right w:w="108" w:type="dxa"/>
            </w:tcMar>
            <w:hideMark/>
          </w:tcPr>
          <w:p w14:paraId="21BE4B59" w14:textId="77777777" w:rsidR="00A517E6" w:rsidRPr="00A517E6" w:rsidRDefault="00A517E6" w:rsidP="00A517E6">
            <w:r w:rsidRPr="00A517E6">
              <w:t> </w:t>
            </w:r>
          </w:p>
        </w:tc>
      </w:tr>
      <w:tr w:rsidR="00A517E6" w:rsidRPr="00A517E6" w14:paraId="3ADAC07F" w14:textId="77777777">
        <w:tc>
          <w:tcPr>
            <w:tcW w:w="4644" w:type="dxa"/>
            <w:shd w:val="clear" w:color="auto" w:fill="EEEEEE"/>
            <w:tcMar>
              <w:top w:w="0" w:type="dxa"/>
              <w:left w:w="108" w:type="dxa"/>
              <w:bottom w:w="0" w:type="dxa"/>
              <w:right w:w="108" w:type="dxa"/>
            </w:tcMar>
            <w:hideMark/>
          </w:tcPr>
          <w:p w14:paraId="425D17C2" w14:textId="77777777" w:rsidR="00A517E6" w:rsidRPr="00A517E6" w:rsidRDefault="00A517E6" w:rsidP="00A517E6">
            <w:r w:rsidRPr="00A517E6">
              <w:t>3      Marco Normativo I, II y III</w:t>
            </w:r>
          </w:p>
        </w:tc>
        <w:tc>
          <w:tcPr>
            <w:tcW w:w="1464" w:type="dxa"/>
            <w:shd w:val="clear" w:color="auto" w:fill="EEEEEE"/>
            <w:tcMar>
              <w:top w:w="0" w:type="dxa"/>
              <w:left w:w="108" w:type="dxa"/>
              <w:bottom w:w="0" w:type="dxa"/>
              <w:right w:w="108" w:type="dxa"/>
            </w:tcMar>
            <w:hideMark/>
          </w:tcPr>
          <w:p w14:paraId="08654A64" w14:textId="77777777" w:rsidR="00A517E6" w:rsidRPr="00A517E6" w:rsidRDefault="00A517E6" w:rsidP="00A517E6">
            <w:r w:rsidRPr="00A517E6">
              <w:t>25</w:t>
            </w:r>
          </w:p>
        </w:tc>
        <w:tc>
          <w:tcPr>
            <w:tcW w:w="1263" w:type="dxa"/>
            <w:shd w:val="clear" w:color="auto" w:fill="EEEEEE"/>
            <w:tcMar>
              <w:top w:w="0" w:type="dxa"/>
              <w:left w:w="108" w:type="dxa"/>
              <w:bottom w:w="0" w:type="dxa"/>
              <w:right w:w="108" w:type="dxa"/>
            </w:tcMar>
            <w:hideMark/>
          </w:tcPr>
          <w:p w14:paraId="30E39ACC" w14:textId="77777777" w:rsidR="00A517E6" w:rsidRPr="00A517E6" w:rsidRDefault="00A517E6" w:rsidP="00A517E6">
            <w:r w:rsidRPr="00A517E6">
              <w:t>   11.90 %</w:t>
            </w:r>
          </w:p>
        </w:tc>
        <w:tc>
          <w:tcPr>
            <w:tcW w:w="2457" w:type="dxa"/>
            <w:shd w:val="clear" w:color="auto" w:fill="EEEEEE"/>
            <w:tcMar>
              <w:top w:w="0" w:type="dxa"/>
              <w:left w:w="108" w:type="dxa"/>
              <w:bottom w:w="0" w:type="dxa"/>
              <w:right w:w="108" w:type="dxa"/>
            </w:tcMar>
            <w:hideMark/>
          </w:tcPr>
          <w:p w14:paraId="26B64DFE" w14:textId="77777777" w:rsidR="00A517E6" w:rsidRPr="00A517E6" w:rsidRDefault="00A517E6" w:rsidP="00A517E6">
            <w:r w:rsidRPr="00A517E6">
              <w:t> </w:t>
            </w:r>
          </w:p>
        </w:tc>
      </w:tr>
      <w:tr w:rsidR="00A517E6" w:rsidRPr="00A517E6" w14:paraId="41A54EFF" w14:textId="77777777">
        <w:tc>
          <w:tcPr>
            <w:tcW w:w="4644" w:type="dxa"/>
            <w:shd w:val="clear" w:color="auto" w:fill="EEEEEE"/>
            <w:tcMar>
              <w:top w:w="0" w:type="dxa"/>
              <w:left w:w="108" w:type="dxa"/>
              <w:bottom w:w="0" w:type="dxa"/>
              <w:right w:w="108" w:type="dxa"/>
            </w:tcMar>
            <w:hideMark/>
          </w:tcPr>
          <w:p w14:paraId="75179CF4" w14:textId="77777777" w:rsidR="00A517E6" w:rsidRPr="00A517E6" w:rsidRDefault="00A517E6" w:rsidP="00A517E6">
            <w:r w:rsidRPr="00A517E6">
              <w:t>4      Matemáticas Financieras y Portafolios de</w:t>
            </w:r>
          </w:p>
          <w:p w14:paraId="25ED2E29" w14:textId="77777777" w:rsidR="00A517E6" w:rsidRPr="00A517E6" w:rsidRDefault="00A517E6" w:rsidP="00A517E6">
            <w:r w:rsidRPr="00A517E6">
              <w:t>        Inversión</w:t>
            </w:r>
          </w:p>
        </w:tc>
        <w:tc>
          <w:tcPr>
            <w:tcW w:w="1464" w:type="dxa"/>
            <w:shd w:val="clear" w:color="auto" w:fill="EEEEEE"/>
            <w:tcMar>
              <w:top w:w="0" w:type="dxa"/>
              <w:left w:w="108" w:type="dxa"/>
              <w:bottom w:w="0" w:type="dxa"/>
              <w:right w:w="108" w:type="dxa"/>
            </w:tcMar>
            <w:hideMark/>
          </w:tcPr>
          <w:p w14:paraId="17109591" w14:textId="77777777" w:rsidR="00A517E6" w:rsidRPr="00A517E6" w:rsidRDefault="00A517E6" w:rsidP="00A517E6">
            <w:r w:rsidRPr="00A517E6">
              <w:t>25</w:t>
            </w:r>
          </w:p>
        </w:tc>
        <w:tc>
          <w:tcPr>
            <w:tcW w:w="1263" w:type="dxa"/>
            <w:shd w:val="clear" w:color="auto" w:fill="EEEEEE"/>
            <w:tcMar>
              <w:top w:w="0" w:type="dxa"/>
              <w:left w:w="108" w:type="dxa"/>
              <w:bottom w:w="0" w:type="dxa"/>
              <w:right w:w="108" w:type="dxa"/>
            </w:tcMar>
            <w:hideMark/>
          </w:tcPr>
          <w:p w14:paraId="724697C4" w14:textId="77777777" w:rsidR="00A517E6" w:rsidRPr="00A517E6" w:rsidRDefault="00A517E6" w:rsidP="00A517E6">
            <w:r w:rsidRPr="00A517E6">
              <w:t>   11.90 %</w:t>
            </w:r>
          </w:p>
        </w:tc>
        <w:tc>
          <w:tcPr>
            <w:tcW w:w="2457" w:type="dxa"/>
            <w:shd w:val="clear" w:color="auto" w:fill="EEEEEE"/>
            <w:tcMar>
              <w:top w:w="0" w:type="dxa"/>
              <w:left w:w="108" w:type="dxa"/>
              <w:bottom w:w="0" w:type="dxa"/>
              <w:right w:w="108" w:type="dxa"/>
            </w:tcMar>
            <w:hideMark/>
          </w:tcPr>
          <w:p w14:paraId="19392DF8" w14:textId="77777777" w:rsidR="00A517E6" w:rsidRPr="00A517E6" w:rsidRDefault="00A517E6" w:rsidP="00A517E6">
            <w:r w:rsidRPr="00A517E6">
              <w:t> </w:t>
            </w:r>
          </w:p>
        </w:tc>
      </w:tr>
      <w:tr w:rsidR="00A517E6" w:rsidRPr="00A517E6" w14:paraId="411E4F8F" w14:textId="77777777">
        <w:tc>
          <w:tcPr>
            <w:tcW w:w="4644" w:type="dxa"/>
            <w:shd w:val="clear" w:color="auto" w:fill="EEEEEE"/>
            <w:tcMar>
              <w:top w:w="0" w:type="dxa"/>
              <w:left w:w="108" w:type="dxa"/>
              <w:bottom w:w="0" w:type="dxa"/>
              <w:right w:w="108" w:type="dxa"/>
            </w:tcMar>
            <w:hideMark/>
          </w:tcPr>
          <w:p w14:paraId="7DD4668C" w14:textId="77777777" w:rsidR="00A517E6" w:rsidRPr="00A517E6" w:rsidRDefault="00A517E6" w:rsidP="00A517E6">
            <w:r w:rsidRPr="00A517E6">
              <w:t>5      Mercado de Capitales I y II</w:t>
            </w:r>
          </w:p>
        </w:tc>
        <w:tc>
          <w:tcPr>
            <w:tcW w:w="1464" w:type="dxa"/>
            <w:shd w:val="clear" w:color="auto" w:fill="EEEEEE"/>
            <w:tcMar>
              <w:top w:w="0" w:type="dxa"/>
              <w:left w:w="108" w:type="dxa"/>
              <w:bottom w:w="0" w:type="dxa"/>
              <w:right w:w="108" w:type="dxa"/>
            </w:tcMar>
            <w:hideMark/>
          </w:tcPr>
          <w:p w14:paraId="586F07DD" w14:textId="77777777" w:rsidR="00A517E6" w:rsidRPr="00A517E6" w:rsidRDefault="00A517E6" w:rsidP="00A517E6">
            <w:r w:rsidRPr="00A517E6">
              <w:t>25</w:t>
            </w:r>
          </w:p>
        </w:tc>
        <w:tc>
          <w:tcPr>
            <w:tcW w:w="1263" w:type="dxa"/>
            <w:shd w:val="clear" w:color="auto" w:fill="EEEEEE"/>
            <w:tcMar>
              <w:top w:w="0" w:type="dxa"/>
              <w:left w:w="108" w:type="dxa"/>
              <w:bottom w:w="0" w:type="dxa"/>
              <w:right w:w="108" w:type="dxa"/>
            </w:tcMar>
            <w:hideMark/>
          </w:tcPr>
          <w:p w14:paraId="368D7EA1" w14:textId="77777777" w:rsidR="00A517E6" w:rsidRPr="00A517E6" w:rsidRDefault="00A517E6" w:rsidP="00A517E6">
            <w:r w:rsidRPr="00A517E6">
              <w:t>11.90 %</w:t>
            </w:r>
          </w:p>
        </w:tc>
        <w:tc>
          <w:tcPr>
            <w:tcW w:w="2457" w:type="dxa"/>
            <w:shd w:val="clear" w:color="auto" w:fill="EEEEEE"/>
            <w:tcMar>
              <w:top w:w="0" w:type="dxa"/>
              <w:left w:w="108" w:type="dxa"/>
              <w:bottom w:w="0" w:type="dxa"/>
              <w:right w:w="108" w:type="dxa"/>
            </w:tcMar>
            <w:hideMark/>
          </w:tcPr>
          <w:p w14:paraId="6D3FBC0E" w14:textId="77777777" w:rsidR="00A517E6" w:rsidRPr="00A517E6" w:rsidRDefault="00A517E6" w:rsidP="00A517E6">
            <w:r w:rsidRPr="00A517E6">
              <w:t>Sí</w:t>
            </w:r>
          </w:p>
        </w:tc>
      </w:tr>
      <w:tr w:rsidR="00A517E6" w:rsidRPr="00A517E6" w14:paraId="1DF9FEE3" w14:textId="77777777">
        <w:tc>
          <w:tcPr>
            <w:tcW w:w="4644" w:type="dxa"/>
            <w:shd w:val="clear" w:color="auto" w:fill="EEEEEE"/>
            <w:tcMar>
              <w:top w:w="0" w:type="dxa"/>
              <w:left w:w="108" w:type="dxa"/>
              <w:bottom w:w="0" w:type="dxa"/>
              <w:right w:w="108" w:type="dxa"/>
            </w:tcMar>
            <w:hideMark/>
          </w:tcPr>
          <w:p w14:paraId="42DEFF22" w14:textId="77777777" w:rsidR="00A517E6" w:rsidRPr="00A517E6" w:rsidRDefault="00A517E6" w:rsidP="00A517E6">
            <w:r w:rsidRPr="00A517E6">
              <w:t>6      Títulos de Deuda I y II</w:t>
            </w:r>
          </w:p>
        </w:tc>
        <w:tc>
          <w:tcPr>
            <w:tcW w:w="1464" w:type="dxa"/>
            <w:shd w:val="clear" w:color="auto" w:fill="EEEEEE"/>
            <w:tcMar>
              <w:top w:w="0" w:type="dxa"/>
              <w:left w:w="108" w:type="dxa"/>
              <w:bottom w:w="0" w:type="dxa"/>
              <w:right w:w="108" w:type="dxa"/>
            </w:tcMar>
            <w:hideMark/>
          </w:tcPr>
          <w:p w14:paraId="7FEEA18D" w14:textId="77777777" w:rsidR="00A517E6" w:rsidRPr="00A517E6" w:rsidRDefault="00A517E6" w:rsidP="00A517E6">
            <w:r w:rsidRPr="00A517E6">
              <w:t>25</w:t>
            </w:r>
          </w:p>
        </w:tc>
        <w:tc>
          <w:tcPr>
            <w:tcW w:w="1263" w:type="dxa"/>
            <w:shd w:val="clear" w:color="auto" w:fill="EEEEEE"/>
            <w:tcMar>
              <w:top w:w="0" w:type="dxa"/>
              <w:left w:w="108" w:type="dxa"/>
              <w:bottom w:w="0" w:type="dxa"/>
              <w:right w:w="108" w:type="dxa"/>
            </w:tcMar>
            <w:hideMark/>
          </w:tcPr>
          <w:p w14:paraId="00B89523" w14:textId="77777777" w:rsidR="00A517E6" w:rsidRPr="00A517E6" w:rsidRDefault="00A517E6" w:rsidP="00A517E6">
            <w:r w:rsidRPr="00A517E6">
              <w:t>11.90 %</w:t>
            </w:r>
          </w:p>
        </w:tc>
        <w:tc>
          <w:tcPr>
            <w:tcW w:w="2457" w:type="dxa"/>
            <w:shd w:val="clear" w:color="auto" w:fill="EEEEEE"/>
            <w:tcMar>
              <w:top w:w="0" w:type="dxa"/>
              <w:left w:w="108" w:type="dxa"/>
              <w:bottom w:w="0" w:type="dxa"/>
              <w:right w:w="108" w:type="dxa"/>
            </w:tcMar>
            <w:hideMark/>
          </w:tcPr>
          <w:p w14:paraId="443E1D62" w14:textId="77777777" w:rsidR="00A517E6" w:rsidRPr="00A517E6" w:rsidRDefault="00A517E6" w:rsidP="00A517E6">
            <w:r w:rsidRPr="00A517E6">
              <w:t>Sí</w:t>
            </w:r>
          </w:p>
        </w:tc>
      </w:tr>
      <w:tr w:rsidR="00A517E6" w:rsidRPr="00A517E6" w14:paraId="2316847F" w14:textId="77777777">
        <w:tc>
          <w:tcPr>
            <w:tcW w:w="4644" w:type="dxa"/>
            <w:shd w:val="clear" w:color="auto" w:fill="EEEEEE"/>
            <w:tcMar>
              <w:top w:w="0" w:type="dxa"/>
              <w:left w:w="108" w:type="dxa"/>
              <w:bottom w:w="0" w:type="dxa"/>
              <w:right w:w="108" w:type="dxa"/>
            </w:tcMar>
            <w:hideMark/>
          </w:tcPr>
          <w:p w14:paraId="1AB417F1" w14:textId="77777777" w:rsidR="00A517E6" w:rsidRPr="00A517E6" w:rsidRDefault="00A517E6" w:rsidP="00A517E6">
            <w:r w:rsidRPr="00A517E6">
              <w:t>7      Fondos de Inversión</w:t>
            </w:r>
          </w:p>
        </w:tc>
        <w:tc>
          <w:tcPr>
            <w:tcW w:w="1464" w:type="dxa"/>
            <w:shd w:val="clear" w:color="auto" w:fill="EEEEEE"/>
            <w:tcMar>
              <w:top w:w="0" w:type="dxa"/>
              <w:left w:w="108" w:type="dxa"/>
              <w:bottom w:w="0" w:type="dxa"/>
              <w:right w:w="108" w:type="dxa"/>
            </w:tcMar>
            <w:hideMark/>
          </w:tcPr>
          <w:p w14:paraId="0A074B5A" w14:textId="77777777" w:rsidR="00A517E6" w:rsidRPr="00A517E6" w:rsidRDefault="00A517E6" w:rsidP="00A517E6">
            <w:r w:rsidRPr="00A517E6">
              <w:t>20</w:t>
            </w:r>
          </w:p>
        </w:tc>
        <w:tc>
          <w:tcPr>
            <w:tcW w:w="1263" w:type="dxa"/>
            <w:shd w:val="clear" w:color="auto" w:fill="EEEEEE"/>
            <w:tcMar>
              <w:top w:w="0" w:type="dxa"/>
              <w:left w:w="108" w:type="dxa"/>
              <w:bottom w:w="0" w:type="dxa"/>
              <w:right w:w="108" w:type="dxa"/>
            </w:tcMar>
            <w:hideMark/>
          </w:tcPr>
          <w:p w14:paraId="54E26428" w14:textId="77777777" w:rsidR="00A517E6" w:rsidRPr="00A517E6" w:rsidRDefault="00A517E6" w:rsidP="00A517E6">
            <w:r w:rsidRPr="00A517E6">
              <w:t>  9.52 %</w:t>
            </w:r>
          </w:p>
        </w:tc>
        <w:tc>
          <w:tcPr>
            <w:tcW w:w="2457" w:type="dxa"/>
            <w:shd w:val="clear" w:color="auto" w:fill="EEEEEE"/>
            <w:tcMar>
              <w:top w:w="0" w:type="dxa"/>
              <w:left w:w="108" w:type="dxa"/>
              <w:bottom w:w="0" w:type="dxa"/>
              <w:right w:w="108" w:type="dxa"/>
            </w:tcMar>
            <w:hideMark/>
          </w:tcPr>
          <w:p w14:paraId="0C292FAC" w14:textId="77777777" w:rsidR="00A517E6" w:rsidRPr="00A517E6" w:rsidRDefault="00A517E6" w:rsidP="00A517E6">
            <w:r w:rsidRPr="00A517E6">
              <w:t> </w:t>
            </w:r>
          </w:p>
        </w:tc>
      </w:tr>
      <w:tr w:rsidR="00A517E6" w:rsidRPr="00A517E6" w14:paraId="38D19452" w14:textId="77777777">
        <w:tc>
          <w:tcPr>
            <w:tcW w:w="4644" w:type="dxa"/>
            <w:shd w:val="clear" w:color="auto" w:fill="EEEEEE"/>
            <w:tcMar>
              <w:top w:w="0" w:type="dxa"/>
              <w:left w:w="108" w:type="dxa"/>
              <w:bottom w:w="0" w:type="dxa"/>
              <w:right w:w="108" w:type="dxa"/>
            </w:tcMar>
            <w:hideMark/>
          </w:tcPr>
          <w:p w14:paraId="31E5B9A7" w14:textId="77777777" w:rsidR="00A517E6" w:rsidRPr="00A517E6" w:rsidRDefault="00A517E6" w:rsidP="00A517E6">
            <w:r w:rsidRPr="00A517E6">
              <w:lastRenderedPageBreak/>
              <w:t>8      Derivados Financieros I y II y Riesgos I y II</w:t>
            </w:r>
          </w:p>
        </w:tc>
        <w:tc>
          <w:tcPr>
            <w:tcW w:w="1464" w:type="dxa"/>
            <w:shd w:val="clear" w:color="auto" w:fill="EEEEEE"/>
            <w:tcMar>
              <w:top w:w="0" w:type="dxa"/>
              <w:left w:w="108" w:type="dxa"/>
              <w:bottom w:w="0" w:type="dxa"/>
              <w:right w:w="108" w:type="dxa"/>
            </w:tcMar>
            <w:hideMark/>
          </w:tcPr>
          <w:p w14:paraId="55101A60" w14:textId="77777777" w:rsidR="00A517E6" w:rsidRPr="00A517E6" w:rsidRDefault="00A517E6" w:rsidP="00A517E6">
            <w:r w:rsidRPr="00A517E6">
              <w:t>25</w:t>
            </w:r>
          </w:p>
        </w:tc>
        <w:tc>
          <w:tcPr>
            <w:tcW w:w="1263" w:type="dxa"/>
            <w:shd w:val="clear" w:color="auto" w:fill="EEEEEE"/>
            <w:tcMar>
              <w:top w:w="0" w:type="dxa"/>
              <w:left w:w="108" w:type="dxa"/>
              <w:bottom w:w="0" w:type="dxa"/>
              <w:right w:w="108" w:type="dxa"/>
            </w:tcMar>
            <w:hideMark/>
          </w:tcPr>
          <w:p w14:paraId="65D0C57E" w14:textId="77777777" w:rsidR="00A517E6" w:rsidRPr="00A517E6" w:rsidRDefault="00A517E6" w:rsidP="00A517E6">
            <w:r w:rsidRPr="00A517E6">
              <w:t>11.90 %</w:t>
            </w:r>
          </w:p>
        </w:tc>
        <w:tc>
          <w:tcPr>
            <w:tcW w:w="2457" w:type="dxa"/>
            <w:shd w:val="clear" w:color="auto" w:fill="EEEEEE"/>
            <w:tcMar>
              <w:top w:w="0" w:type="dxa"/>
              <w:left w:w="108" w:type="dxa"/>
              <w:bottom w:w="0" w:type="dxa"/>
              <w:right w:w="108" w:type="dxa"/>
            </w:tcMar>
            <w:hideMark/>
          </w:tcPr>
          <w:p w14:paraId="15354CD7" w14:textId="77777777" w:rsidR="00A517E6" w:rsidRPr="00A517E6" w:rsidRDefault="00A517E6" w:rsidP="00A517E6">
            <w:r w:rsidRPr="00A517E6">
              <w:t>Sí</w:t>
            </w:r>
          </w:p>
        </w:tc>
      </w:tr>
      <w:tr w:rsidR="00A517E6" w:rsidRPr="00A517E6" w14:paraId="3B2FC3FC" w14:textId="77777777">
        <w:tc>
          <w:tcPr>
            <w:tcW w:w="4644" w:type="dxa"/>
            <w:shd w:val="clear" w:color="auto" w:fill="EEEEEE"/>
            <w:tcMar>
              <w:top w:w="0" w:type="dxa"/>
              <w:left w:w="108" w:type="dxa"/>
              <w:bottom w:w="0" w:type="dxa"/>
              <w:right w:w="108" w:type="dxa"/>
            </w:tcMar>
            <w:hideMark/>
          </w:tcPr>
          <w:p w14:paraId="5B33DAD0" w14:textId="77777777" w:rsidR="00A517E6" w:rsidRPr="00A517E6" w:rsidRDefault="00A517E6" w:rsidP="00A517E6">
            <w:r w:rsidRPr="00A517E6">
              <w:t>9      Análisis Económico I, II y III y Financiero I</w:t>
            </w:r>
          </w:p>
          <w:p w14:paraId="6F5E5346" w14:textId="77777777" w:rsidR="00A517E6" w:rsidRPr="00A517E6" w:rsidRDefault="00A517E6" w:rsidP="00A517E6">
            <w:r w:rsidRPr="00A517E6">
              <w:t>        y II y Técnico</w:t>
            </w:r>
          </w:p>
        </w:tc>
        <w:tc>
          <w:tcPr>
            <w:tcW w:w="1464" w:type="dxa"/>
            <w:shd w:val="clear" w:color="auto" w:fill="EEEEEE"/>
            <w:tcMar>
              <w:top w:w="0" w:type="dxa"/>
              <w:left w:w="108" w:type="dxa"/>
              <w:bottom w:w="0" w:type="dxa"/>
              <w:right w:w="108" w:type="dxa"/>
            </w:tcMar>
            <w:hideMark/>
          </w:tcPr>
          <w:p w14:paraId="10AD8BFC" w14:textId="77777777" w:rsidR="00A517E6" w:rsidRPr="00A517E6" w:rsidRDefault="00A517E6" w:rsidP="00A517E6">
            <w:r w:rsidRPr="00A517E6">
              <w:t>25</w:t>
            </w:r>
          </w:p>
        </w:tc>
        <w:tc>
          <w:tcPr>
            <w:tcW w:w="1263" w:type="dxa"/>
            <w:shd w:val="clear" w:color="auto" w:fill="EEEEEE"/>
            <w:tcMar>
              <w:top w:w="0" w:type="dxa"/>
              <w:left w:w="108" w:type="dxa"/>
              <w:bottom w:w="0" w:type="dxa"/>
              <w:right w:w="108" w:type="dxa"/>
            </w:tcMar>
            <w:hideMark/>
          </w:tcPr>
          <w:p w14:paraId="6CDFF738" w14:textId="77777777" w:rsidR="00A517E6" w:rsidRPr="00A517E6" w:rsidRDefault="00A517E6" w:rsidP="00A517E6">
            <w:r w:rsidRPr="00A517E6">
              <w:t>11.90 %</w:t>
            </w:r>
          </w:p>
        </w:tc>
        <w:tc>
          <w:tcPr>
            <w:tcW w:w="2457" w:type="dxa"/>
            <w:shd w:val="clear" w:color="auto" w:fill="EEEEEE"/>
            <w:tcMar>
              <w:top w:w="0" w:type="dxa"/>
              <w:left w:w="108" w:type="dxa"/>
              <w:bottom w:w="0" w:type="dxa"/>
              <w:right w:w="108" w:type="dxa"/>
            </w:tcMar>
            <w:hideMark/>
          </w:tcPr>
          <w:p w14:paraId="671C13C8" w14:textId="77777777" w:rsidR="00A517E6" w:rsidRPr="00A517E6" w:rsidRDefault="00A517E6" w:rsidP="00A517E6">
            <w:r w:rsidRPr="00A517E6">
              <w:t> </w:t>
            </w:r>
          </w:p>
        </w:tc>
      </w:tr>
      <w:tr w:rsidR="00A517E6" w:rsidRPr="00A517E6" w14:paraId="20028A8F" w14:textId="77777777">
        <w:tc>
          <w:tcPr>
            <w:tcW w:w="4644" w:type="dxa"/>
            <w:shd w:val="clear" w:color="auto" w:fill="EEEEEE"/>
            <w:tcMar>
              <w:top w:w="0" w:type="dxa"/>
              <w:left w:w="108" w:type="dxa"/>
              <w:bottom w:w="0" w:type="dxa"/>
              <w:right w:w="108" w:type="dxa"/>
            </w:tcMar>
            <w:hideMark/>
          </w:tcPr>
          <w:p w14:paraId="327E7CB4" w14:textId="77777777" w:rsidR="00A517E6" w:rsidRPr="00A517E6" w:rsidRDefault="00A517E6" w:rsidP="00A517E6">
            <w:r w:rsidRPr="00A517E6">
              <w:t> </w:t>
            </w:r>
          </w:p>
        </w:tc>
        <w:tc>
          <w:tcPr>
            <w:tcW w:w="1464" w:type="dxa"/>
            <w:shd w:val="clear" w:color="auto" w:fill="EEEEEE"/>
            <w:tcMar>
              <w:top w:w="0" w:type="dxa"/>
              <w:left w:w="108" w:type="dxa"/>
              <w:bottom w:w="0" w:type="dxa"/>
              <w:right w:w="108" w:type="dxa"/>
            </w:tcMar>
            <w:hideMark/>
          </w:tcPr>
          <w:p w14:paraId="3982DD48" w14:textId="77777777" w:rsidR="00A517E6" w:rsidRPr="00A517E6" w:rsidRDefault="00A517E6" w:rsidP="00A517E6">
            <w:r w:rsidRPr="00A517E6">
              <w:t> </w:t>
            </w:r>
          </w:p>
        </w:tc>
        <w:tc>
          <w:tcPr>
            <w:tcW w:w="1263" w:type="dxa"/>
            <w:shd w:val="clear" w:color="auto" w:fill="EEEEEE"/>
            <w:tcMar>
              <w:top w:w="0" w:type="dxa"/>
              <w:left w:w="108" w:type="dxa"/>
              <w:bottom w:w="0" w:type="dxa"/>
              <w:right w:w="108" w:type="dxa"/>
            </w:tcMar>
            <w:hideMark/>
          </w:tcPr>
          <w:p w14:paraId="6C6FEF77" w14:textId="77777777" w:rsidR="00A517E6" w:rsidRPr="00A517E6" w:rsidRDefault="00A517E6" w:rsidP="00A517E6">
            <w:r w:rsidRPr="00A517E6">
              <w:t> </w:t>
            </w:r>
          </w:p>
        </w:tc>
        <w:tc>
          <w:tcPr>
            <w:tcW w:w="2457" w:type="dxa"/>
            <w:shd w:val="clear" w:color="auto" w:fill="EEEEEE"/>
            <w:tcMar>
              <w:top w:w="0" w:type="dxa"/>
              <w:left w:w="108" w:type="dxa"/>
              <w:bottom w:w="0" w:type="dxa"/>
              <w:right w:w="108" w:type="dxa"/>
            </w:tcMar>
            <w:hideMark/>
          </w:tcPr>
          <w:p w14:paraId="1D42A00B" w14:textId="77777777" w:rsidR="00A517E6" w:rsidRPr="00A517E6" w:rsidRDefault="00A517E6" w:rsidP="00A517E6">
            <w:r w:rsidRPr="00A517E6">
              <w:t> </w:t>
            </w:r>
          </w:p>
        </w:tc>
      </w:tr>
      <w:tr w:rsidR="00A517E6" w:rsidRPr="00A517E6" w14:paraId="152CE832" w14:textId="77777777">
        <w:tc>
          <w:tcPr>
            <w:tcW w:w="4644" w:type="dxa"/>
            <w:shd w:val="clear" w:color="auto" w:fill="EEEEEE"/>
            <w:tcMar>
              <w:top w:w="0" w:type="dxa"/>
              <w:left w:w="108" w:type="dxa"/>
              <w:bottom w:w="0" w:type="dxa"/>
              <w:right w:w="108" w:type="dxa"/>
            </w:tcMar>
            <w:hideMark/>
          </w:tcPr>
          <w:p w14:paraId="1C8A4B25" w14:textId="77777777" w:rsidR="00A517E6" w:rsidRPr="00A517E6" w:rsidRDefault="00A517E6" w:rsidP="00A517E6">
            <w:r w:rsidRPr="00A517E6">
              <w:rPr>
                <w:b/>
                <w:bCs/>
              </w:rPr>
              <w:t>Total</w:t>
            </w:r>
          </w:p>
        </w:tc>
        <w:tc>
          <w:tcPr>
            <w:tcW w:w="1464" w:type="dxa"/>
            <w:shd w:val="clear" w:color="auto" w:fill="EEEEEE"/>
            <w:tcMar>
              <w:top w:w="0" w:type="dxa"/>
              <w:left w:w="108" w:type="dxa"/>
              <w:bottom w:w="0" w:type="dxa"/>
              <w:right w:w="108" w:type="dxa"/>
            </w:tcMar>
            <w:hideMark/>
          </w:tcPr>
          <w:p w14:paraId="007190F4" w14:textId="77777777" w:rsidR="00A517E6" w:rsidRPr="00A517E6" w:rsidRDefault="00A517E6" w:rsidP="00A517E6">
            <w:r w:rsidRPr="00A517E6">
              <w:rPr>
                <w:b/>
                <w:bCs/>
              </w:rPr>
              <w:t>210</w:t>
            </w:r>
          </w:p>
        </w:tc>
        <w:tc>
          <w:tcPr>
            <w:tcW w:w="1263" w:type="dxa"/>
            <w:shd w:val="clear" w:color="auto" w:fill="EEEEEE"/>
            <w:tcMar>
              <w:top w:w="0" w:type="dxa"/>
              <w:left w:w="108" w:type="dxa"/>
              <w:bottom w:w="0" w:type="dxa"/>
              <w:right w:w="108" w:type="dxa"/>
            </w:tcMar>
            <w:hideMark/>
          </w:tcPr>
          <w:p w14:paraId="1FD29132" w14:textId="77777777" w:rsidR="00A517E6" w:rsidRPr="00A517E6" w:rsidRDefault="00A517E6" w:rsidP="00A517E6">
            <w:r w:rsidRPr="00A517E6">
              <w:rPr>
                <w:b/>
                <w:bCs/>
              </w:rPr>
              <w:t>100 %</w:t>
            </w:r>
          </w:p>
        </w:tc>
        <w:tc>
          <w:tcPr>
            <w:tcW w:w="2457" w:type="dxa"/>
            <w:shd w:val="clear" w:color="auto" w:fill="EEEEEE"/>
            <w:tcMar>
              <w:top w:w="0" w:type="dxa"/>
              <w:left w:w="108" w:type="dxa"/>
              <w:bottom w:w="0" w:type="dxa"/>
              <w:right w:w="108" w:type="dxa"/>
            </w:tcMar>
            <w:hideMark/>
          </w:tcPr>
          <w:p w14:paraId="6C18F99D" w14:textId="77777777" w:rsidR="00A517E6" w:rsidRPr="00A517E6" w:rsidRDefault="00A517E6" w:rsidP="00A517E6">
            <w:r w:rsidRPr="00A517E6">
              <w:rPr>
                <w:b/>
                <w:bCs/>
              </w:rPr>
              <w:t>SI</w:t>
            </w:r>
          </w:p>
        </w:tc>
      </w:tr>
    </w:tbl>
    <w:p w14:paraId="76D49476" w14:textId="77777777" w:rsidR="00A517E6" w:rsidRPr="00A517E6" w:rsidRDefault="00A517E6" w:rsidP="00A517E6">
      <w:r w:rsidRPr="00A517E6">
        <w:t> </w:t>
      </w:r>
    </w:p>
    <w:p w14:paraId="54506BF3" w14:textId="77777777" w:rsidR="00A517E6" w:rsidRPr="00A517E6" w:rsidRDefault="00A517E6" w:rsidP="00A517E6">
      <w:r w:rsidRPr="00A517E6">
        <w:t>• La duración de este examen es de 4 horas 18 minutos.</w:t>
      </w:r>
    </w:p>
    <w:p w14:paraId="2C4A3780" w14:textId="77777777" w:rsidR="00A517E6" w:rsidRPr="00A517E6" w:rsidRDefault="00A517E6" w:rsidP="00A517E6">
      <w:r w:rsidRPr="00A517E6">
        <w:t>• La escala de evaluación aplicada es: Mínimo 200 puntos (calificación más baja), Máximo 1100 puntos (calificación más alta) y Calificación Mínima Aprobatoria 600 puntos.</w:t>
      </w:r>
    </w:p>
    <w:p w14:paraId="363FE465" w14:textId="77777777" w:rsidR="00A517E6" w:rsidRPr="00A517E6" w:rsidRDefault="00A517E6" w:rsidP="00A517E6">
      <w:r w:rsidRPr="00A517E6">
        <w:t>• De acuerdo a la escala definida para evaluar los exámenes, siempre que una materia sea obligatoria para pase, se deberán obtener como mínimo 600 puntos en la misma.</w:t>
      </w:r>
    </w:p>
    <w:p w14:paraId="4C29C7B0" w14:textId="77777777" w:rsidR="00A517E6" w:rsidRPr="00A517E6" w:rsidRDefault="00A517E6" w:rsidP="00A517E6">
      <w:r w:rsidRPr="00A517E6">
        <w:t>• En cuanto a la presentación de exámenes extraordinarios existen dos alternativas:</w:t>
      </w:r>
    </w:p>
    <w:p w14:paraId="79DE9256" w14:textId="77777777" w:rsidR="00A517E6" w:rsidRPr="00A517E6" w:rsidRDefault="00A517E6" w:rsidP="00A517E6">
      <w:r w:rsidRPr="00A517E6">
        <w:t> </w:t>
      </w:r>
    </w:p>
    <w:p w14:paraId="6AA0E08E" w14:textId="77777777" w:rsidR="00A517E6" w:rsidRPr="00A517E6" w:rsidRDefault="00A517E6" w:rsidP="00A517E6">
      <w:r w:rsidRPr="00A517E6">
        <w:t>a) Examen Extraordinario Modular que sólo procede respecto de todas las áreas de pase obligatorio, siempre que se haya aprobado el promedio general.</w:t>
      </w:r>
    </w:p>
    <w:p w14:paraId="38D39668" w14:textId="77777777" w:rsidR="00A517E6" w:rsidRPr="00A517E6" w:rsidRDefault="00A517E6" w:rsidP="00A517E6">
      <w:r w:rsidRPr="00A517E6">
        <w:t>b) Examen Extraordinario Integral que procede cuando se haya reprobado el promedio general.</w:t>
      </w:r>
    </w:p>
    <w:p w14:paraId="283DE00F" w14:textId="77777777" w:rsidR="00A517E6" w:rsidRPr="00A517E6" w:rsidRDefault="00A517E6" w:rsidP="00A517E6">
      <w:r w:rsidRPr="00A517E6">
        <w:t> </w:t>
      </w:r>
    </w:p>
    <w:tbl>
      <w:tblPr>
        <w:tblW w:w="10100" w:type="dxa"/>
        <w:tblInd w:w="55" w:type="dxa"/>
        <w:shd w:val="clear" w:color="auto" w:fill="F2F2F2"/>
        <w:tblCellMar>
          <w:left w:w="0" w:type="dxa"/>
          <w:right w:w="0" w:type="dxa"/>
        </w:tblCellMar>
        <w:tblLook w:val="04A0" w:firstRow="1" w:lastRow="0" w:firstColumn="1" w:lastColumn="0" w:noHBand="0" w:noVBand="1"/>
      </w:tblPr>
      <w:tblGrid>
        <w:gridCol w:w="2500"/>
        <w:gridCol w:w="7600"/>
      </w:tblGrid>
      <w:tr w:rsidR="00A517E6" w:rsidRPr="00A517E6" w14:paraId="7A1F6300" w14:textId="77777777">
        <w:trPr>
          <w:trHeight w:val="300"/>
        </w:trPr>
        <w:tc>
          <w:tcPr>
            <w:tcW w:w="2500" w:type="dxa"/>
            <w:shd w:val="clear" w:color="auto" w:fill="F2F2F2"/>
            <w:noWrap/>
            <w:tcMar>
              <w:top w:w="0" w:type="dxa"/>
              <w:left w:w="70" w:type="dxa"/>
              <w:bottom w:w="0" w:type="dxa"/>
              <w:right w:w="70" w:type="dxa"/>
            </w:tcMar>
            <w:hideMark/>
          </w:tcPr>
          <w:p w14:paraId="68C975D7" w14:textId="77777777" w:rsidR="00A517E6" w:rsidRPr="00A517E6" w:rsidRDefault="00A517E6" w:rsidP="00A517E6">
            <w:r w:rsidRPr="00A517E6">
              <w:rPr>
                <w:b/>
                <w:bCs/>
                <w:i/>
                <w:iCs/>
              </w:rPr>
              <w:t>Área de Evaluación</w:t>
            </w:r>
          </w:p>
        </w:tc>
        <w:tc>
          <w:tcPr>
            <w:tcW w:w="7600" w:type="dxa"/>
            <w:shd w:val="clear" w:color="auto" w:fill="F2F2F2"/>
            <w:noWrap/>
            <w:tcMar>
              <w:top w:w="0" w:type="dxa"/>
              <w:left w:w="70" w:type="dxa"/>
              <w:bottom w:w="0" w:type="dxa"/>
              <w:right w:w="70" w:type="dxa"/>
            </w:tcMar>
            <w:hideMark/>
          </w:tcPr>
          <w:p w14:paraId="13BAA382" w14:textId="77777777" w:rsidR="00A517E6" w:rsidRPr="00A517E6" w:rsidRDefault="00A517E6" w:rsidP="00A517E6">
            <w:r w:rsidRPr="00A517E6">
              <w:rPr>
                <w:b/>
                <w:bCs/>
                <w:i/>
                <w:iCs/>
              </w:rPr>
              <w:t>Resultados de Aprendizaje</w:t>
            </w:r>
          </w:p>
        </w:tc>
      </w:tr>
      <w:tr w:rsidR="00A517E6" w:rsidRPr="00A517E6" w14:paraId="0CE55090" w14:textId="77777777">
        <w:trPr>
          <w:trHeight w:val="300"/>
        </w:trPr>
        <w:tc>
          <w:tcPr>
            <w:tcW w:w="2500" w:type="dxa"/>
            <w:shd w:val="clear" w:color="auto" w:fill="F2F2F2"/>
            <w:tcMar>
              <w:top w:w="0" w:type="dxa"/>
              <w:left w:w="70" w:type="dxa"/>
              <w:bottom w:w="0" w:type="dxa"/>
              <w:right w:w="70" w:type="dxa"/>
            </w:tcMar>
            <w:hideMark/>
          </w:tcPr>
          <w:p w14:paraId="212600B8" w14:textId="77777777" w:rsidR="00A517E6" w:rsidRPr="00A517E6" w:rsidRDefault="00A517E6" w:rsidP="00A517E6">
            <w:r w:rsidRPr="00A517E6">
              <w:rPr>
                <w:b/>
                <w:bCs/>
              </w:rPr>
              <w:t>Ética</w:t>
            </w:r>
          </w:p>
        </w:tc>
        <w:tc>
          <w:tcPr>
            <w:tcW w:w="7600" w:type="dxa"/>
            <w:shd w:val="clear" w:color="auto" w:fill="F2F2F2"/>
            <w:tcMar>
              <w:top w:w="0" w:type="dxa"/>
              <w:left w:w="70" w:type="dxa"/>
              <w:bottom w:w="0" w:type="dxa"/>
              <w:right w:w="70" w:type="dxa"/>
            </w:tcMar>
            <w:hideMark/>
          </w:tcPr>
          <w:p w14:paraId="49F6674A" w14:textId="77777777" w:rsidR="00A517E6" w:rsidRPr="00A517E6" w:rsidRDefault="00A517E6" w:rsidP="00A517E6">
            <w:r w:rsidRPr="00A517E6">
              <w:rPr>
                <w:b/>
                <w:bCs/>
              </w:rPr>
              <w:t>Ética General</w:t>
            </w:r>
          </w:p>
        </w:tc>
      </w:tr>
      <w:tr w:rsidR="00A517E6" w:rsidRPr="00A517E6" w14:paraId="2060E001" w14:textId="77777777">
        <w:trPr>
          <w:trHeight w:val="480"/>
        </w:trPr>
        <w:tc>
          <w:tcPr>
            <w:tcW w:w="2500" w:type="dxa"/>
            <w:shd w:val="clear" w:color="auto" w:fill="F2F2F2"/>
            <w:noWrap/>
            <w:tcMar>
              <w:top w:w="0" w:type="dxa"/>
              <w:left w:w="70" w:type="dxa"/>
              <w:bottom w:w="0" w:type="dxa"/>
              <w:right w:w="70" w:type="dxa"/>
            </w:tcMar>
            <w:hideMark/>
          </w:tcPr>
          <w:p w14:paraId="54504D2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7AC846C" w14:textId="77777777" w:rsidR="00A517E6" w:rsidRPr="00A517E6" w:rsidRDefault="00A517E6" w:rsidP="00A517E6">
            <w:r w:rsidRPr="00A517E6">
              <w:t>Identificar los siguientes conceptos: ética, moral, principios, valores, acto humano, acto del hombre, libertad, responsabilidad, justicia, equidad, norma, bien y virtud.</w:t>
            </w:r>
          </w:p>
        </w:tc>
      </w:tr>
      <w:tr w:rsidR="00A517E6" w:rsidRPr="00A517E6" w14:paraId="38C8764C" w14:textId="77777777">
        <w:trPr>
          <w:trHeight w:val="300"/>
        </w:trPr>
        <w:tc>
          <w:tcPr>
            <w:tcW w:w="2500" w:type="dxa"/>
            <w:shd w:val="clear" w:color="auto" w:fill="F2F2F2"/>
            <w:noWrap/>
            <w:tcMar>
              <w:top w:w="0" w:type="dxa"/>
              <w:left w:w="70" w:type="dxa"/>
              <w:bottom w:w="0" w:type="dxa"/>
              <w:right w:w="70" w:type="dxa"/>
            </w:tcMar>
            <w:hideMark/>
          </w:tcPr>
          <w:p w14:paraId="3F7E45C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A46CA36" w14:textId="77777777" w:rsidR="00A517E6" w:rsidRPr="00A517E6" w:rsidRDefault="00A517E6" w:rsidP="00A517E6">
            <w:r w:rsidRPr="00A517E6">
              <w:t>Identificar el objeto material y formal de estudio de la ética.</w:t>
            </w:r>
          </w:p>
        </w:tc>
      </w:tr>
      <w:tr w:rsidR="00A517E6" w:rsidRPr="00A517E6" w14:paraId="3656F353" w14:textId="77777777">
        <w:trPr>
          <w:trHeight w:val="300"/>
        </w:trPr>
        <w:tc>
          <w:tcPr>
            <w:tcW w:w="2500" w:type="dxa"/>
            <w:shd w:val="clear" w:color="auto" w:fill="F2F2F2"/>
            <w:noWrap/>
            <w:tcMar>
              <w:top w:w="0" w:type="dxa"/>
              <w:left w:w="70" w:type="dxa"/>
              <w:bottom w:w="0" w:type="dxa"/>
              <w:right w:w="70" w:type="dxa"/>
            </w:tcMar>
            <w:hideMark/>
          </w:tcPr>
          <w:p w14:paraId="7D6F250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BECCBE6" w14:textId="77777777" w:rsidR="00A517E6" w:rsidRPr="00A517E6" w:rsidRDefault="00A517E6" w:rsidP="00A517E6">
            <w:r w:rsidRPr="00A517E6">
              <w:t>Identificar los elementos del acto humano.</w:t>
            </w:r>
          </w:p>
        </w:tc>
      </w:tr>
      <w:tr w:rsidR="00A517E6" w:rsidRPr="00A517E6" w14:paraId="2A44E6E7" w14:textId="77777777">
        <w:trPr>
          <w:trHeight w:val="285"/>
        </w:trPr>
        <w:tc>
          <w:tcPr>
            <w:tcW w:w="2500" w:type="dxa"/>
            <w:shd w:val="clear" w:color="auto" w:fill="F2F2F2"/>
            <w:noWrap/>
            <w:tcMar>
              <w:top w:w="0" w:type="dxa"/>
              <w:left w:w="70" w:type="dxa"/>
              <w:bottom w:w="0" w:type="dxa"/>
              <w:right w:w="70" w:type="dxa"/>
            </w:tcMar>
            <w:hideMark/>
          </w:tcPr>
          <w:p w14:paraId="40C1768B"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58ED7F99" w14:textId="77777777" w:rsidR="00A517E6" w:rsidRPr="00A517E6" w:rsidRDefault="00A517E6" w:rsidP="00A517E6">
            <w:r w:rsidRPr="00A517E6">
              <w:t>Distinguir las diferencias entre los siguientes conceptos: ética, moral, legalidad y religión.</w:t>
            </w:r>
          </w:p>
        </w:tc>
      </w:tr>
      <w:tr w:rsidR="00A517E6" w:rsidRPr="00A517E6" w14:paraId="2CAB762E" w14:textId="77777777">
        <w:trPr>
          <w:trHeight w:val="300"/>
        </w:trPr>
        <w:tc>
          <w:tcPr>
            <w:tcW w:w="2500" w:type="dxa"/>
            <w:shd w:val="clear" w:color="auto" w:fill="F2F2F2"/>
            <w:noWrap/>
            <w:tcMar>
              <w:top w:w="0" w:type="dxa"/>
              <w:left w:w="70" w:type="dxa"/>
              <w:bottom w:w="0" w:type="dxa"/>
              <w:right w:w="70" w:type="dxa"/>
            </w:tcMar>
            <w:hideMark/>
          </w:tcPr>
          <w:p w14:paraId="305AE8F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AA8E6D0" w14:textId="77777777" w:rsidR="00A517E6" w:rsidRPr="00A517E6" w:rsidRDefault="00A517E6" w:rsidP="00A517E6">
            <w:r w:rsidRPr="00A517E6">
              <w:t>Reconocer la importancia de la ética.</w:t>
            </w:r>
          </w:p>
        </w:tc>
      </w:tr>
      <w:tr w:rsidR="00A517E6" w:rsidRPr="00A517E6" w14:paraId="0C526589" w14:textId="77777777">
        <w:trPr>
          <w:trHeight w:val="300"/>
        </w:trPr>
        <w:tc>
          <w:tcPr>
            <w:tcW w:w="2500" w:type="dxa"/>
            <w:shd w:val="clear" w:color="auto" w:fill="F2F2F2"/>
            <w:noWrap/>
            <w:tcMar>
              <w:top w:w="0" w:type="dxa"/>
              <w:left w:w="70" w:type="dxa"/>
              <w:bottom w:w="0" w:type="dxa"/>
              <w:right w:w="70" w:type="dxa"/>
            </w:tcMar>
            <w:hideMark/>
          </w:tcPr>
          <w:p w14:paraId="48E19A8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1F20264" w14:textId="77777777" w:rsidR="00A517E6" w:rsidRPr="00A517E6" w:rsidRDefault="00A517E6" w:rsidP="00A517E6">
            <w:r w:rsidRPr="00A517E6">
              <w:t>Reconocer las diferencias entre la obligatoriedad de la norma ética y la norma jurídica.</w:t>
            </w:r>
          </w:p>
        </w:tc>
      </w:tr>
      <w:tr w:rsidR="00A517E6" w:rsidRPr="00A517E6" w14:paraId="173E6112" w14:textId="77777777">
        <w:trPr>
          <w:trHeight w:val="300"/>
        </w:trPr>
        <w:tc>
          <w:tcPr>
            <w:tcW w:w="2500" w:type="dxa"/>
            <w:shd w:val="clear" w:color="auto" w:fill="F2F2F2"/>
            <w:noWrap/>
            <w:tcMar>
              <w:top w:w="0" w:type="dxa"/>
              <w:left w:w="70" w:type="dxa"/>
              <w:bottom w:w="0" w:type="dxa"/>
              <w:right w:w="70" w:type="dxa"/>
            </w:tcMar>
            <w:hideMark/>
          </w:tcPr>
          <w:p w14:paraId="500DFCE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3AB21D9" w14:textId="77777777" w:rsidR="00A517E6" w:rsidRPr="00A517E6" w:rsidRDefault="00A517E6" w:rsidP="00A517E6">
            <w:r w:rsidRPr="00A517E6">
              <w:t>Identificar el significado de la generalidad de los principios éticos.</w:t>
            </w:r>
          </w:p>
        </w:tc>
      </w:tr>
      <w:tr w:rsidR="00A517E6" w:rsidRPr="00A517E6" w14:paraId="0E3DF490" w14:textId="77777777">
        <w:trPr>
          <w:trHeight w:val="300"/>
        </w:trPr>
        <w:tc>
          <w:tcPr>
            <w:tcW w:w="2500" w:type="dxa"/>
            <w:shd w:val="clear" w:color="auto" w:fill="F2F2F2"/>
            <w:noWrap/>
            <w:tcMar>
              <w:top w:w="0" w:type="dxa"/>
              <w:left w:w="70" w:type="dxa"/>
              <w:bottom w:w="0" w:type="dxa"/>
              <w:right w:w="70" w:type="dxa"/>
            </w:tcMar>
            <w:hideMark/>
          </w:tcPr>
          <w:p w14:paraId="4F1E9DD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49A4B0C" w14:textId="77777777" w:rsidR="00A517E6" w:rsidRPr="00A517E6" w:rsidRDefault="00A517E6" w:rsidP="00A517E6">
            <w:r w:rsidRPr="00A517E6">
              <w:t>Reconocer los beneficios personales de contar con conocimientos éticos.</w:t>
            </w:r>
          </w:p>
        </w:tc>
      </w:tr>
      <w:tr w:rsidR="00A517E6" w:rsidRPr="00A517E6" w14:paraId="6997C750" w14:textId="77777777">
        <w:trPr>
          <w:trHeight w:val="300"/>
        </w:trPr>
        <w:tc>
          <w:tcPr>
            <w:tcW w:w="2500" w:type="dxa"/>
            <w:shd w:val="clear" w:color="auto" w:fill="F2F2F2"/>
            <w:noWrap/>
            <w:tcMar>
              <w:top w:w="0" w:type="dxa"/>
              <w:left w:w="70" w:type="dxa"/>
              <w:bottom w:w="0" w:type="dxa"/>
              <w:right w:w="70" w:type="dxa"/>
            </w:tcMar>
            <w:hideMark/>
          </w:tcPr>
          <w:p w14:paraId="79DBECAF"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0513F482" w14:textId="77777777" w:rsidR="00A517E6" w:rsidRPr="00A517E6" w:rsidRDefault="00A517E6" w:rsidP="00A517E6">
            <w:r w:rsidRPr="00A517E6">
              <w:t> </w:t>
            </w:r>
          </w:p>
        </w:tc>
      </w:tr>
      <w:tr w:rsidR="00A517E6" w:rsidRPr="00A517E6" w14:paraId="27CD5A5F" w14:textId="77777777">
        <w:trPr>
          <w:trHeight w:val="300"/>
        </w:trPr>
        <w:tc>
          <w:tcPr>
            <w:tcW w:w="2500" w:type="dxa"/>
            <w:shd w:val="clear" w:color="auto" w:fill="F2F2F2"/>
            <w:noWrap/>
            <w:tcMar>
              <w:top w:w="0" w:type="dxa"/>
              <w:left w:w="70" w:type="dxa"/>
              <w:bottom w:w="0" w:type="dxa"/>
              <w:right w:w="70" w:type="dxa"/>
            </w:tcMar>
            <w:hideMark/>
          </w:tcPr>
          <w:p w14:paraId="7EC628B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31500D3" w14:textId="77777777" w:rsidR="00A517E6" w:rsidRPr="00A517E6" w:rsidRDefault="00A517E6" w:rsidP="00A517E6">
            <w:r w:rsidRPr="00A517E6">
              <w:rPr>
                <w:b/>
                <w:bCs/>
              </w:rPr>
              <w:t>Ética de la Empresa</w:t>
            </w:r>
          </w:p>
        </w:tc>
      </w:tr>
      <w:tr w:rsidR="00A517E6" w:rsidRPr="00A517E6" w14:paraId="2D57148D" w14:textId="77777777">
        <w:trPr>
          <w:trHeight w:val="300"/>
        </w:trPr>
        <w:tc>
          <w:tcPr>
            <w:tcW w:w="2500" w:type="dxa"/>
            <w:shd w:val="clear" w:color="auto" w:fill="F2F2F2"/>
            <w:noWrap/>
            <w:tcMar>
              <w:top w:w="0" w:type="dxa"/>
              <w:left w:w="70" w:type="dxa"/>
              <w:bottom w:w="0" w:type="dxa"/>
              <w:right w:w="70" w:type="dxa"/>
            </w:tcMar>
            <w:hideMark/>
          </w:tcPr>
          <w:p w14:paraId="0C10BF7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98CE5C1" w14:textId="77777777" w:rsidR="00A517E6" w:rsidRPr="00A517E6" w:rsidRDefault="00A517E6" w:rsidP="00A517E6">
            <w:r w:rsidRPr="00A517E6">
              <w:t>Identificar el concepto de ética de la empresa.</w:t>
            </w:r>
          </w:p>
        </w:tc>
      </w:tr>
      <w:tr w:rsidR="00A517E6" w:rsidRPr="00A517E6" w14:paraId="1837423E" w14:textId="77777777">
        <w:trPr>
          <w:trHeight w:val="300"/>
        </w:trPr>
        <w:tc>
          <w:tcPr>
            <w:tcW w:w="2500" w:type="dxa"/>
            <w:shd w:val="clear" w:color="auto" w:fill="F2F2F2"/>
            <w:noWrap/>
            <w:tcMar>
              <w:top w:w="0" w:type="dxa"/>
              <w:left w:w="70" w:type="dxa"/>
              <w:bottom w:w="0" w:type="dxa"/>
              <w:right w:w="70" w:type="dxa"/>
            </w:tcMar>
            <w:hideMark/>
          </w:tcPr>
          <w:p w14:paraId="00BC2D6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E25B901" w14:textId="77777777" w:rsidR="00A517E6" w:rsidRPr="00A517E6" w:rsidRDefault="00A517E6" w:rsidP="00A517E6">
            <w:r w:rsidRPr="00A517E6">
              <w:t>Identificar la importancia del capital humano en la empresa.</w:t>
            </w:r>
          </w:p>
        </w:tc>
      </w:tr>
      <w:tr w:rsidR="00A517E6" w:rsidRPr="00A517E6" w14:paraId="60A1B22B" w14:textId="77777777">
        <w:trPr>
          <w:trHeight w:val="300"/>
        </w:trPr>
        <w:tc>
          <w:tcPr>
            <w:tcW w:w="2500" w:type="dxa"/>
            <w:shd w:val="clear" w:color="auto" w:fill="F2F2F2"/>
            <w:noWrap/>
            <w:tcMar>
              <w:top w:w="0" w:type="dxa"/>
              <w:left w:w="70" w:type="dxa"/>
              <w:bottom w:w="0" w:type="dxa"/>
              <w:right w:w="70" w:type="dxa"/>
            </w:tcMar>
            <w:hideMark/>
          </w:tcPr>
          <w:p w14:paraId="1AF5128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6D47BE4" w14:textId="77777777" w:rsidR="00A517E6" w:rsidRPr="00A517E6" w:rsidRDefault="00A517E6" w:rsidP="00A517E6">
            <w:r w:rsidRPr="00A517E6">
              <w:t>Identificar la finalidad económica y la finalidad social de la empresa.</w:t>
            </w:r>
          </w:p>
        </w:tc>
      </w:tr>
      <w:tr w:rsidR="00A517E6" w:rsidRPr="00A517E6" w14:paraId="65AE11E2" w14:textId="77777777">
        <w:trPr>
          <w:trHeight w:val="480"/>
        </w:trPr>
        <w:tc>
          <w:tcPr>
            <w:tcW w:w="2500" w:type="dxa"/>
            <w:shd w:val="clear" w:color="auto" w:fill="F2F2F2"/>
            <w:noWrap/>
            <w:tcMar>
              <w:top w:w="0" w:type="dxa"/>
              <w:left w:w="70" w:type="dxa"/>
              <w:bottom w:w="0" w:type="dxa"/>
              <w:right w:w="70" w:type="dxa"/>
            </w:tcMar>
            <w:hideMark/>
          </w:tcPr>
          <w:p w14:paraId="363CFB6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C849752" w14:textId="77777777" w:rsidR="00A517E6" w:rsidRPr="00A517E6" w:rsidRDefault="00A517E6" w:rsidP="00A517E6">
            <w:r w:rsidRPr="00A517E6">
              <w:t>Identificar el cumplimiento del "principio de proporcionalidad" en casos prácticos relacionados con la empresa.  </w:t>
            </w:r>
          </w:p>
        </w:tc>
      </w:tr>
      <w:tr w:rsidR="00A517E6" w:rsidRPr="00A517E6" w14:paraId="7BD080DA" w14:textId="77777777">
        <w:trPr>
          <w:trHeight w:val="300"/>
        </w:trPr>
        <w:tc>
          <w:tcPr>
            <w:tcW w:w="2500" w:type="dxa"/>
            <w:shd w:val="clear" w:color="auto" w:fill="F2F2F2"/>
            <w:noWrap/>
            <w:tcMar>
              <w:top w:w="0" w:type="dxa"/>
              <w:left w:w="70" w:type="dxa"/>
              <w:bottom w:w="0" w:type="dxa"/>
              <w:right w:w="70" w:type="dxa"/>
            </w:tcMar>
            <w:hideMark/>
          </w:tcPr>
          <w:p w14:paraId="61F0F6E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43DA42E" w14:textId="77777777" w:rsidR="00A517E6" w:rsidRPr="00A517E6" w:rsidRDefault="00A517E6" w:rsidP="00A517E6">
            <w:r w:rsidRPr="00A517E6">
              <w:t>Distinguir los atributos del líder moral en la empresa.</w:t>
            </w:r>
          </w:p>
        </w:tc>
      </w:tr>
      <w:tr w:rsidR="00A517E6" w:rsidRPr="00A517E6" w14:paraId="0C76E76E" w14:textId="77777777">
        <w:trPr>
          <w:trHeight w:val="300"/>
        </w:trPr>
        <w:tc>
          <w:tcPr>
            <w:tcW w:w="2500" w:type="dxa"/>
            <w:shd w:val="clear" w:color="auto" w:fill="F2F2F2"/>
            <w:noWrap/>
            <w:tcMar>
              <w:top w:w="0" w:type="dxa"/>
              <w:left w:w="70" w:type="dxa"/>
              <w:bottom w:w="0" w:type="dxa"/>
              <w:right w:w="70" w:type="dxa"/>
            </w:tcMar>
            <w:hideMark/>
          </w:tcPr>
          <w:p w14:paraId="08EC2D0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788F6F4" w14:textId="77777777" w:rsidR="00A517E6" w:rsidRPr="00A517E6" w:rsidRDefault="00A517E6" w:rsidP="00A517E6">
            <w:r w:rsidRPr="00A517E6">
              <w:t>Identificar los elementos de la exigencia ética de un líder moral.</w:t>
            </w:r>
          </w:p>
        </w:tc>
      </w:tr>
      <w:tr w:rsidR="00A517E6" w:rsidRPr="00A517E6" w14:paraId="349DA1BF" w14:textId="77777777">
        <w:trPr>
          <w:trHeight w:val="300"/>
        </w:trPr>
        <w:tc>
          <w:tcPr>
            <w:tcW w:w="2500" w:type="dxa"/>
            <w:shd w:val="clear" w:color="auto" w:fill="F2F2F2"/>
            <w:noWrap/>
            <w:tcMar>
              <w:top w:w="0" w:type="dxa"/>
              <w:left w:w="70" w:type="dxa"/>
              <w:bottom w:w="0" w:type="dxa"/>
              <w:right w:w="70" w:type="dxa"/>
            </w:tcMar>
            <w:hideMark/>
          </w:tcPr>
          <w:p w14:paraId="489912F2"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3378994B" w14:textId="77777777" w:rsidR="00A517E6" w:rsidRPr="00A517E6" w:rsidRDefault="00A517E6" w:rsidP="00A517E6">
            <w:r w:rsidRPr="00A517E6">
              <w:t> </w:t>
            </w:r>
          </w:p>
        </w:tc>
      </w:tr>
      <w:tr w:rsidR="00A517E6" w:rsidRPr="00A517E6" w14:paraId="22B18C0D" w14:textId="77777777">
        <w:trPr>
          <w:trHeight w:val="300"/>
        </w:trPr>
        <w:tc>
          <w:tcPr>
            <w:tcW w:w="2500" w:type="dxa"/>
            <w:shd w:val="clear" w:color="auto" w:fill="F2F2F2"/>
            <w:noWrap/>
            <w:tcMar>
              <w:top w:w="0" w:type="dxa"/>
              <w:left w:w="70" w:type="dxa"/>
              <w:bottom w:w="0" w:type="dxa"/>
              <w:right w:w="70" w:type="dxa"/>
            </w:tcMar>
            <w:hideMark/>
          </w:tcPr>
          <w:p w14:paraId="1E52EB8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E21D33C" w14:textId="77777777" w:rsidR="00A517E6" w:rsidRPr="00A517E6" w:rsidRDefault="00A517E6" w:rsidP="00A517E6">
            <w:r w:rsidRPr="00A517E6">
              <w:rPr>
                <w:b/>
                <w:bCs/>
              </w:rPr>
              <w:t>Ética Bursátil</w:t>
            </w:r>
          </w:p>
        </w:tc>
      </w:tr>
      <w:tr w:rsidR="00A517E6" w:rsidRPr="00A517E6" w14:paraId="5DD5F4DC" w14:textId="77777777">
        <w:trPr>
          <w:trHeight w:val="300"/>
        </w:trPr>
        <w:tc>
          <w:tcPr>
            <w:tcW w:w="2500" w:type="dxa"/>
            <w:shd w:val="clear" w:color="auto" w:fill="F2F2F2"/>
            <w:noWrap/>
            <w:tcMar>
              <w:top w:w="0" w:type="dxa"/>
              <w:left w:w="70" w:type="dxa"/>
              <w:bottom w:w="0" w:type="dxa"/>
              <w:right w:w="70" w:type="dxa"/>
            </w:tcMar>
            <w:hideMark/>
          </w:tcPr>
          <w:p w14:paraId="10568DE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38E1C06" w14:textId="77777777" w:rsidR="00A517E6" w:rsidRPr="00A517E6" w:rsidRDefault="00A517E6" w:rsidP="00A517E6">
            <w:r w:rsidRPr="00A517E6">
              <w:t>Reconocer el concepto de ética bursátil.</w:t>
            </w:r>
          </w:p>
        </w:tc>
      </w:tr>
      <w:tr w:rsidR="00A517E6" w:rsidRPr="00A517E6" w14:paraId="150AB7B4" w14:textId="77777777">
        <w:trPr>
          <w:trHeight w:val="300"/>
        </w:trPr>
        <w:tc>
          <w:tcPr>
            <w:tcW w:w="2500" w:type="dxa"/>
            <w:shd w:val="clear" w:color="auto" w:fill="F2F2F2"/>
            <w:noWrap/>
            <w:tcMar>
              <w:top w:w="0" w:type="dxa"/>
              <w:left w:w="70" w:type="dxa"/>
              <w:bottom w:w="0" w:type="dxa"/>
              <w:right w:w="70" w:type="dxa"/>
            </w:tcMar>
            <w:hideMark/>
          </w:tcPr>
          <w:p w14:paraId="741F7E3A"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73A5CE5" w14:textId="77777777" w:rsidR="00A517E6" w:rsidRPr="00A517E6" w:rsidRDefault="00A517E6" w:rsidP="00A517E6">
            <w:r w:rsidRPr="00A517E6">
              <w:t>Identificar la relación de las sanas prácticas con la ética bursátil.</w:t>
            </w:r>
          </w:p>
        </w:tc>
      </w:tr>
      <w:tr w:rsidR="00A517E6" w:rsidRPr="00A517E6" w14:paraId="6D37710D" w14:textId="77777777">
        <w:trPr>
          <w:trHeight w:val="300"/>
        </w:trPr>
        <w:tc>
          <w:tcPr>
            <w:tcW w:w="2500" w:type="dxa"/>
            <w:shd w:val="clear" w:color="auto" w:fill="F2F2F2"/>
            <w:noWrap/>
            <w:tcMar>
              <w:top w:w="0" w:type="dxa"/>
              <w:left w:w="70" w:type="dxa"/>
              <w:bottom w:w="0" w:type="dxa"/>
              <w:right w:w="70" w:type="dxa"/>
            </w:tcMar>
            <w:hideMark/>
          </w:tcPr>
          <w:p w14:paraId="5736274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38D425B" w14:textId="77777777" w:rsidR="00A517E6" w:rsidRPr="00A517E6" w:rsidRDefault="00A517E6" w:rsidP="00A517E6">
            <w:r w:rsidRPr="00A517E6">
              <w:t>Reconocer los beneficios de una cultura autorregulatoria para el Sistema Financiero.</w:t>
            </w:r>
          </w:p>
        </w:tc>
      </w:tr>
      <w:tr w:rsidR="00A517E6" w:rsidRPr="00A517E6" w14:paraId="1377CE48" w14:textId="77777777">
        <w:trPr>
          <w:trHeight w:val="480"/>
        </w:trPr>
        <w:tc>
          <w:tcPr>
            <w:tcW w:w="2500" w:type="dxa"/>
            <w:shd w:val="clear" w:color="auto" w:fill="F2F2F2"/>
            <w:noWrap/>
            <w:tcMar>
              <w:top w:w="0" w:type="dxa"/>
              <w:left w:w="70" w:type="dxa"/>
              <w:bottom w:w="0" w:type="dxa"/>
              <w:right w:w="70" w:type="dxa"/>
            </w:tcMar>
            <w:hideMark/>
          </w:tcPr>
          <w:p w14:paraId="02F8F15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34E71FD" w14:textId="77777777" w:rsidR="00A517E6" w:rsidRPr="00A517E6" w:rsidRDefault="00A517E6" w:rsidP="00A517E6">
            <w:r w:rsidRPr="00A517E6">
              <w:t>Distinguir los beneficios de la cultura de autorregulación y certificación para el mercado de valores y para el profesional bursátil.</w:t>
            </w:r>
          </w:p>
        </w:tc>
      </w:tr>
      <w:tr w:rsidR="00A517E6" w:rsidRPr="00A517E6" w14:paraId="3274F52B" w14:textId="77777777">
        <w:trPr>
          <w:trHeight w:val="300"/>
        </w:trPr>
        <w:tc>
          <w:tcPr>
            <w:tcW w:w="2500" w:type="dxa"/>
            <w:shd w:val="clear" w:color="auto" w:fill="F2F2F2"/>
            <w:noWrap/>
            <w:tcMar>
              <w:top w:w="0" w:type="dxa"/>
              <w:left w:w="70" w:type="dxa"/>
              <w:bottom w:w="0" w:type="dxa"/>
              <w:right w:w="70" w:type="dxa"/>
            </w:tcMar>
            <w:hideMark/>
          </w:tcPr>
          <w:p w14:paraId="763162B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FA40587" w14:textId="77777777" w:rsidR="00A517E6" w:rsidRPr="00A517E6" w:rsidRDefault="00A517E6" w:rsidP="00A517E6">
            <w:r w:rsidRPr="00A517E6">
              <w:t>Identificar el concepto de autorregulación adoptado por la AMIB.</w:t>
            </w:r>
          </w:p>
        </w:tc>
      </w:tr>
      <w:tr w:rsidR="00A517E6" w:rsidRPr="00A517E6" w14:paraId="58243261" w14:textId="77777777">
        <w:trPr>
          <w:trHeight w:val="480"/>
        </w:trPr>
        <w:tc>
          <w:tcPr>
            <w:tcW w:w="2500" w:type="dxa"/>
            <w:shd w:val="clear" w:color="auto" w:fill="F2F2F2"/>
            <w:noWrap/>
            <w:tcMar>
              <w:top w:w="0" w:type="dxa"/>
              <w:left w:w="70" w:type="dxa"/>
              <w:bottom w:w="0" w:type="dxa"/>
              <w:right w:w="70" w:type="dxa"/>
            </w:tcMar>
            <w:hideMark/>
          </w:tcPr>
          <w:p w14:paraId="4BEE466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F0F4705" w14:textId="77777777" w:rsidR="00A517E6" w:rsidRPr="00A517E6" w:rsidRDefault="00A517E6" w:rsidP="00A517E6">
            <w:r w:rsidRPr="00A517E6">
              <w:t>Reconocer las funciones de los organismos autorregulatorios conforme a la ética bursátil.</w:t>
            </w:r>
          </w:p>
        </w:tc>
      </w:tr>
      <w:tr w:rsidR="00A517E6" w:rsidRPr="00A517E6" w14:paraId="2EF83AFA" w14:textId="77777777">
        <w:trPr>
          <w:trHeight w:val="300"/>
        </w:trPr>
        <w:tc>
          <w:tcPr>
            <w:tcW w:w="2500" w:type="dxa"/>
            <w:shd w:val="clear" w:color="auto" w:fill="F2F2F2"/>
            <w:noWrap/>
            <w:tcMar>
              <w:top w:w="0" w:type="dxa"/>
              <w:left w:w="70" w:type="dxa"/>
              <w:bottom w:w="0" w:type="dxa"/>
              <w:right w:w="70" w:type="dxa"/>
            </w:tcMar>
            <w:hideMark/>
          </w:tcPr>
          <w:p w14:paraId="7FAD897A"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3F801025" w14:textId="77777777" w:rsidR="00A517E6" w:rsidRPr="00A517E6" w:rsidRDefault="00A517E6" w:rsidP="00A517E6">
            <w:r w:rsidRPr="00A517E6">
              <w:t> </w:t>
            </w:r>
          </w:p>
        </w:tc>
      </w:tr>
      <w:tr w:rsidR="00A517E6" w:rsidRPr="00A517E6" w14:paraId="6FA6556A" w14:textId="77777777">
        <w:trPr>
          <w:trHeight w:val="300"/>
        </w:trPr>
        <w:tc>
          <w:tcPr>
            <w:tcW w:w="2500" w:type="dxa"/>
            <w:shd w:val="clear" w:color="auto" w:fill="F2F2F2"/>
            <w:noWrap/>
            <w:tcMar>
              <w:top w:w="0" w:type="dxa"/>
              <w:left w:w="70" w:type="dxa"/>
              <w:bottom w:w="0" w:type="dxa"/>
              <w:right w:w="70" w:type="dxa"/>
            </w:tcMar>
            <w:hideMark/>
          </w:tcPr>
          <w:p w14:paraId="03FB530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BABFA18" w14:textId="77777777" w:rsidR="00A517E6" w:rsidRPr="00A517E6" w:rsidRDefault="00A517E6" w:rsidP="00A517E6">
            <w:r w:rsidRPr="00A517E6">
              <w:rPr>
                <w:b/>
                <w:bCs/>
              </w:rPr>
              <w:t>Código de Ética Profesional de la Comunidad Bursátil Mexicana</w:t>
            </w:r>
          </w:p>
        </w:tc>
      </w:tr>
      <w:tr w:rsidR="00A517E6" w:rsidRPr="00A517E6" w14:paraId="05EEA7E4" w14:textId="77777777">
        <w:trPr>
          <w:trHeight w:val="480"/>
        </w:trPr>
        <w:tc>
          <w:tcPr>
            <w:tcW w:w="2500" w:type="dxa"/>
            <w:shd w:val="clear" w:color="auto" w:fill="F2F2F2"/>
            <w:noWrap/>
            <w:tcMar>
              <w:top w:w="0" w:type="dxa"/>
              <w:left w:w="70" w:type="dxa"/>
              <w:bottom w:w="0" w:type="dxa"/>
              <w:right w:w="70" w:type="dxa"/>
            </w:tcMar>
            <w:hideMark/>
          </w:tcPr>
          <w:p w14:paraId="5B27B68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D9205A1" w14:textId="77777777" w:rsidR="00A517E6" w:rsidRPr="00A517E6" w:rsidRDefault="00A517E6" w:rsidP="00A517E6">
            <w:r w:rsidRPr="00A517E6">
              <w:t>Identificar la finalidad del Código de Ética Profesional de la Comunidad Bursátil Mexicana.</w:t>
            </w:r>
          </w:p>
        </w:tc>
      </w:tr>
      <w:tr w:rsidR="00A517E6" w:rsidRPr="00A517E6" w14:paraId="70ECA454" w14:textId="77777777">
        <w:trPr>
          <w:trHeight w:val="480"/>
        </w:trPr>
        <w:tc>
          <w:tcPr>
            <w:tcW w:w="2500" w:type="dxa"/>
            <w:shd w:val="clear" w:color="auto" w:fill="F2F2F2"/>
            <w:noWrap/>
            <w:tcMar>
              <w:top w:w="0" w:type="dxa"/>
              <w:left w:w="70" w:type="dxa"/>
              <w:bottom w:w="0" w:type="dxa"/>
              <w:right w:w="70" w:type="dxa"/>
            </w:tcMar>
            <w:hideMark/>
          </w:tcPr>
          <w:p w14:paraId="2FAB845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2018F8B" w14:textId="77777777" w:rsidR="00A517E6" w:rsidRPr="00A517E6" w:rsidRDefault="00A517E6" w:rsidP="00A517E6">
            <w:r w:rsidRPr="00A517E6">
              <w:t>Reconocer la importancia del Código de Ética Profesional de la Comunidad Bursátil Mexicana.</w:t>
            </w:r>
          </w:p>
        </w:tc>
      </w:tr>
      <w:tr w:rsidR="00A517E6" w:rsidRPr="00A517E6" w14:paraId="6EABDA21" w14:textId="77777777">
        <w:trPr>
          <w:trHeight w:val="240"/>
        </w:trPr>
        <w:tc>
          <w:tcPr>
            <w:tcW w:w="2500" w:type="dxa"/>
            <w:shd w:val="clear" w:color="auto" w:fill="F2F2F2"/>
            <w:noWrap/>
            <w:tcMar>
              <w:top w:w="0" w:type="dxa"/>
              <w:left w:w="70" w:type="dxa"/>
              <w:bottom w:w="0" w:type="dxa"/>
              <w:right w:w="70" w:type="dxa"/>
            </w:tcMar>
            <w:hideMark/>
          </w:tcPr>
          <w:p w14:paraId="41692CBE"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AE6432C" w14:textId="77777777" w:rsidR="00A517E6" w:rsidRPr="00A517E6" w:rsidRDefault="00A517E6" w:rsidP="00A517E6">
            <w:r w:rsidRPr="00A517E6">
              <w:t>Identificar los objetivos del Código de Ética Profesional de la Comunidad Bursátil Mexicana.</w:t>
            </w:r>
          </w:p>
        </w:tc>
      </w:tr>
      <w:tr w:rsidR="00A517E6" w:rsidRPr="00A517E6" w14:paraId="74C21236" w14:textId="77777777">
        <w:trPr>
          <w:trHeight w:val="480"/>
        </w:trPr>
        <w:tc>
          <w:tcPr>
            <w:tcW w:w="2500" w:type="dxa"/>
            <w:shd w:val="clear" w:color="auto" w:fill="F2F2F2"/>
            <w:noWrap/>
            <w:tcMar>
              <w:top w:w="0" w:type="dxa"/>
              <w:left w:w="70" w:type="dxa"/>
              <w:bottom w:w="0" w:type="dxa"/>
              <w:right w:w="70" w:type="dxa"/>
            </w:tcMar>
            <w:hideMark/>
          </w:tcPr>
          <w:p w14:paraId="51DC1A9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3F54E1B" w14:textId="77777777" w:rsidR="00A517E6" w:rsidRPr="00A517E6" w:rsidRDefault="00A517E6" w:rsidP="00A517E6">
            <w:r w:rsidRPr="00A517E6">
              <w:t>Identificar los sujetos obligados a cumplir con el Código de Ética Profesional de la Comunidad Bursátil Mexicana.</w:t>
            </w:r>
          </w:p>
        </w:tc>
      </w:tr>
      <w:tr w:rsidR="00A517E6" w:rsidRPr="00A517E6" w14:paraId="2E8DB596" w14:textId="77777777">
        <w:trPr>
          <w:trHeight w:val="480"/>
        </w:trPr>
        <w:tc>
          <w:tcPr>
            <w:tcW w:w="2500" w:type="dxa"/>
            <w:shd w:val="clear" w:color="auto" w:fill="F2F2F2"/>
            <w:noWrap/>
            <w:tcMar>
              <w:top w:w="0" w:type="dxa"/>
              <w:left w:w="70" w:type="dxa"/>
              <w:bottom w:w="0" w:type="dxa"/>
              <w:right w:w="70" w:type="dxa"/>
            </w:tcMar>
            <w:hideMark/>
          </w:tcPr>
          <w:p w14:paraId="5441887E"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11E32BF" w14:textId="77777777" w:rsidR="00A517E6" w:rsidRPr="00A517E6" w:rsidRDefault="00A517E6" w:rsidP="00A517E6">
            <w:r w:rsidRPr="00A517E6">
              <w:t>Identificar los conocimientos que debe tener el profesional bursátil como parte de su responsabilidad ética.</w:t>
            </w:r>
          </w:p>
        </w:tc>
      </w:tr>
      <w:tr w:rsidR="00A517E6" w:rsidRPr="00A517E6" w14:paraId="4F4D7D69" w14:textId="77777777">
        <w:trPr>
          <w:trHeight w:val="480"/>
        </w:trPr>
        <w:tc>
          <w:tcPr>
            <w:tcW w:w="2500" w:type="dxa"/>
            <w:shd w:val="clear" w:color="auto" w:fill="F2F2F2"/>
            <w:noWrap/>
            <w:tcMar>
              <w:top w:w="0" w:type="dxa"/>
              <w:left w:w="70" w:type="dxa"/>
              <w:bottom w:w="0" w:type="dxa"/>
              <w:right w:w="70" w:type="dxa"/>
            </w:tcMar>
            <w:hideMark/>
          </w:tcPr>
          <w:p w14:paraId="0D7BFA1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834DEA0" w14:textId="77777777" w:rsidR="00A517E6" w:rsidRPr="00A517E6" w:rsidRDefault="00A517E6" w:rsidP="00A517E6">
            <w:r w:rsidRPr="00A517E6">
              <w:t>Identificar los conceptos de: honestidad, integridad, diligencia, imparcialidad, probidad y buena fe.</w:t>
            </w:r>
          </w:p>
        </w:tc>
      </w:tr>
      <w:tr w:rsidR="00A517E6" w:rsidRPr="00A517E6" w14:paraId="1C44FED4" w14:textId="77777777">
        <w:trPr>
          <w:trHeight w:val="720"/>
        </w:trPr>
        <w:tc>
          <w:tcPr>
            <w:tcW w:w="2500" w:type="dxa"/>
            <w:shd w:val="clear" w:color="auto" w:fill="F2F2F2"/>
            <w:noWrap/>
            <w:tcMar>
              <w:top w:w="0" w:type="dxa"/>
              <w:left w:w="70" w:type="dxa"/>
              <w:bottom w:w="0" w:type="dxa"/>
              <w:right w:w="70" w:type="dxa"/>
            </w:tcMar>
            <w:hideMark/>
          </w:tcPr>
          <w:p w14:paraId="6AD1047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FA4B1C6" w14:textId="77777777" w:rsidR="00A517E6" w:rsidRPr="00A517E6" w:rsidRDefault="00A517E6" w:rsidP="00A517E6">
            <w:r w:rsidRPr="00A517E6">
              <w:t>Reconocer el principio fundamental de actuación del Código de Ética Profesional de la Comunidad Bursátil Mexicana "Actúa de acuerdo con las disposiciones aplicables y las sanas prácticas de mercado".</w:t>
            </w:r>
          </w:p>
        </w:tc>
      </w:tr>
      <w:tr w:rsidR="00A517E6" w:rsidRPr="00A517E6" w14:paraId="1E1CE291" w14:textId="77777777">
        <w:trPr>
          <w:trHeight w:val="720"/>
        </w:trPr>
        <w:tc>
          <w:tcPr>
            <w:tcW w:w="2500" w:type="dxa"/>
            <w:shd w:val="clear" w:color="auto" w:fill="F2F2F2"/>
            <w:noWrap/>
            <w:tcMar>
              <w:top w:w="0" w:type="dxa"/>
              <w:left w:w="70" w:type="dxa"/>
              <w:bottom w:w="0" w:type="dxa"/>
              <w:right w:w="70" w:type="dxa"/>
            </w:tcMar>
            <w:hideMark/>
          </w:tcPr>
          <w:p w14:paraId="1DF0D54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B329221" w14:textId="77777777" w:rsidR="00A517E6" w:rsidRPr="00A517E6" w:rsidRDefault="00A517E6" w:rsidP="00A517E6">
            <w:r w:rsidRPr="00A517E6">
              <w:t>Reconocer el principio fundamental de actuación del Código de Ética Profesional de la Comunidad Bursátil Mexicana "Actúa con base en una conducta profesional íntegra que permita el desarrollo transparente y ordenado del mercado".</w:t>
            </w:r>
          </w:p>
        </w:tc>
      </w:tr>
      <w:tr w:rsidR="00A517E6" w:rsidRPr="00A517E6" w14:paraId="52344B36" w14:textId="77777777">
        <w:trPr>
          <w:trHeight w:val="480"/>
        </w:trPr>
        <w:tc>
          <w:tcPr>
            <w:tcW w:w="2500" w:type="dxa"/>
            <w:shd w:val="clear" w:color="auto" w:fill="F2F2F2"/>
            <w:noWrap/>
            <w:tcMar>
              <w:top w:w="0" w:type="dxa"/>
              <w:left w:w="70" w:type="dxa"/>
              <w:bottom w:w="0" w:type="dxa"/>
              <w:right w:w="70" w:type="dxa"/>
            </w:tcMar>
            <w:hideMark/>
          </w:tcPr>
          <w:p w14:paraId="552CA1B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C4445BE" w14:textId="77777777" w:rsidR="00A517E6" w:rsidRPr="00A517E6" w:rsidRDefault="00A517E6" w:rsidP="00A517E6">
            <w:r w:rsidRPr="00A517E6">
              <w:t>Reconocer el principio fundamental de actuación del Código de Ética Profesional de la Comunidad Bursátil Mexicana  "Haz prevalecer el interés de tú cliente".</w:t>
            </w:r>
          </w:p>
        </w:tc>
      </w:tr>
      <w:tr w:rsidR="00A517E6" w:rsidRPr="00A517E6" w14:paraId="4D4BC435" w14:textId="77777777">
        <w:trPr>
          <w:trHeight w:val="555"/>
        </w:trPr>
        <w:tc>
          <w:tcPr>
            <w:tcW w:w="2500" w:type="dxa"/>
            <w:shd w:val="clear" w:color="auto" w:fill="F2F2F2"/>
            <w:noWrap/>
            <w:tcMar>
              <w:top w:w="0" w:type="dxa"/>
              <w:left w:w="70" w:type="dxa"/>
              <w:bottom w:w="0" w:type="dxa"/>
              <w:right w:w="70" w:type="dxa"/>
            </w:tcMar>
            <w:hideMark/>
          </w:tcPr>
          <w:p w14:paraId="3B36318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916085E" w14:textId="77777777" w:rsidR="00A517E6" w:rsidRPr="00A517E6" w:rsidRDefault="00A517E6" w:rsidP="00A517E6">
            <w:r w:rsidRPr="00A517E6">
              <w:t>Reconocer el principio fundamental de actuación del Código de Ética Profesional de la Comunidad Bursátil Mexicana "Evita los conflictos entre tu interés personal y el de terceros".</w:t>
            </w:r>
          </w:p>
        </w:tc>
      </w:tr>
      <w:tr w:rsidR="00A517E6" w:rsidRPr="00A517E6" w14:paraId="143A6617" w14:textId="77777777">
        <w:trPr>
          <w:trHeight w:val="720"/>
        </w:trPr>
        <w:tc>
          <w:tcPr>
            <w:tcW w:w="2500" w:type="dxa"/>
            <w:shd w:val="clear" w:color="auto" w:fill="F2F2F2"/>
            <w:noWrap/>
            <w:tcMar>
              <w:top w:w="0" w:type="dxa"/>
              <w:left w:w="70" w:type="dxa"/>
              <w:bottom w:w="0" w:type="dxa"/>
              <w:right w:w="70" w:type="dxa"/>
            </w:tcMar>
            <w:hideMark/>
          </w:tcPr>
          <w:p w14:paraId="6EB2F8B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2FCB862" w14:textId="77777777" w:rsidR="00A517E6" w:rsidRPr="00A517E6" w:rsidRDefault="00A517E6" w:rsidP="00A517E6">
            <w:r w:rsidRPr="00A517E6">
              <w:t>Reconocer el principio fundamental de actuación del Código de Ética Profesional de la Comunidad Bursátil Mexicana "Proporciona al mercado información veraz, clara, completa y oportuna".</w:t>
            </w:r>
          </w:p>
        </w:tc>
      </w:tr>
      <w:tr w:rsidR="00A517E6" w:rsidRPr="00A517E6" w14:paraId="400FD761" w14:textId="77777777">
        <w:trPr>
          <w:trHeight w:val="720"/>
        </w:trPr>
        <w:tc>
          <w:tcPr>
            <w:tcW w:w="2500" w:type="dxa"/>
            <w:shd w:val="clear" w:color="auto" w:fill="F2F2F2"/>
            <w:noWrap/>
            <w:tcMar>
              <w:top w:w="0" w:type="dxa"/>
              <w:left w:w="70" w:type="dxa"/>
              <w:bottom w:w="0" w:type="dxa"/>
              <w:right w:w="70" w:type="dxa"/>
            </w:tcMar>
            <w:hideMark/>
          </w:tcPr>
          <w:p w14:paraId="1F6B35B5"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6EF820D1" w14:textId="77777777" w:rsidR="00A517E6" w:rsidRPr="00A517E6" w:rsidRDefault="00A517E6" w:rsidP="00A517E6">
            <w:r w:rsidRPr="00A517E6">
              <w:t>Reconocer el principio fundamental de actuación del Código de Ética Profesional de la Comunidad Bursátil Mexicana "Salvaguarda la confidencialidad de la información de los clientes".</w:t>
            </w:r>
          </w:p>
        </w:tc>
      </w:tr>
      <w:tr w:rsidR="00A517E6" w:rsidRPr="00A517E6" w14:paraId="6BFAB9A3" w14:textId="77777777">
        <w:trPr>
          <w:trHeight w:val="480"/>
        </w:trPr>
        <w:tc>
          <w:tcPr>
            <w:tcW w:w="2500" w:type="dxa"/>
            <w:shd w:val="clear" w:color="auto" w:fill="F2F2F2"/>
            <w:noWrap/>
            <w:tcMar>
              <w:top w:w="0" w:type="dxa"/>
              <w:left w:w="70" w:type="dxa"/>
              <w:bottom w:w="0" w:type="dxa"/>
              <w:right w:w="70" w:type="dxa"/>
            </w:tcMar>
            <w:hideMark/>
          </w:tcPr>
          <w:p w14:paraId="3AC67BF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B8F1A8E" w14:textId="77777777" w:rsidR="00A517E6" w:rsidRPr="00A517E6" w:rsidRDefault="00A517E6" w:rsidP="00A517E6">
            <w:r w:rsidRPr="00A517E6">
              <w:t>Reconocer el principio fundamental de actuación del Código de Ética Profesional de la Comunidad Bursátil Mexicana "No uses ni divulgues información privilegiada".</w:t>
            </w:r>
          </w:p>
        </w:tc>
      </w:tr>
      <w:tr w:rsidR="00A517E6" w:rsidRPr="00A517E6" w14:paraId="546755E6" w14:textId="77777777">
        <w:trPr>
          <w:trHeight w:val="480"/>
        </w:trPr>
        <w:tc>
          <w:tcPr>
            <w:tcW w:w="2500" w:type="dxa"/>
            <w:shd w:val="clear" w:color="auto" w:fill="F2F2F2"/>
            <w:noWrap/>
            <w:tcMar>
              <w:top w:w="0" w:type="dxa"/>
              <w:left w:w="70" w:type="dxa"/>
              <w:bottom w:w="0" w:type="dxa"/>
              <w:right w:w="70" w:type="dxa"/>
            </w:tcMar>
            <w:hideMark/>
          </w:tcPr>
          <w:p w14:paraId="0CB08C6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C069AA3" w14:textId="77777777" w:rsidR="00A517E6" w:rsidRPr="00A517E6" w:rsidRDefault="00A517E6" w:rsidP="00A517E6">
            <w:r w:rsidRPr="00A517E6">
              <w:t>Reconocer el principio fundamental de actuación del Código de Ética Profesional de la Comunidad Bursátil Mexicana "Compite en forma leal".</w:t>
            </w:r>
          </w:p>
        </w:tc>
      </w:tr>
      <w:tr w:rsidR="00A517E6" w:rsidRPr="00A517E6" w14:paraId="4512E6F0" w14:textId="77777777">
        <w:trPr>
          <w:trHeight w:val="960"/>
        </w:trPr>
        <w:tc>
          <w:tcPr>
            <w:tcW w:w="2500" w:type="dxa"/>
            <w:shd w:val="clear" w:color="auto" w:fill="F2F2F2"/>
            <w:noWrap/>
            <w:tcMar>
              <w:top w:w="0" w:type="dxa"/>
              <w:left w:w="70" w:type="dxa"/>
              <w:bottom w:w="0" w:type="dxa"/>
              <w:right w:w="70" w:type="dxa"/>
            </w:tcMar>
            <w:hideMark/>
          </w:tcPr>
          <w:p w14:paraId="1B574DF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F56EEC5" w14:textId="77777777" w:rsidR="00A517E6" w:rsidRPr="00A517E6" w:rsidRDefault="00A517E6" w:rsidP="00A517E6">
            <w:r w:rsidRPr="00A517E6">
              <w:t>Determinar en situaciones concretas, el cumplimiento o violación del Principio Ético Fundamental de Actuación del Código de Ética Profesional de la Comunidad Bursátil Mexicana "Actúa de acuerdo con las disposiciones aplicables y las sanas prácticas de mercado".</w:t>
            </w:r>
          </w:p>
        </w:tc>
      </w:tr>
      <w:tr w:rsidR="00A517E6" w:rsidRPr="00A517E6" w14:paraId="1D045FF9" w14:textId="77777777">
        <w:trPr>
          <w:trHeight w:val="960"/>
        </w:trPr>
        <w:tc>
          <w:tcPr>
            <w:tcW w:w="2500" w:type="dxa"/>
            <w:shd w:val="clear" w:color="auto" w:fill="F2F2F2"/>
            <w:noWrap/>
            <w:tcMar>
              <w:top w:w="0" w:type="dxa"/>
              <w:left w:w="70" w:type="dxa"/>
              <w:bottom w:w="0" w:type="dxa"/>
              <w:right w:w="70" w:type="dxa"/>
            </w:tcMar>
            <w:hideMark/>
          </w:tcPr>
          <w:p w14:paraId="01326A4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6238DD2" w14:textId="77777777" w:rsidR="00A517E6" w:rsidRPr="00A517E6" w:rsidRDefault="00A517E6" w:rsidP="00A517E6">
            <w:r w:rsidRPr="00A517E6">
              <w:t>Determinar en situaciones concretas, el cumplimiento o violación del Principio Ético Fundamental de Actuación del Código de Ética Profesional de la Comunidad Bursátil Mexicana "Actúa con base en una conducta profesional íntegra que permita el desarrollo transparente y ordenado del mercado".</w:t>
            </w:r>
          </w:p>
        </w:tc>
      </w:tr>
      <w:tr w:rsidR="00A517E6" w:rsidRPr="00A517E6" w14:paraId="58C7D41C" w14:textId="77777777">
        <w:trPr>
          <w:trHeight w:val="720"/>
        </w:trPr>
        <w:tc>
          <w:tcPr>
            <w:tcW w:w="2500" w:type="dxa"/>
            <w:shd w:val="clear" w:color="auto" w:fill="F2F2F2"/>
            <w:noWrap/>
            <w:tcMar>
              <w:top w:w="0" w:type="dxa"/>
              <w:left w:w="70" w:type="dxa"/>
              <w:bottom w:w="0" w:type="dxa"/>
              <w:right w:w="70" w:type="dxa"/>
            </w:tcMar>
            <w:hideMark/>
          </w:tcPr>
          <w:p w14:paraId="4BE298A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F06F3E7" w14:textId="77777777" w:rsidR="00A517E6" w:rsidRPr="00A517E6" w:rsidRDefault="00A517E6" w:rsidP="00A517E6">
            <w:r w:rsidRPr="00A517E6">
              <w:t>Determinar en situaciones concretas, el cumplimiento o violación del Principio Ético Fundamental de Actuación del Código de Ética Profesional de la Comunidad Bursátil Mexicana "Haz prevalecer el interés de tú cliente".</w:t>
            </w:r>
          </w:p>
        </w:tc>
      </w:tr>
      <w:tr w:rsidR="00A517E6" w:rsidRPr="00A517E6" w14:paraId="1CF6CF2E" w14:textId="77777777">
        <w:trPr>
          <w:trHeight w:val="720"/>
        </w:trPr>
        <w:tc>
          <w:tcPr>
            <w:tcW w:w="2500" w:type="dxa"/>
            <w:shd w:val="clear" w:color="auto" w:fill="F2F2F2"/>
            <w:noWrap/>
            <w:tcMar>
              <w:top w:w="0" w:type="dxa"/>
              <w:left w:w="70" w:type="dxa"/>
              <w:bottom w:w="0" w:type="dxa"/>
              <w:right w:w="70" w:type="dxa"/>
            </w:tcMar>
            <w:hideMark/>
          </w:tcPr>
          <w:p w14:paraId="0521254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3A07008" w14:textId="77777777" w:rsidR="00A517E6" w:rsidRPr="00A517E6" w:rsidRDefault="00A517E6" w:rsidP="00A517E6">
            <w:r w:rsidRPr="00A517E6">
              <w:t>Determinar en situaciones concretas, el cumplimiento o violación del Principio Ético Fundamental de Actuación del Código de Ética Profesional de la Comunidad Bursátil Mexicana "Evita los conflictos entre tu interés personal y el de terceros".</w:t>
            </w:r>
          </w:p>
        </w:tc>
      </w:tr>
      <w:tr w:rsidR="00A517E6" w:rsidRPr="00A517E6" w14:paraId="5B363536" w14:textId="77777777">
        <w:trPr>
          <w:trHeight w:val="720"/>
        </w:trPr>
        <w:tc>
          <w:tcPr>
            <w:tcW w:w="2500" w:type="dxa"/>
            <w:shd w:val="clear" w:color="auto" w:fill="F2F2F2"/>
            <w:noWrap/>
            <w:tcMar>
              <w:top w:w="0" w:type="dxa"/>
              <w:left w:w="70" w:type="dxa"/>
              <w:bottom w:w="0" w:type="dxa"/>
              <w:right w:w="70" w:type="dxa"/>
            </w:tcMar>
            <w:hideMark/>
          </w:tcPr>
          <w:p w14:paraId="4376DD3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21282F1" w14:textId="77777777" w:rsidR="00A517E6" w:rsidRPr="00A517E6" w:rsidRDefault="00A517E6" w:rsidP="00A517E6">
            <w:r w:rsidRPr="00A517E6">
              <w:t>Determinar en situaciones concretas, el cumplimiento o violación del Principio Ético Fundamental de Actuación del Código de Ética Profesional de la Comunidad Bursátil Mexicana "Proporciona al mercado información veraz, clara, completa y oportuna".</w:t>
            </w:r>
          </w:p>
        </w:tc>
      </w:tr>
      <w:tr w:rsidR="00A517E6" w:rsidRPr="00A517E6" w14:paraId="02724CE6" w14:textId="77777777">
        <w:trPr>
          <w:trHeight w:val="720"/>
        </w:trPr>
        <w:tc>
          <w:tcPr>
            <w:tcW w:w="2500" w:type="dxa"/>
            <w:shd w:val="clear" w:color="auto" w:fill="F2F2F2"/>
            <w:noWrap/>
            <w:tcMar>
              <w:top w:w="0" w:type="dxa"/>
              <w:left w:w="70" w:type="dxa"/>
              <w:bottom w:w="0" w:type="dxa"/>
              <w:right w:w="70" w:type="dxa"/>
            </w:tcMar>
            <w:hideMark/>
          </w:tcPr>
          <w:p w14:paraId="49A4346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B7B40D0" w14:textId="77777777" w:rsidR="00A517E6" w:rsidRPr="00A517E6" w:rsidRDefault="00A517E6" w:rsidP="00A517E6">
            <w:r w:rsidRPr="00A517E6">
              <w:t>Determinar en situaciones concretas, el cumplimiento o violación del Principio Ético Fundamental de Actuación del Código de Ética Profesional de la Comunidad Bursátil Mexicana "Salvaguarda la confidencialidad de la información de los clientes".</w:t>
            </w:r>
          </w:p>
        </w:tc>
      </w:tr>
      <w:tr w:rsidR="00A517E6" w:rsidRPr="00A517E6" w14:paraId="7A5579E3" w14:textId="77777777">
        <w:trPr>
          <w:trHeight w:val="720"/>
        </w:trPr>
        <w:tc>
          <w:tcPr>
            <w:tcW w:w="2500" w:type="dxa"/>
            <w:shd w:val="clear" w:color="auto" w:fill="F2F2F2"/>
            <w:noWrap/>
            <w:tcMar>
              <w:top w:w="0" w:type="dxa"/>
              <w:left w:w="70" w:type="dxa"/>
              <w:bottom w:w="0" w:type="dxa"/>
              <w:right w:w="70" w:type="dxa"/>
            </w:tcMar>
            <w:hideMark/>
          </w:tcPr>
          <w:p w14:paraId="75FCC527"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7D2472CF" w14:textId="77777777" w:rsidR="00A517E6" w:rsidRPr="00A517E6" w:rsidRDefault="00A517E6" w:rsidP="00A517E6">
            <w:r w:rsidRPr="00A517E6">
              <w:t>Determinar en situaciones concretas, el cumplimiento o violación del Principio Ético Fundamental de Actuación del Código de Ética Profesional de la Comunidad Bursátil Mexicana "No uses ni divulgues información privilegiada".</w:t>
            </w:r>
          </w:p>
        </w:tc>
      </w:tr>
      <w:tr w:rsidR="00A517E6" w:rsidRPr="00A517E6" w14:paraId="5ACB06C2" w14:textId="77777777">
        <w:trPr>
          <w:trHeight w:val="720"/>
        </w:trPr>
        <w:tc>
          <w:tcPr>
            <w:tcW w:w="2500" w:type="dxa"/>
            <w:shd w:val="clear" w:color="auto" w:fill="F2F2F2"/>
            <w:noWrap/>
            <w:tcMar>
              <w:top w:w="0" w:type="dxa"/>
              <w:left w:w="70" w:type="dxa"/>
              <w:bottom w:w="0" w:type="dxa"/>
              <w:right w:w="70" w:type="dxa"/>
            </w:tcMar>
            <w:hideMark/>
          </w:tcPr>
          <w:p w14:paraId="3C32020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585D862" w14:textId="77777777" w:rsidR="00A517E6" w:rsidRPr="00A517E6" w:rsidRDefault="00A517E6" w:rsidP="00A517E6">
            <w:r w:rsidRPr="00A517E6">
              <w:t>Determinar en situaciones concretas, el cumplimiento o violación del Principio Ético Fundamental de Actuación del Código de Ética Profesional de la Comunidad Bursátil Mexicana "Compite en forma leal".</w:t>
            </w:r>
          </w:p>
        </w:tc>
      </w:tr>
      <w:tr w:rsidR="00A517E6" w:rsidRPr="00A517E6" w14:paraId="1B91C935" w14:textId="77777777">
        <w:trPr>
          <w:trHeight w:val="300"/>
        </w:trPr>
        <w:tc>
          <w:tcPr>
            <w:tcW w:w="2500" w:type="dxa"/>
            <w:shd w:val="clear" w:color="auto" w:fill="F2F2F2"/>
            <w:noWrap/>
            <w:tcMar>
              <w:top w:w="0" w:type="dxa"/>
              <w:left w:w="70" w:type="dxa"/>
              <w:bottom w:w="0" w:type="dxa"/>
              <w:right w:w="70" w:type="dxa"/>
            </w:tcMar>
            <w:hideMark/>
          </w:tcPr>
          <w:p w14:paraId="39CF348B"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5D1F79D5" w14:textId="77777777" w:rsidR="00A517E6" w:rsidRPr="00A517E6" w:rsidRDefault="00A517E6" w:rsidP="00A517E6">
            <w:r w:rsidRPr="00A517E6">
              <w:t> </w:t>
            </w:r>
          </w:p>
        </w:tc>
      </w:tr>
      <w:tr w:rsidR="00A517E6" w:rsidRPr="00A517E6" w14:paraId="6948473F" w14:textId="77777777">
        <w:trPr>
          <w:trHeight w:val="300"/>
        </w:trPr>
        <w:tc>
          <w:tcPr>
            <w:tcW w:w="2500" w:type="dxa"/>
            <w:shd w:val="clear" w:color="auto" w:fill="F2F2F2"/>
            <w:tcMar>
              <w:top w:w="0" w:type="dxa"/>
              <w:left w:w="70" w:type="dxa"/>
              <w:bottom w:w="0" w:type="dxa"/>
              <w:right w:w="70" w:type="dxa"/>
            </w:tcMar>
            <w:hideMark/>
          </w:tcPr>
          <w:p w14:paraId="42E0AE27" w14:textId="77777777" w:rsidR="00A517E6" w:rsidRPr="00A517E6" w:rsidRDefault="00A517E6" w:rsidP="00A517E6">
            <w:r w:rsidRPr="00A517E6">
              <w:rPr>
                <w:b/>
                <w:bCs/>
              </w:rPr>
              <w:t>Servicios de Inversión</w:t>
            </w:r>
          </w:p>
        </w:tc>
        <w:tc>
          <w:tcPr>
            <w:tcW w:w="7600" w:type="dxa"/>
            <w:shd w:val="clear" w:color="auto" w:fill="F2F2F2"/>
            <w:tcMar>
              <w:top w:w="0" w:type="dxa"/>
              <w:left w:w="70" w:type="dxa"/>
              <w:bottom w:w="0" w:type="dxa"/>
              <w:right w:w="70" w:type="dxa"/>
            </w:tcMar>
            <w:hideMark/>
          </w:tcPr>
          <w:p w14:paraId="4085D4FA" w14:textId="77777777" w:rsidR="00A517E6" w:rsidRPr="00A517E6" w:rsidRDefault="00A517E6" w:rsidP="00A517E6">
            <w:r w:rsidRPr="00A517E6">
              <w:rPr>
                <w:b/>
                <w:bCs/>
              </w:rPr>
              <w:t>Servicios de inversión asesorados y no asesorados</w:t>
            </w:r>
          </w:p>
        </w:tc>
      </w:tr>
      <w:tr w:rsidR="00A517E6" w:rsidRPr="00A517E6" w14:paraId="4BA9D69B" w14:textId="77777777">
        <w:trPr>
          <w:trHeight w:val="1260"/>
        </w:trPr>
        <w:tc>
          <w:tcPr>
            <w:tcW w:w="2500" w:type="dxa"/>
            <w:shd w:val="clear" w:color="auto" w:fill="F2F2F2"/>
            <w:noWrap/>
            <w:tcMar>
              <w:top w:w="0" w:type="dxa"/>
              <w:left w:w="70" w:type="dxa"/>
              <w:bottom w:w="0" w:type="dxa"/>
              <w:right w:w="70" w:type="dxa"/>
            </w:tcMar>
            <w:hideMark/>
          </w:tcPr>
          <w:p w14:paraId="14E2203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1FAC023" w14:textId="77777777" w:rsidR="00A517E6" w:rsidRPr="00A517E6" w:rsidRDefault="00A517E6" w:rsidP="00A517E6">
            <w:r w:rsidRPr="00A517E6">
              <w:t>Identificar los siguientes conceptos referentes a Servicios de inversión: Analistas, Áreas de negocio, Asesoría de inversiones, Clientes sofisticados, Comercialización o promoción, Ejecución de operaciones, Entidad financiera, Estrategia de inversión, Gestión de inversiones, Productos financieros, Reclamación, Reportes de análisis, Servicios de inversión, Servicios de inversión asesorados y Servicios de inversión no asesorados.</w:t>
            </w:r>
          </w:p>
        </w:tc>
      </w:tr>
      <w:tr w:rsidR="00A517E6" w:rsidRPr="00A517E6" w14:paraId="50F7411A" w14:textId="77777777">
        <w:trPr>
          <w:trHeight w:val="720"/>
        </w:trPr>
        <w:tc>
          <w:tcPr>
            <w:tcW w:w="2500" w:type="dxa"/>
            <w:shd w:val="clear" w:color="auto" w:fill="F2F2F2"/>
            <w:noWrap/>
            <w:tcMar>
              <w:top w:w="0" w:type="dxa"/>
              <w:left w:w="70" w:type="dxa"/>
              <w:bottom w:w="0" w:type="dxa"/>
              <w:right w:w="70" w:type="dxa"/>
            </w:tcMar>
            <w:hideMark/>
          </w:tcPr>
          <w:p w14:paraId="4D9AD49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7DBA935" w14:textId="77777777" w:rsidR="00A517E6" w:rsidRPr="00A517E6" w:rsidRDefault="00A517E6" w:rsidP="00A517E6">
            <w:r w:rsidRPr="00A517E6">
              <w:t>Distinguir en situaciones concretas cuáles son las obligaciones que deben asumir las Entidades financieras y los Asesores en inversiones con respecto a sus Clientes sofisticados, previo a la prestación de Servicios de inversión.</w:t>
            </w:r>
          </w:p>
        </w:tc>
      </w:tr>
      <w:tr w:rsidR="00A517E6" w:rsidRPr="00A517E6" w14:paraId="39070A19" w14:textId="77777777">
        <w:trPr>
          <w:trHeight w:val="960"/>
        </w:trPr>
        <w:tc>
          <w:tcPr>
            <w:tcW w:w="2500" w:type="dxa"/>
            <w:shd w:val="clear" w:color="auto" w:fill="F2F2F2"/>
            <w:noWrap/>
            <w:tcMar>
              <w:top w:w="0" w:type="dxa"/>
              <w:left w:w="70" w:type="dxa"/>
              <w:bottom w:w="0" w:type="dxa"/>
              <w:right w:w="70" w:type="dxa"/>
            </w:tcMar>
            <w:hideMark/>
          </w:tcPr>
          <w:p w14:paraId="38895D0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8C2ECE7" w14:textId="77777777" w:rsidR="00A517E6" w:rsidRPr="00A517E6" w:rsidRDefault="00A517E6" w:rsidP="00A517E6">
            <w:r w:rsidRPr="00A517E6">
              <w:t>Distinguir en situaciones concretas cuáles son los requisitos que debe cumplir un Cliente para ser considerado como Cliente sofisticado así como de aquellos relativos a la prestación del servicio de Ejecución de operaciones cuando se haya contratado, a su vez, a un Asesor en inversiones.</w:t>
            </w:r>
          </w:p>
        </w:tc>
      </w:tr>
      <w:tr w:rsidR="00A517E6" w:rsidRPr="00A517E6" w14:paraId="2AE89DA7" w14:textId="77777777">
        <w:trPr>
          <w:trHeight w:val="960"/>
        </w:trPr>
        <w:tc>
          <w:tcPr>
            <w:tcW w:w="2500" w:type="dxa"/>
            <w:shd w:val="clear" w:color="auto" w:fill="F2F2F2"/>
            <w:noWrap/>
            <w:tcMar>
              <w:top w:w="0" w:type="dxa"/>
              <w:left w:w="70" w:type="dxa"/>
              <w:bottom w:w="0" w:type="dxa"/>
              <w:right w:w="70" w:type="dxa"/>
            </w:tcMar>
            <w:hideMark/>
          </w:tcPr>
          <w:p w14:paraId="5E1B330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4826EFC" w14:textId="77777777" w:rsidR="00A517E6" w:rsidRPr="00A517E6" w:rsidRDefault="00A517E6" w:rsidP="00A517E6">
            <w:r w:rsidRPr="00A517E6">
              <w:t>Distinguir en situaciones concretas cuáles son los elementos que deben contemplar las Entidades financieras para determinar el perfil del cliente en Servicios de inversión asesorados, así como las obligaciones adicionales que deben cumplir para determinar dicho perfil.</w:t>
            </w:r>
          </w:p>
        </w:tc>
      </w:tr>
      <w:tr w:rsidR="00A517E6" w:rsidRPr="00A517E6" w14:paraId="424D6050" w14:textId="77777777">
        <w:trPr>
          <w:trHeight w:val="720"/>
        </w:trPr>
        <w:tc>
          <w:tcPr>
            <w:tcW w:w="2500" w:type="dxa"/>
            <w:shd w:val="clear" w:color="auto" w:fill="F2F2F2"/>
            <w:noWrap/>
            <w:tcMar>
              <w:top w:w="0" w:type="dxa"/>
              <w:left w:w="70" w:type="dxa"/>
              <w:bottom w:w="0" w:type="dxa"/>
              <w:right w:w="70" w:type="dxa"/>
            </w:tcMar>
            <w:hideMark/>
          </w:tcPr>
          <w:p w14:paraId="38F4DCE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4CC07A1" w14:textId="77777777" w:rsidR="00A517E6" w:rsidRPr="00A517E6" w:rsidRDefault="00A517E6" w:rsidP="00A517E6">
            <w:r w:rsidRPr="00A517E6">
              <w:t>Identificar los requisitos que deben cumplir las personas que actúan en representación de las Entidades financieras y de los Asesores en inversiones para la prestación de Servicios de inversión.</w:t>
            </w:r>
          </w:p>
        </w:tc>
      </w:tr>
      <w:tr w:rsidR="00A517E6" w:rsidRPr="00A517E6" w14:paraId="28D3B213" w14:textId="77777777">
        <w:trPr>
          <w:trHeight w:val="480"/>
        </w:trPr>
        <w:tc>
          <w:tcPr>
            <w:tcW w:w="2500" w:type="dxa"/>
            <w:shd w:val="clear" w:color="auto" w:fill="F2F2F2"/>
            <w:noWrap/>
            <w:tcMar>
              <w:top w:w="0" w:type="dxa"/>
              <w:left w:w="70" w:type="dxa"/>
              <w:bottom w:w="0" w:type="dxa"/>
              <w:right w:w="70" w:type="dxa"/>
            </w:tcMar>
            <w:hideMark/>
          </w:tcPr>
          <w:p w14:paraId="2D74B913"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71ECE9D6" w14:textId="77777777" w:rsidR="00A517E6" w:rsidRPr="00A517E6" w:rsidRDefault="00A517E6" w:rsidP="00A517E6">
            <w:r w:rsidRPr="00A517E6">
              <w:t>Distinguir los elementos para determinar el perfil del Producto financiero en Servicios de inversión asesorados.</w:t>
            </w:r>
          </w:p>
        </w:tc>
      </w:tr>
      <w:tr w:rsidR="00A517E6" w:rsidRPr="00A517E6" w14:paraId="30DF54EE" w14:textId="77777777">
        <w:trPr>
          <w:trHeight w:val="720"/>
        </w:trPr>
        <w:tc>
          <w:tcPr>
            <w:tcW w:w="2500" w:type="dxa"/>
            <w:shd w:val="clear" w:color="auto" w:fill="F2F2F2"/>
            <w:noWrap/>
            <w:tcMar>
              <w:top w:w="0" w:type="dxa"/>
              <w:left w:w="70" w:type="dxa"/>
              <w:bottom w:w="0" w:type="dxa"/>
              <w:right w:w="70" w:type="dxa"/>
            </w:tcMar>
            <w:hideMark/>
          </w:tcPr>
          <w:p w14:paraId="5C635C2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AD2B7BA" w14:textId="77777777" w:rsidR="00A517E6" w:rsidRPr="00A517E6" w:rsidRDefault="00A517E6" w:rsidP="00A517E6">
            <w:r w:rsidRPr="00A517E6">
              <w:t>Determinar en situaciones concretas cuáles son las obligaciones de las Entidades financieras y de los Asesores en inversiones respecto a la razonabilidad de sus recomendaciones, consejos o sugerencias en materia de Asesoría de inversiones.</w:t>
            </w:r>
          </w:p>
        </w:tc>
      </w:tr>
      <w:tr w:rsidR="00A517E6" w:rsidRPr="00A517E6" w14:paraId="4FACAB8B" w14:textId="77777777">
        <w:trPr>
          <w:trHeight w:val="720"/>
        </w:trPr>
        <w:tc>
          <w:tcPr>
            <w:tcW w:w="2500" w:type="dxa"/>
            <w:shd w:val="clear" w:color="auto" w:fill="F2F2F2"/>
            <w:noWrap/>
            <w:tcMar>
              <w:top w:w="0" w:type="dxa"/>
              <w:left w:w="70" w:type="dxa"/>
              <w:bottom w:w="0" w:type="dxa"/>
              <w:right w:w="70" w:type="dxa"/>
            </w:tcMar>
            <w:hideMark/>
          </w:tcPr>
          <w:p w14:paraId="02C9F9C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97F9CBD" w14:textId="77777777" w:rsidR="00A517E6" w:rsidRPr="00A517E6" w:rsidRDefault="00A517E6" w:rsidP="00A517E6">
            <w:r w:rsidRPr="00A517E6">
              <w:t>Distinguir en situaciones concretas cuáles son los valores o instrumentos objeto de comercialización o promoción para los clientes que no sean considerados como Clientes sofisticados.</w:t>
            </w:r>
          </w:p>
        </w:tc>
      </w:tr>
      <w:tr w:rsidR="00A517E6" w:rsidRPr="00A517E6" w14:paraId="62C678DF" w14:textId="77777777">
        <w:trPr>
          <w:trHeight w:val="480"/>
        </w:trPr>
        <w:tc>
          <w:tcPr>
            <w:tcW w:w="2500" w:type="dxa"/>
            <w:shd w:val="clear" w:color="auto" w:fill="F2F2F2"/>
            <w:noWrap/>
            <w:tcMar>
              <w:top w:w="0" w:type="dxa"/>
              <w:left w:w="70" w:type="dxa"/>
              <w:bottom w:w="0" w:type="dxa"/>
              <w:right w:w="70" w:type="dxa"/>
            </w:tcMar>
            <w:hideMark/>
          </w:tcPr>
          <w:p w14:paraId="2E3DDCC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64B5347" w14:textId="77777777" w:rsidR="00A517E6" w:rsidRPr="00A517E6" w:rsidRDefault="00A517E6" w:rsidP="00A517E6">
            <w:r w:rsidRPr="00A517E6">
              <w:t>Distinguir las características de las políticas para la diversificación de las carteras de inversión de los clientes.</w:t>
            </w:r>
          </w:p>
        </w:tc>
      </w:tr>
      <w:tr w:rsidR="00A517E6" w:rsidRPr="00A517E6" w14:paraId="381C0C6D" w14:textId="77777777">
        <w:trPr>
          <w:trHeight w:val="720"/>
        </w:trPr>
        <w:tc>
          <w:tcPr>
            <w:tcW w:w="2500" w:type="dxa"/>
            <w:shd w:val="clear" w:color="auto" w:fill="F2F2F2"/>
            <w:noWrap/>
            <w:tcMar>
              <w:top w:w="0" w:type="dxa"/>
              <w:left w:w="70" w:type="dxa"/>
              <w:bottom w:w="0" w:type="dxa"/>
              <w:right w:w="70" w:type="dxa"/>
            </w:tcMar>
            <w:hideMark/>
          </w:tcPr>
          <w:p w14:paraId="7317F80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993D9EB" w14:textId="77777777" w:rsidR="00A517E6" w:rsidRPr="00A517E6" w:rsidRDefault="00A517E6" w:rsidP="00A517E6">
            <w:r w:rsidRPr="00A517E6">
              <w:t>Identificar los criterios que las Entidades financieras y los Asesores en inversiones deben considerar al prestar el servicio de Asesoría de inversiones a sus clientes que no sean Inversionistas institucionales o Clientes sofisticados.</w:t>
            </w:r>
          </w:p>
        </w:tc>
      </w:tr>
      <w:tr w:rsidR="00A517E6" w:rsidRPr="00A517E6" w14:paraId="01631BF6" w14:textId="77777777">
        <w:trPr>
          <w:trHeight w:val="1200"/>
        </w:trPr>
        <w:tc>
          <w:tcPr>
            <w:tcW w:w="2500" w:type="dxa"/>
            <w:shd w:val="clear" w:color="auto" w:fill="F2F2F2"/>
            <w:noWrap/>
            <w:tcMar>
              <w:top w:w="0" w:type="dxa"/>
              <w:left w:w="70" w:type="dxa"/>
              <w:bottom w:w="0" w:type="dxa"/>
              <w:right w:w="70" w:type="dxa"/>
            </w:tcMar>
            <w:hideMark/>
          </w:tcPr>
          <w:p w14:paraId="2715756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D45FF61" w14:textId="77777777" w:rsidR="00A517E6" w:rsidRPr="00A517E6" w:rsidRDefault="00A517E6" w:rsidP="00A517E6">
            <w:r w:rsidRPr="00A517E6">
              <w:t>Determinar en situaciones concretas cuáles son  las obligaciones de las Entidades financieras y de los Asesores en inversiones respecto de una cuenta de Valores o Instrumentos financieros derivados transferidos de otra Entidad financiera, así como respecto de cuentas que anteriormente no hubieran sido objeto del servicio de Asesoría de inversiones.</w:t>
            </w:r>
          </w:p>
        </w:tc>
      </w:tr>
      <w:tr w:rsidR="00A517E6" w:rsidRPr="00A517E6" w14:paraId="5DA9EA8D" w14:textId="77777777">
        <w:trPr>
          <w:trHeight w:val="480"/>
        </w:trPr>
        <w:tc>
          <w:tcPr>
            <w:tcW w:w="2500" w:type="dxa"/>
            <w:shd w:val="clear" w:color="auto" w:fill="F2F2F2"/>
            <w:noWrap/>
            <w:tcMar>
              <w:top w:w="0" w:type="dxa"/>
              <w:left w:w="70" w:type="dxa"/>
              <w:bottom w:w="0" w:type="dxa"/>
              <w:right w:w="70" w:type="dxa"/>
            </w:tcMar>
            <w:hideMark/>
          </w:tcPr>
          <w:p w14:paraId="5234594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D50BE86" w14:textId="77777777" w:rsidR="00A517E6" w:rsidRPr="00A517E6" w:rsidRDefault="00A517E6" w:rsidP="00A517E6">
            <w:r w:rsidRPr="00A517E6">
              <w:t>Identificar la información que debe conocer el personal de las Entidades financieras y Asesores en inversiones en la prestación de servicios de Asesoría de inversiones.</w:t>
            </w:r>
          </w:p>
        </w:tc>
      </w:tr>
      <w:tr w:rsidR="00A517E6" w:rsidRPr="00A517E6" w14:paraId="00803F3C" w14:textId="77777777">
        <w:trPr>
          <w:trHeight w:val="480"/>
        </w:trPr>
        <w:tc>
          <w:tcPr>
            <w:tcW w:w="2500" w:type="dxa"/>
            <w:shd w:val="clear" w:color="auto" w:fill="F2F2F2"/>
            <w:noWrap/>
            <w:tcMar>
              <w:top w:w="0" w:type="dxa"/>
              <w:left w:w="70" w:type="dxa"/>
              <w:bottom w:w="0" w:type="dxa"/>
              <w:right w:w="70" w:type="dxa"/>
            </w:tcMar>
            <w:hideMark/>
          </w:tcPr>
          <w:p w14:paraId="5A98153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771B6D8" w14:textId="77777777" w:rsidR="00A517E6" w:rsidRPr="00A517E6" w:rsidRDefault="00A517E6" w:rsidP="00A517E6">
            <w:r w:rsidRPr="00A517E6">
              <w:t>Identificar las obligaciones de las Entidades financieras y los Asesores en inversiones con respecto al personal, en la prestación de servicios de Asesoría de inversiones.</w:t>
            </w:r>
          </w:p>
        </w:tc>
      </w:tr>
      <w:tr w:rsidR="00A517E6" w:rsidRPr="00A517E6" w14:paraId="7B693027" w14:textId="77777777">
        <w:trPr>
          <w:trHeight w:val="720"/>
        </w:trPr>
        <w:tc>
          <w:tcPr>
            <w:tcW w:w="2500" w:type="dxa"/>
            <w:shd w:val="clear" w:color="auto" w:fill="F2F2F2"/>
            <w:noWrap/>
            <w:tcMar>
              <w:top w:w="0" w:type="dxa"/>
              <w:left w:w="70" w:type="dxa"/>
              <w:bottom w:w="0" w:type="dxa"/>
              <w:right w:w="70" w:type="dxa"/>
            </w:tcMar>
            <w:hideMark/>
          </w:tcPr>
          <w:p w14:paraId="53068E3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D8A3D94" w14:textId="77777777" w:rsidR="00A517E6" w:rsidRPr="00A517E6" w:rsidRDefault="00A517E6" w:rsidP="00A517E6">
            <w:r w:rsidRPr="00A517E6">
              <w:t>Especificar el contenido mínimo del marco general de actuación que deben formular las Entidades financieras o los Asesores en inversiones previo a que proporcionen el servicio de Gestión de inversiones.</w:t>
            </w:r>
          </w:p>
        </w:tc>
      </w:tr>
      <w:tr w:rsidR="00A517E6" w:rsidRPr="00A517E6" w14:paraId="2D2B656A" w14:textId="77777777">
        <w:trPr>
          <w:trHeight w:val="720"/>
        </w:trPr>
        <w:tc>
          <w:tcPr>
            <w:tcW w:w="2500" w:type="dxa"/>
            <w:shd w:val="clear" w:color="auto" w:fill="F2F2F2"/>
            <w:noWrap/>
            <w:tcMar>
              <w:top w:w="0" w:type="dxa"/>
              <w:left w:w="70" w:type="dxa"/>
              <w:bottom w:w="0" w:type="dxa"/>
              <w:right w:w="70" w:type="dxa"/>
            </w:tcMar>
            <w:hideMark/>
          </w:tcPr>
          <w:p w14:paraId="0D693CC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94CAA3B" w14:textId="77777777" w:rsidR="00A517E6" w:rsidRPr="00A517E6" w:rsidRDefault="00A517E6" w:rsidP="00A517E6">
            <w:r w:rsidRPr="00A517E6">
              <w:t>Distinguir en situaciones concretas cuáles son las obligaciones de las Entidades financieras o los Asesores en inversiones que presten el servicio de Gestión de inversiones.</w:t>
            </w:r>
          </w:p>
        </w:tc>
      </w:tr>
      <w:tr w:rsidR="00A517E6" w:rsidRPr="00A517E6" w14:paraId="12A13675" w14:textId="77777777">
        <w:trPr>
          <w:trHeight w:val="480"/>
        </w:trPr>
        <w:tc>
          <w:tcPr>
            <w:tcW w:w="2500" w:type="dxa"/>
            <w:shd w:val="clear" w:color="auto" w:fill="F2F2F2"/>
            <w:noWrap/>
            <w:tcMar>
              <w:top w:w="0" w:type="dxa"/>
              <w:left w:w="70" w:type="dxa"/>
              <w:bottom w:w="0" w:type="dxa"/>
              <w:right w:w="70" w:type="dxa"/>
            </w:tcMar>
            <w:hideMark/>
          </w:tcPr>
          <w:p w14:paraId="74DE4E06"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0F643711" w14:textId="77777777" w:rsidR="00A517E6" w:rsidRPr="00A517E6" w:rsidRDefault="00A517E6" w:rsidP="00A517E6">
            <w:r w:rsidRPr="00A517E6">
              <w:t>Identificar las condiciones bajo las cuales las Entidades financieras o los Asesores en inversiones pueden establecer estrategias estandarizadas.</w:t>
            </w:r>
          </w:p>
        </w:tc>
      </w:tr>
      <w:tr w:rsidR="00A517E6" w:rsidRPr="00A517E6" w14:paraId="1C194D82" w14:textId="77777777">
        <w:trPr>
          <w:trHeight w:val="720"/>
        </w:trPr>
        <w:tc>
          <w:tcPr>
            <w:tcW w:w="2500" w:type="dxa"/>
            <w:shd w:val="clear" w:color="auto" w:fill="F2F2F2"/>
            <w:noWrap/>
            <w:tcMar>
              <w:top w:w="0" w:type="dxa"/>
              <w:left w:w="70" w:type="dxa"/>
              <w:bottom w:w="0" w:type="dxa"/>
              <w:right w:w="70" w:type="dxa"/>
            </w:tcMar>
            <w:hideMark/>
          </w:tcPr>
          <w:p w14:paraId="4DB2F19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4EABB1E" w14:textId="77777777" w:rsidR="00A517E6" w:rsidRPr="00A517E6" w:rsidRDefault="00A517E6" w:rsidP="00A517E6">
            <w:r w:rsidRPr="00A517E6">
              <w:t>Identificar la información que las Entidades financieras deben proporcionar a sus clientes al momento de formular recomendaciones relacionadas con los servicios de Comercialización o Promoción de Valores.</w:t>
            </w:r>
          </w:p>
        </w:tc>
      </w:tr>
      <w:tr w:rsidR="00A517E6" w:rsidRPr="00A517E6" w14:paraId="1D7269E8" w14:textId="77777777">
        <w:trPr>
          <w:trHeight w:val="480"/>
        </w:trPr>
        <w:tc>
          <w:tcPr>
            <w:tcW w:w="2500" w:type="dxa"/>
            <w:shd w:val="clear" w:color="auto" w:fill="F2F2F2"/>
            <w:noWrap/>
            <w:tcMar>
              <w:top w:w="0" w:type="dxa"/>
              <w:left w:w="70" w:type="dxa"/>
              <w:bottom w:w="0" w:type="dxa"/>
              <w:right w:w="70" w:type="dxa"/>
            </w:tcMar>
            <w:hideMark/>
          </w:tcPr>
          <w:p w14:paraId="11BF456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1D542D9" w14:textId="77777777" w:rsidR="00A517E6" w:rsidRPr="00A517E6" w:rsidRDefault="00A517E6" w:rsidP="00A517E6">
            <w:r w:rsidRPr="00A517E6">
              <w:t>Identificar los elementos para determinar el perfil del Producto financiero en Comercialización o Promoción.</w:t>
            </w:r>
          </w:p>
        </w:tc>
      </w:tr>
      <w:tr w:rsidR="00A517E6" w:rsidRPr="00A517E6" w14:paraId="4949CF7C" w14:textId="77777777">
        <w:trPr>
          <w:trHeight w:val="480"/>
        </w:trPr>
        <w:tc>
          <w:tcPr>
            <w:tcW w:w="2500" w:type="dxa"/>
            <w:shd w:val="clear" w:color="auto" w:fill="F2F2F2"/>
            <w:noWrap/>
            <w:tcMar>
              <w:top w:w="0" w:type="dxa"/>
              <w:left w:w="70" w:type="dxa"/>
              <w:bottom w:w="0" w:type="dxa"/>
              <w:right w:w="70" w:type="dxa"/>
            </w:tcMar>
            <w:hideMark/>
          </w:tcPr>
          <w:p w14:paraId="4955B27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7AD2AA4" w14:textId="77777777" w:rsidR="00A517E6" w:rsidRPr="00A517E6" w:rsidRDefault="00A517E6" w:rsidP="00A517E6">
            <w:r w:rsidRPr="00A517E6">
              <w:t>Determinar en situaciones concretas cuáles son los requisitos que deben acreditar las Entidades financieras cuando pretendan prestar el servicio de Ejecución de operaciones.</w:t>
            </w:r>
          </w:p>
        </w:tc>
      </w:tr>
      <w:tr w:rsidR="00A517E6" w:rsidRPr="00A517E6" w14:paraId="60B6C15D" w14:textId="77777777">
        <w:trPr>
          <w:trHeight w:val="1200"/>
        </w:trPr>
        <w:tc>
          <w:tcPr>
            <w:tcW w:w="2500" w:type="dxa"/>
            <w:shd w:val="clear" w:color="auto" w:fill="F2F2F2"/>
            <w:noWrap/>
            <w:tcMar>
              <w:top w:w="0" w:type="dxa"/>
              <w:left w:w="70" w:type="dxa"/>
              <w:bottom w:w="0" w:type="dxa"/>
              <w:right w:w="70" w:type="dxa"/>
            </w:tcMar>
            <w:hideMark/>
          </w:tcPr>
          <w:p w14:paraId="2FA9B64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CC22FF6" w14:textId="77777777" w:rsidR="00A517E6" w:rsidRPr="00A517E6" w:rsidRDefault="00A517E6" w:rsidP="00A517E6">
            <w:r w:rsidRPr="00A517E6">
              <w:t>Distinguir en situaciones concretas cuáles son las obligaciones que deben cumplir las Entidades financieras cuando proporcionen el servicio de Ejecución de operaciones a clientes que a su vez hayan contratado a un Asesor en inversiones o a cualquier otra entidad financiera que le formule recomendaciones sobre Valores o Instrumentos financieros derivados.</w:t>
            </w:r>
          </w:p>
        </w:tc>
      </w:tr>
      <w:tr w:rsidR="00A517E6" w:rsidRPr="00A517E6" w14:paraId="283A9EB6" w14:textId="77777777">
        <w:trPr>
          <w:trHeight w:val="960"/>
        </w:trPr>
        <w:tc>
          <w:tcPr>
            <w:tcW w:w="2500" w:type="dxa"/>
            <w:shd w:val="clear" w:color="auto" w:fill="F2F2F2"/>
            <w:noWrap/>
            <w:tcMar>
              <w:top w:w="0" w:type="dxa"/>
              <w:left w:w="70" w:type="dxa"/>
              <w:bottom w:w="0" w:type="dxa"/>
              <w:right w:w="70" w:type="dxa"/>
            </w:tcMar>
            <w:hideMark/>
          </w:tcPr>
          <w:p w14:paraId="5E24F42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AB8A263" w14:textId="77777777" w:rsidR="00A517E6" w:rsidRPr="00A517E6" w:rsidRDefault="00A517E6" w:rsidP="00A517E6">
            <w:r w:rsidRPr="00A517E6">
              <w:t>Identificar las obligaciones de las Entidades financieras que se encuentren proporcionando Servicios de inversión no asesorados que deseen proporcionar recomendaciones sobre Valores o Instrumentos financieros derivados a Clientes que no sean Clientes sofisticados.</w:t>
            </w:r>
          </w:p>
        </w:tc>
      </w:tr>
      <w:tr w:rsidR="00A517E6" w:rsidRPr="00A517E6" w14:paraId="2FF04532" w14:textId="77777777">
        <w:trPr>
          <w:trHeight w:val="720"/>
        </w:trPr>
        <w:tc>
          <w:tcPr>
            <w:tcW w:w="2500" w:type="dxa"/>
            <w:shd w:val="clear" w:color="auto" w:fill="F2F2F2"/>
            <w:noWrap/>
            <w:tcMar>
              <w:top w:w="0" w:type="dxa"/>
              <w:left w:w="70" w:type="dxa"/>
              <w:bottom w:w="0" w:type="dxa"/>
              <w:right w:w="70" w:type="dxa"/>
            </w:tcMar>
            <w:hideMark/>
          </w:tcPr>
          <w:p w14:paraId="6BE7716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8F73D1D" w14:textId="77777777" w:rsidR="00A517E6" w:rsidRPr="00A517E6" w:rsidRDefault="00A517E6" w:rsidP="00A517E6">
            <w:r w:rsidRPr="00A517E6">
              <w:t>Identificar las obligaciones de las Entidades financieras en la celebración de contratos que prevean la prestación tanto de Servicios de inversión asesorados como no asesorados.</w:t>
            </w:r>
          </w:p>
        </w:tc>
      </w:tr>
      <w:tr w:rsidR="00A517E6" w:rsidRPr="00A517E6" w14:paraId="0D254876" w14:textId="77777777">
        <w:trPr>
          <w:trHeight w:val="80"/>
        </w:trPr>
        <w:tc>
          <w:tcPr>
            <w:tcW w:w="2500" w:type="dxa"/>
            <w:shd w:val="clear" w:color="auto" w:fill="F2F2F2"/>
            <w:noWrap/>
            <w:tcMar>
              <w:top w:w="0" w:type="dxa"/>
              <w:left w:w="70" w:type="dxa"/>
              <w:bottom w:w="0" w:type="dxa"/>
              <w:right w:w="70" w:type="dxa"/>
            </w:tcMar>
            <w:hideMark/>
          </w:tcPr>
          <w:p w14:paraId="2F9B69D4"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7837BB9C" w14:textId="77777777" w:rsidR="00A517E6" w:rsidRPr="00A517E6" w:rsidRDefault="00A517E6" w:rsidP="00A517E6">
            <w:r w:rsidRPr="00A517E6">
              <w:t> </w:t>
            </w:r>
          </w:p>
        </w:tc>
      </w:tr>
      <w:tr w:rsidR="00A517E6" w:rsidRPr="00A517E6" w14:paraId="4D6BC6E7" w14:textId="77777777">
        <w:trPr>
          <w:trHeight w:val="300"/>
        </w:trPr>
        <w:tc>
          <w:tcPr>
            <w:tcW w:w="2500" w:type="dxa"/>
            <w:shd w:val="clear" w:color="auto" w:fill="F2F2F2"/>
            <w:noWrap/>
            <w:tcMar>
              <w:top w:w="0" w:type="dxa"/>
              <w:left w:w="70" w:type="dxa"/>
              <w:bottom w:w="0" w:type="dxa"/>
              <w:right w:w="70" w:type="dxa"/>
            </w:tcMar>
            <w:hideMark/>
          </w:tcPr>
          <w:p w14:paraId="6A5982D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6FDB094" w14:textId="77777777" w:rsidR="00A517E6" w:rsidRPr="00A517E6" w:rsidRDefault="00A517E6" w:rsidP="00A517E6">
            <w:r w:rsidRPr="00A517E6">
              <w:rPr>
                <w:b/>
                <w:bCs/>
              </w:rPr>
              <w:t>Responsabilidades de los órganos sociales</w:t>
            </w:r>
          </w:p>
        </w:tc>
      </w:tr>
      <w:tr w:rsidR="00A517E6" w:rsidRPr="00A517E6" w14:paraId="2BB785D5" w14:textId="77777777">
        <w:trPr>
          <w:trHeight w:val="525"/>
        </w:trPr>
        <w:tc>
          <w:tcPr>
            <w:tcW w:w="2500" w:type="dxa"/>
            <w:shd w:val="clear" w:color="auto" w:fill="F2F2F2"/>
            <w:noWrap/>
            <w:tcMar>
              <w:top w:w="0" w:type="dxa"/>
              <w:left w:w="70" w:type="dxa"/>
              <w:bottom w:w="0" w:type="dxa"/>
              <w:right w:w="70" w:type="dxa"/>
            </w:tcMar>
            <w:hideMark/>
          </w:tcPr>
          <w:p w14:paraId="3ABA5B0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A4387A5" w14:textId="77777777" w:rsidR="00A517E6" w:rsidRPr="00A517E6" w:rsidRDefault="00A517E6" w:rsidP="00A517E6">
            <w:r w:rsidRPr="00A517E6">
              <w:t>Identificar las acciones que deben realizar las Entidades financieras o Asesores en Inversiones al amparo de las políticas y lineamientos, en materia de Servicios de inversión.</w:t>
            </w:r>
          </w:p>
        </w:tc>
      </w:tr>
      <w:tr w:rsidR="00A517E6" w:rsidRPr="00A517E6" w14:paraId="196341FD" w14:textId="77777777">
        <w:trPr>
          <w:trHeight w:val="300"/>
        </w:trPr>
        <w:tc>
          <w:tcPr>
            <w:tcW w:w="2500" w:type="dxa"/>
            <w:shd w:val="clear" w:color="auto" w:fill="F2F2F2"/>
            <w:noWrap/>
            <w:tcMar>
              <w:top w:w="0" w:type="dxa"/>
              <w:left w:w="70" w:type="dxa"/>
              <w:bottom w:w="0" w:type="dxa"/>
              <w:right w:w="70" w:type="dxa"/>
            </w:tcMar>
            <w:hideMark/>
          </w:tcPr>
          <w:p w14:paraId="3A95FB65"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26DA2251" w14:textId="77777777" w:rsidR="00A517E6" w:rsidRPr="00A517E6" w:rsidRDefault="00A517E6" w:rsidP="00A517E6">
            <w:r w:rsidRPr="00A517E6">
              <w:t> </w:t>
            </w:r>
          </w:p>
        </w:tc>
      </w:tr>
      <w:tr w:rsidR="00A517E6" w:rsidRPr="00A517E6" w14:paraId="65AE1657" w14:textId="77777777">
        <w:trPr>
          <w:trHeight w:val="300"/>
        </w:trPr>
        <w:tc>
          <w:tcPr>
            <w:tcW w:w="2500" w:type="dxa"/>
            <w:shd w:val="clear" w:color="auto" w:fill="F2F2F2"/>
            <w:noWrap/>
            <w:tcMar>
              <w:top w:w="0" w:type="dxa"/>
              <w:left w:w="70" w:type="dxa"/>
              <w:bottom w:w="0" w:type="dxa"/>
              <w:right w:w="70" w:type="dxa"/>
            </w:tcMar>
            <w:hideMark/>
          </w:tcPr>
          <w:p w14:paraId="0FE7421B"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35DFCC51" w14:textId="77777777" w:rsidR="00A517E6" w:rsidRPr="00A517E6" w:rsidRDefault="00A517E6" w:rsidP="00A517E6">
            <w:r w:rsidRPr="00A517E6">
              <w:rPr>
                <w:b/>
                <w:bCs/>
              </w:rPr>
              <w:t>Obligaciones, prohibiciones, conflictos de interés y conducta de negocios</w:t>
            </w:r>
          </w:p>
        </w:tc>
      </w:tr>
      <w:tr w:rsidR="00A517E6" w:rsidRPr="00A517E6" w14:paraId="58BCA205" w14:textId="77777777">
        <w:trPr>
          <w:trHeight w:val="480"/>
        </w:trPr>
        <w:tc>
          <w:tcPr>
            <w:tcW w:w="2500" w:type="dxa"/>
            <w:shd w:val="clear" w:color="auto" w:fill="F2F2F2"/>
            <w:noWrap/>
            <w:tcMar>
              <w:top w:w="0" w:type="dxa"/>
              <w:left w:w="70" w:type="dxa"/>
              <w:bottom w:w="0" w:type="dxa"/>
              <w:right w:w="70" w:type="dxa"/>
            </w:tcMar>
            <w:hideMark/>
          </w:tcPr>
          <w:p w14:paraId="629BFC6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52F7588" w14:textId="77777777" w:rsidR="00A517E6" w:rsidRPr="00A517E6" w:rsidRDefault="00A517E6" w:rsidP="00A517E6">
            <w:r w:rsidRPr="00A517E6">
              <w:t>Determinar en situaciones concretas cuáles son las obligaciones de las Entidades financieras o los Asesores en inversiones en la prestación de Servicios de inversión.</w:t>
            </w:r>
          </w:p>
        </w:tc>
      </w:tr>
      <w:tr w:rsidR="00A517E6" w:rsidRPr="00A517E6" w14:paraId="1E8579DD" w14:textId="77777777">
        <w:trPr>
          <w:trHeight w:val="720"/>
        </w:trPr>
        <w:tc>
          <w:tcPr>
            <w:tcW w:w="2500" w:type="dxa"/>
            <w:shd w:val="clear" w:color="auto" w:fill="F2F2F2"/>
            <w:noWrap/>
            <w:tcMar>
              <w:top w:w="0" w:type="dxa"/>
              <w:left w:w="70" w:type="dxa"/>
              <w:bottom w:w="0" w:type="dxa"/>
              <w:right w:w="70" w:type="dxa"/>
            </w:tcMar>
            <w:hideMark/>
          </w:tcPr>
          <w:p w14:paraId="57A07BD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2BB179B" w14:textId="77777777" w:rsidR="00A517E6" w:rsidRPr="00A517E6" w:rsidRDefault="00A517E6" w:rsidP="00A517E6">
            <w:r w:rsidRPr="00A517E6">
              <w:t>Reconocer el contenido mínimo de la guía de Servicios de inversión que las Entidades financieras y los Asesores en inversiones deberán proporcionar a sus clientes potenciales, previo a la prestación de los Servicios de inversión.</w:t>
            </w:r>
          </w:p>
        </w:tc>
      </w:tr>
      <w:tr w:rsidR="00A517E6" w:rsidRPr="00A517E6" w14:paraId="6990E456" w14:textId="77777777">
        <w:trPr>
          <w:trHeight w:val="720"/>
        </w:trPr>
        <w:tc>
          <w:tcPr>
            <w:tcW w:w="2500" w:type="dxa"/>
            <w:shd w:val="clear" w:color="auto" w:fill="F2F2F2"/>
            <w:noWrap/>
            <w:tcMar>
              <w:top w:w="0" w:type="dxa"/>
              <w:left w:w="70" w:type="dxa"/>
              <w:bottom w:w="0" w:type="dxa"/>
              <w:right w:w="70" w:type="dxa"/>
            </w:tcMar>
            <w:hideMark/>
          </w:tcPr>
          <w:p w14:paraId="01A0E3F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4570614" w14:textId="77777777" w:rsidR="00A517E6" w:rsidRPr="00A517E6" w:rsidRDefault="00A517E6" w:rsidP="00A517E6">
            <w:r w:rsidRPr="00A517E6">
              <w:t>Identificar el contenido del Registro que deben realizar las Entidades financieras por las recomendaciones formuladas, la información proporcionada e instrucciones de clientes, por concepto de servicio de Asesoría de inversiones, Comercialización o Promoción.</w:t>
            </w:r>
          </w:p>
        </w:tc>
      </w:tr>
      <w:tr w:rsidR="00A517E6" w:rsidRPr="00A517E6" w14:paraId="77B62752" w14:textId="77777777">
        <w:trPr>
          <w:trHeight w:val="480"/>
        </w:trPr>
        <w:tc>
          <w:tcPr>
            <w:tcW w:w="2500" w:type="dxa"/>
            <w:shd w:val="clear" w:color="auto" w:fill="F2F2F2"/>
            <w:noWrap/>
            <w:tcMar>
              <w:top w:w="0" w:type="dxa"/>
              <w:left w:w="70" w:type="dxa"/>
              <w:bottom w:w="0" w:type="dxa"/>
              <w:right w:w="70" w:type="dxa"/>
            </w:tcMar>
            <w:hideMark/>
          </w:tcPr>
          <w:p w14:paraId="7694AFF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1305EEB" w14:textId="77777777" w:rsidR="00A517E6" w:rsidRPr="00A517E6" w:rsidRDefault="00A517E6" w:rsidP="00A517E6">
            <w:r w:rsidRPr="00A517E6">
              <w:t>Distinguir en situaciones concretas cuáles son las prohibiciones de las Entidades financieras o los Asesores en inversiones en la prestación de servicios de inversión.</w:t>
            </w:r>
          </w:p>
        </w:tc>
      </w:tr>
      <w:tr w:rsidR="00A517E6" w:rsidRPr="00A517E6" w14:paraId="5633D469" w14:textId="77777777">
        <w:trPr>
          <w:trHeight w:val="960"/>
        </w:trPr>
        <w:tc>
          <w:tcPr>
            <w:tcW w:w="2500" w:type="dxa"/>
            <w:shd w:val="clear" w:color="auto" w:fill="F2F2F2"/>
            <w:noWrap/>
            <w:tcMar>
              <w:top w:w="0" w:type="dxa"/>
              <w:left w:w="70" w:type="dxa"/>
              <w:bottom w:w="0" w:type="dxa"/>
              <w:right w:w="70" w:type="dxa"/>
            </w:tcMar>
            <w:hideMark/>
          </w:tcPr>
          <w:p w14:paraId="220F7FB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7A3139A" w14:textId="77777777" w:rsidR="00A517E6" w:rsidRPr="00A517E6" w:rsidRDefault="00A517E6" w:rsidP="00A517E6">
            <w:r w:rsidRPr="00A517E6">
              <w:t>Determinar en situaciones concretas los aspectos más relevantes en materia de conflictos de interés de las Entidades financieras o los Asesores en inversiones en la prestación de servicios de inversión (presunciones de conflicto de interés, obligaciones en casos de no independencia y casos de conflicto de interés).</w:t>
            </w:r>
          </w:p>
        </w:tc>
      </w:tr>
      <w:tr w:rsidR="00A517E6" w:rsidRPr="00A517E6" w14:paraId="409ADA83" w14:textId="77777777">
        <w:trPr>
          <w:trHeight w:val="720"/>
        </w:trPr>
        <w:tc>
          <w:tcPr>
            <w:tcW w:w="2500" w:type="dxa"/>
            <w:shd w:val="clear" w:color="auto" w:fill="F2F2F2"/>
            <w:noWrap/>
            <w:tcMar>
              <w:top w:w="0" w:type="dxa"/>
              <w:left w:w="70" w:type="dxa"/>
              <w:bottom w:w="0" w:type="dxa"/>
              <w:right w:w="70" w:type="dxa"/>
            </w:tcMar>
            <w:hideMark/>
          </w:tcPr>
          <w:p w14:paraId="1D68955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035F23C" w14:textId="77777777" w:rsidR="00A517E6" w:rsidRPr="00A517E6" w:rsidRDefault="00A517E6" w:rsidP="00A517E6">
            <w:r w:rsidRPr="00A517E6">
              <w:t>Identificar los supuestos que deben conocer las Entidades financieras o Asesores en inversiones no independientes para determinar políticas y procedimientos para evitar conflictos de interés.</w:t>
            </w:r>
          </w:p>
        </w:tc>
      </w:tr>
      <w:tr w:rsidR="00A517E6" w:rsidRPr="00A517E6" w14:paraId="04CB5F1B" w14:textId="77777777">
        <w:trPr>
          <w:trHeight w:val="720"/>
        </w:trPr>
        <w:tc>
          <w:tcPr>
            <w:tcW w:w="2500" w:type="dxa"/>
            <w:shd w:val="clear" w:color="auto" w:fill="F2F2F2"/>
            <w:noWrap/>
            <w:tcMar>
              <w:top w:w="0" w:type="dxa"/>
              <w:left w:w="70" w:type="dxa"/>
              <w:bottom w:w="0" w:type="dxa"/>
              <w:right w:w="70" w:type="dxa"/>
            </w:tcMar>
            <w:hideMark/>
          </w:tcPr>
          <w:p w14:paraId="0FBDB0F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B3A408D" w14:textId="77777777" w:rsidR="00A517E6" w:rsidRPr="00A517E6" w:rsidRDefault="00A517E6" w:rsidP="00A517E6">
            <w:r w:rsidRPr="00A517E6">
              <w:t>Determinar en situaciones concretas las conductas contrarias a los sanos usos o prácticas bursátiles de las Entidades financieras o los Asesores en inversiones en la prestación de servicios de inversión.</w:t>
            </w:r>
          </w:p>
        </w:tc>
      </w:tr>
      <w:tr w:rsidR="00A517E6" w:rsidRPr="00A517E6" w14:paraId="54DC9471" w14:textId="77777777">
        <w:trPr>
          <w:trHeight w:val="300"/>
        </w:trPr>
        <w:tc>
          <w:tcPr>
            <w:tcW w:w="2500" w:type="dxa"/>
            <w:shd w:val="clear" w:color="auto" w:fill="F2F2F2"/>
            <w:noWrap/>
            <w:tcMar>
              <w:top w:w="0" w:type="dxa"/>
              <w:left w:w="70" w:type="dxa"/>
              <w:bottom w:w="0" w:type="dxa"/>
              <w:right w:w="70" w:type="dxa"/>
            </w:tcMar>
            <w:hideMark/>
          </w:tcPr>
          <w:p w14:paraId="090C4848"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373DB1D9" w14:textId="77777777" w:rsidR="00A517E6" w:rsidRPr="00A517E6" w:rsidRDefault="00A517E6" w:rsidP="00A517E6">
            <w:r w:rsidRPr="00A517E6">
              <w:t> </w:t>
            </w:r>
          </w:p>
        </w:tc>
      </w:tr>
      <w:tr w:rsidR="00A517E6" w:rsidRPr="00A517E6" w14:paraId="74F5D719" w14:textId="77777777">
        <w:trPr>
          <w:trHeight w:val="300"/>
        </w:trPr>
        <w:tc>
          <w:tcPr>
            <w:tcW w:w="2500" w:type="dxa"/>
            <w:shd w:val="clear" w:color="auto" w:fill="F2F2F2"/>
            <w:noWrap/>
            <w:tcMar>
              <w:top w:w="0" w:type="dxa"/>
              <w:left w:w="70" w:type="dxa"/>
              <w:bottom w:w="0" w:type="dxa"/>
              <w:right w:w="70" w:type="dxa"/>
            </w:tcMar>
            <w:hideMark/>
          </w:tcPr>
          <w:p w14:paraId="2D379F4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9E518D1" w14:textId="77777777" w:rsidR="00A517E6" w:rsidRPr="00A517E6" w:rsidRDefault="00A517E6" w:rsidP="00A517E6">
            <w:r w:rsidRPr="00A517E6">
              <w:rPr>
                <w:b/>
                <w:bCs/>
              </w:rPr>
              <w:t>Comisiones</w:t>
            </w:r>
          </w:p>
        </w:tc>
      </w:tr>
      <w:tr w:rsidR="00A517E6" w:rsidRPr="00A517E6" w14:paraId="7619BC07" w14:textId="77777777">
        <w:trPr>
          <w:trHeight w:val="480"/>
        </w:trPr>
        <w:tc>
          <w:tcPr>
            <w:tcW w:w="2500" w:type="dxa"/>
            <w:shd w:val="clear" w:color="auto" w:fill="F2F2F2"/>
            <w:noWrap/>
            <w:tcMar>
              <w:top w:w="0" w:type="dxa"/>
              <w:left w:w="70" w:type="dxa"/>
              <w:bottom w:w="0" w:type="dxa"/>
              <w:right w:w="70" w:type="dxa"/>
            </w:tcMar>
            <w:hideMark/>
          </w:tcPr>
          <w:p w14:paraId="1649DDB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ACC2E52" w14:textId="77777777" w:rsidR="00A517E6" w:rsidRPr="00A517E6" w:rsidRDefault="00A517E6" w:rsidP="00A517E6">
            <w:r w:rsidRPr="00A517E6">
              <w:t>Identificar los criterios aplicables al cobro de comisiones por concepto de los Servicios de inversión convenidos con el cliente.</w:t>
            </w:r>
          </w:p>
        </w:tc>
      </w:tr>
      <w:tr w:rsidR="00A517E6" w:rsidRPr="00A517E6" w14:paraId="2BAA6386" w14:textId="77777777">
        <w:trPr>
          <w:trHeight w:val="300"/>
        </w:trPr>
        <w:tc>
          <w:tcPr>
            <w:tcW w:w="2500" w:type="dxa"/>
            <w:shd w:val="clear" w:color="auto" w:fill="F2F2F2"/>
            <w:noWrap/>
            <w:tcMar>
              <w:top w:w="0" w:type="dxa"/>
              <w:left w:w="70" w:type="dxa"/>
              <w:bottom w:w="0" w:type="dxa"/>
              <w:right w:w="70" w:type="dxa"/>
            </w:tcMar>
            <w:hideMark/>
          </w:tcPr>
          <w:p w14:paraId="544F5A3E"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0345E68D" w14:textId="77777777" w:rsidR="00A517E6" w:rsidRPr="00A517E6" w:rsidRDefault="00A517E6" w:rsidP="00A517E6">
            <w:r w:rsidRPr="00A517E6">
              <w:t> </w:t>
            </w:r>
          </w:p>
        </w:tc>
      </w:tr>
      <w:tr w:rsidR="00A517E6" w:rsidRPr="00A517E6" w14:paraId="32DFEBA0" w14:textId="77777777">
        <w:trPr>
          <w:trHeight w:val="300"/>
        </w:trPr>
        <w:tc>
          <w:tcPr>
            <w:tcW w:w="2500" w:type="dxa"/>
            <w:shd w:val="clear" w:color="auto" w:fill="F2F2F2"/>
            <w:noWrap/>
            <w:tcMar>
              <w:top w:w="0" w:type="dxa"/>
              <w:left w:w="70" w:type="dxa"/>
              <w:bottom w:w="0" w:type="dxa"/>
              <w:right w:w="70" w:type="dxa"/>
            </w:tcMar>
            <w:hideMark/>
          </w:tcPr>
          <w:p w14:paraId="42B8DD47"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490DD638" w14:textId="77777777" w:rsidR="00A517E6" w:rsidRPr="00A517E6" w:rsidRDefault="00A517E6" w:rsidP="00A517E6">
            <w:r w:rsidRPr="00A517E6">
              <w:rPr>
                <w:b/>
                <w:bCs/>
              </w:rPr>
              <w:t> Reportes de análisis</w:t>
            </w:r>
          </w:p>
        </w:tc>
      </w:tr>
      <w:tr w:rsidR="00A517E6" w:rsidRPr="00A517E6" w14:paraId="076DA3B6" w14:textId="77777777">
        <w:trPr>
          <w:trHeight w:val="480"/>
        </w:trPr>
        <w:tc>
          <w:tcPr>
            <w:tcW w:w="2500" w:type="dxa"/>
            <w:shd w:val="clear" w:color="auto" w:fill="F2F2F2"/>
            <w:noWrap/>
            <w:tcMar>
              <w:top w:w="0" w:type="dxa"/>
              <w:left w:w="70" w:type="dxa"/>
              <w:bottom w:w="0" w:type="dxa"/>
              <w:right w:w="70" w:type="dxa"/>
            </w:tcMar>
            <w:hideMark/>
          </w:tcPr>
          <w:p w14:paraId="535F255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427D6F2" w14:textId="77777777" w:rsidR="00A517E6" w:rsidRPr="00A517E6" w:rsidRDefault="00A517E6" w:rsidP="00A517E6">
            <w:r w:rsidRPr="00A517E6">
              <w:t>Reconocer el contenido mínimo de los Reportes de análisis elaborados por las Entidades financieras y los Asesores en inversiones.</w:t>
            </w:r>
          </w:p>
        </w:tc>
      </w:tr>
      <w:tr w:rsidR="00A517E6" w:rsidRPr="00A517E6" w14:paraId="5819F6B3" w14:textId="77777777">
        <w:trPr>
          <w:trHeight w:val="300"/>
        </w:trPr>
        <w:tc>
          <w:tcPr>
            <w:tcW w:w="2500" w:type="dxa"/>
            <w:shd w:val="clear" w:color="auto" w:fill="F2F2F2"/>
            <w:noWrap/>
            <w:tcMar>
              <w:top w:w="0" w:type="dxa"/>
              <w:left w:w="70" w:type="dxa"/>
              <w:bottom w:w="0" w:type="dxa"/>
              <w:right w:w="70" w:type="dxa"/>
            </w:tcMar>
            <w:hideMark/>
          </w:tcPr>
          <w:p w14:paraId="142E2D86"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4A952E31" w14:textId="77777777" w:rsidR="00A517E6" w:rsidRPr="00A517E6" w:rsidRDefault="00A517E6" w:rsidP="00A517E6">
            <w:r w:rsidRPr="00A517E6">
              <w:t> </w:t>
            </w:r>
          </w:p>
        </w:tc>
      </w:tr>
      <w:tr w:rsidR="00A517E6" w:rsidRPr="00A517E6" w14:paraId="7EBDDAB5" w14:textId="77777777">
        <w:trPr>
          <w:trHeight w:val="300"/>
        </w:trPr>
        <w:tc>
          <w:tcPr>
            <w:tcW w:w="2500" w:type="dxa"/>
            <w:shd w:val="clear" w:color="auto" w:fill="F2F2F2"/>
            <w:tcMar>
              <w:top w:w="0" w:type="dxa"/>
              <w:left w:w="70" w:type="dxa"/>
              <w:bottom w:w="0" w:type="dxa"/>
              <w:right w:w="70" w:type="dxa"/>
            </w:tcMar>
            <w:hideMark/>
          </w:tcPr>
          <w:p w14:paraId="771A1641" w14:textId="77777777" w:rsidR="00A517E6" w:rsidRPr="00A517E6" w:rsidRDefault="00A517E6" w:rsidP="00A517E6">
            <w:r w:rsidRPr="00A517E6">
              <w:rPr>
                <w:b/>
                <w:bCs/>
              </w:rPr>
              <w:t>Marco Normativo I</w:t>
            </w:r>
          </w:p>
        </w:tc>
        <w:tc>
          <w:tcPr>
            <w:tcW w:w="7600" w:type="dxa"/>
            <w:shd w:val="clear" w:color="auto" w:fill="F2F2F2"/>
            <w:tcMar>
              <w:top w:w="0" w:type="dxa"/>
              <w:left w:w="70" w:type="dxa"/>
              <w:bottom w:w="0" w:type="dxa"/>
              <w:right w:w="70" w:type="dxa"/>
            </w:tcMar>
            <w:hideMark/>
          </w:tcPr>
          <w:p w14:paraId="3ED4A4AA" w14:textId="77777777" w:rsidR="00A517E6" w:rsidRPr="00A517E6" w:rsidRDefault="00A517E6" w:rsidP="00A517E6">
            <w:r w:rsidRPr="00A517E6">
              <w:rPr>
                <w:b/>
                <w:bCs/>
              </w:rPr>
              <w:t>Conceptos Jurídicos Generales</w:t>
            </w:r>
          </w:p>
        </w:tc>
      </w:tr>
      <w:tr w:rsidR="00A517E6" w:rsidRPr="00A517E6" w14:paraId="04AD2675" w14:textId="77777777">
        <w:trPr>
          <w:trHeight w:val="300"/>
        </w:trPr>
        <w:tc>
          <w:tcPr>
            <w:tcW w:w="2500" w:type="dxa"/>
            <w:shd w:val="clear" w:color="auto" w:fill="F2F2F2"/>
            <w:noWrap/>
            <w:tcMar>
              <w:top w:w="0" w:type="dxa"/>
              <w:left w:w="70" w:type="dxa"/>
              <w:bottom w:w="0" w:type="dxa"/>
              <w:right w:w="70" w:type="dxa"/>
            </w:tcMar>
            <w:hideMark/>
          </w:tcPr>
          <w:p w14:paraId="547C407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DC333F6" w14:textId="77777777" w:rsidR="00A517E6" w:rsidRPr="00A517E6" w:rsidRDefault="00A517E6" w:rsidP="00A517E6">
            <w:r w:rsidRPr="00A517E6">
              <w:t>Identificar los ordenamientos supletorios de la Ley del Mercado de Valores.</w:t>
            </w:r>
          </w:p>
        </w:tc>
      </w:tr>
      <w:tr w:rsidR="00A517E6" w:rsidRPr="00A517E6" w14:paraId="72588A5B" w14:textId="77777777">
        <w:trPr>
          <w:trHeight w:val="720"/>
        </w:trPr>
        <w:tc>
          <w:tcPr>
            <w:tcW w:w="2500" w:type="dxa"/>
            <w:shd w:val="clear" w:color="auto" w:fill="F2F2F2"/>
            <w:noWrap/>
            <w:tcMar>
              <w:top w:w="0" w:type="dxa"/>
              <w:left w:w="70" w:type="dxa"/>
              <w:bottom w:w="0" w:type="dxa"/>
              <w:right w:w="70" w:type="dxa"/>
            </w:tcMar>
            <w:hideMark/>
          </w:tcPr>
          <w:p w14:paraId="01A911E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E216625" w14:textId="77777777" w:rsidR="00A517E6" w:rsidRPr="00A517E6" w:rsidRDefault="00A517E6" w:rsidP="00A517E6">
            <w:r w:rsidRPr="00A517E6">
              <w:t>Distinguir las características de las Sociedades Anónimas Promotoras de Inversión (SAPIs), Sociedades Anónimas Promotoras de Inversión Bursátil (SAPIBs) y Sociedades Anónimas Bursátiles (SABs).</w:t>
            </w:r>
          </w:p>
        </w:tc>
      </w:tr>
      <w:tr w:rsidR="00A517E6" w:rsidRPr="00A517E6" w14:paraId="70386399" w14:textId="77777777">
        <w:trPr>
          <w:trHeight w:val="720"/>
        </w:trPr>
        <w:tc>
          <w:tcPr>
            <w:tcW w:w="2500" w:type="dxa"/>
            <w:shd w:val="clear" w:color="auto" w:fill="F2F2F2"/>
            <w:noWrap/>
            <w:tcMar>
              <w:top w:w="0" w:type="dxa"/>
              <w:left w:w="70" w:type="dxa"/>
              <w:bottom w:w="0" w:type="dxa"/>
              <w:right w:w="70" w:type="dxa"/>
            </w:tcMar>
            <w:hideMark/>
          </w:tcPr>
          <w:p w14:paraId="49C0C67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38A6B05" w14:textId="77777777" w:rsidR="00A517E6" w:rsidRPr="00A517E6" w:rsidRDefault="00A517E6" w:rsidP="00A517E6">
            <w:r w:rsidRPr="00A517E6">
              <w:t>Reconocer los mercados en los que se negocian las Sociedades Anónimas Promotoras de Inversión (SAPIs), Sociedades Anónimas Promotoras de Inversión Bursátil (SAPIBs) y Sociedades Anónimas Bursátiles (SABs).</w:t>
            </w:r>
          </w:p>
        </w:tc>
      </w:tr>
      <w:tr w:rsidR="00A517E6" w:rsidRPr="00A517E6" w14:paraId="5941ADC6" w14:textId="77777777">
        <w:trPr>
          <w:trHeight w:val="300"/>
        </w:trPr>
        <w:tc>
          <w:tcPr>
            <w:tcW w:w="2500" w:type="dxa"/>
            <w:shd w:val="clear" w:color="auto" w:fill="F2F2F2"/>
            <w:noWrap/>
            <w:tcMar>
              <w:top w:w="0" w:type="dxa"/>
              <w:left w:w="70" w:type="dxa"/>
              <w:bottom w:w="0" w:type="dxa"/>
              <w:right w:w="70" w:type="dxa"/>
            </w:tcMar>
            <w:hideMark/>
          </w:tcPr>
          <w:p w14:paraId="3E51DB0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54D1594" w14:textId="77777777" w:rsidR="00A517E6" w:rsidRPr="00A517E6" w:rsidRDefault="00A517E6" w:rsidP="00A517E6">
            <w:r w:rsidRPr="00A517E6">
              <w:t>Identificar el concepto de gran público inversionista.</w:t>
            </w:r>
          </w:p>
        </w:tc>
      </w:tr>
      <w:tr w:rsidR="00A517E6" w:rsidRPr="00A517E6" w14:paraId="7F813C9D" w14:textId="77777777">
        <w:trPr>
          <w:trHeight w:val="300"/>
        </w:trPr>
        <w:tc>
          <w:tcPr>
            <w:tcW w:w="2500" w:type="dxa"/>
            <w:shd w:val="clear" w:color="auto" w:fill="F2F2F2"/>
            <w:noWrap/>
            <w:tcMar>
              <w:top w:w="0" w:type="dxa"/>
              <w:left w:w="70" w:type="dxa"/>
              <w:bottom w:w="0" w:type="dxa"/>
              <w:right w:w="70" w:type="dxa"/>
            </w:tcMar>
            <w:hideMark/>
          </w:tcPr>
          <w:p w14:paraId="47B46B0F"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6F7BE807" w14:textId="77777777" w:rsidR="00A517E6" w:rsidRPr="00A517E6" w:rsidRDefault="00A517E6" w:rsidP="00A517E6">
            <w:r w:rsidRPr="00A517E6">
              <w:t> </w:t>
            </w:r>
          </w:p>
        </w:tc>
      </w:tr>
      <w:tr w:rsidR="00A517E6" w:rsidRPr="00A517E6" w14:paraId="73A283CC" w14:textId="77777777">
        <w:trPr>
          <w:trHeight w:val="300"/>
        </w:trPr>
        <w:tc>
          <w:tcPr>
            <w:tcW w:w="2500" w:type="dxa"/>
            <w:shd w:val="clear" w:color="auto" w:fill="F2F2F2"/>
            <w:noWrap/>
            <w:tcMar>
              <w:top w:w="0" w:type="dxa"/>
              <w:left w:w="70" w:type="dxa"/>
              <w:bottom w:w="0" w:type="dxa"/>
              <w:right w:w="70" w:type="dxa"/>
            </w:tcMar>
            <w:hideMark/>
          </w:tcPr>
          <w:p w14:paraId="1BFF5EC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EE3C8FE" w14:textId="77777777" w:rsidR="00A517E6" w:rsidRPr="00A517E6" w:rsidRDefault="00A517E6" w:rsidP="00A517E6">
            <w:r w:rsidRPr="00A517E6">
              <w:rPr>
                <w:b/>
                <w:bCs/>
              </w:rPr>
              <w:t>Tipos de Información</w:t>
            </w:r>
          </w:p>
        </w:tc>
      </w:tr>
      <w:tr w:rsidR="00A517E6" w:rsidRPr="00A517E6" w14:paraId="6E7AC74E" w14:textId="77777777">
        <w:trPr>
          <w:trHeight w:val="300"/>
        </w:trPr>
        <w:tc>
          <w:tcPr>
            <w:tcW w:w="2500" w:type="dxa"/>
            <w:shd w:val="clear" w:color="auto" w:fill="F2F2F2"/>
            <w:noWrap/>
            <w:tcMar>
              <w:top w:w="0" w:type="dxa"/>
              <w:left w:w="70" w:type="dxa"/>
              <w:bottom w:w="0" w:type="dxa"/>
              <w:right w:w="70" w:type="dxa"/>
            </w:tcMar>
            <w:hideMark/>
          </w:tcPr>
          <w:p w14:paraId="3CA72CE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472AD99" w14:textId="77777777" w:rsidR="00A517E6" w:rsidRPr="00A517E6" w:rsidRDefault="00A517E6" w:rsidP="00A517E6">
            <w:r w:rsidRPr="00A517E6">
              <w:t>Identificar la información que se considera confidencial o reservada.</w:t>
            </w:r>
          </w:p>
        </w:tc>
      </w:tr>
      <w:tr w:rsidR="00A517E6" w:rsidRPr="00A517E6" w14:paraId="21310AAD" w14:textId="77777777">
        <w:trPr>
          <w:trHeight w:val="480"/>
        </w:trPr>
        <w:tc>
          <w:tcPr>
            <w:tcW w:w="2500" w:type="dxa"/>
            <w:shd w:val="clear" w:color="auto" w:fill="F2F2F2"/>
            <w:noWrap/>
            <w:tcMar>
              <w:top w:w="0" w:type="dxa"/>
              <w:left w:w="70" w:type="dxa"/>
              <w:bottom w:w="0" w:type="dxa"/>
              <w:right w:w="70" w:type="dxa"/>
            </w:tcMar>
            <w:hideMark/>
          </w:tcPr>
          <w:p w14:paraId="773CFDE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9E6AABD" w14:textId="77777777" w:rsidR="00A517E6" w:rsidRPr="00A517E6" w:rsidRDefault="00A517E6" w:rsidP="00A517E6">
            <w:r w:rsidRPr="00A517E6">
              <w:t>Identificar a las personas que tienen acceso a información privilegiada relativa a una emisora de acuerdo con la Ley del Mercado de Valores.</w:t>
            </w:r>
          </w:p>
        </w:tc>
      </w:tr>
      <w:tr w:rsidR="00A517E6" w:rsidRPr="00A517E6" w14:paraId="10521A62" w14:textId="77777777">
        <w:trPr>
          <w:trHeight w:val="300"/>
        </w:trPr>
        <w:tc>
          <w:tcPr>
            <w:tcW w:w="2500" w:type="dxa"/>
            <w:shd w:val="clear" w:color="auto" w:fill="F2F2F2"/>
            <w:noWrap/>
            <w:tcMar>
              <w:top w:w="0" w:type="dxa"/>
              <w:left w:w="70" w:type="dxa"/>
              <w:bottom w:w="0" w:type="dxa"/>
              <w:right w:w="70" w:type="dxa"/>
            </w:tcMar>
            <w:hideMark/>
          </w:tcPr>
          <w:p w14:paraId="7173459E"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E42B622" w14:textId="77777777" w:rsidR="00A517E6" w:rsidRPr="00A517E6" w:rsidRDefault="00A517E6" w:rsidP="00A517E6">
            <w:r w:rsidRPr="00A517E6">
              <w:t>Distinguir los conceptos de información relevante e información privilegiada.</w:t>
            </w:r>
          </w:p>
        </w:tc>
      </w:tr>
      <w:tr w:rsidR="00A517E6" w:rsidRPr="00A517E6" w14:paraId="17A1DA07" w14:textId="77777777">
        <w:trPr>
          <w:trHeight w:val="300"/>
        </w:trPr>
        <w:tc>
          <w:tcPr>
            <w:tcW w:w="2500" w:type="dxa"/>
            <w:shd w:val="clear" w:color="auto" w:fill="F2F2F2"/>
            <w:noWrap/>
            <w:tcMar>
              <w:top w:w="0" w:type="dxa"/>
              <w:left w:w="70" w:type="dxa"/>
              <w:bottom w:w="0" w:type="dxa"/>
              <w:right w:w="70" w:type="dxa"/>
            </w:tcMar>
            <w:hideMark/>
          </w:tcPr>
          <w:p w14:paraId="38CAE7F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B319159" w14:textId="77777777" w:rsidR="00A517E6" w:rsidRPr="00A517E6" w:rsidRDefault="00A517E6" w:rsidP="00A517E6">
            <w:r w:rsidRPr="00A517E6">
              <w:t>Identificar el concepto de evento relevante.</w:t>
            </w:r>
          </w:p>
        </w:tc>
      </w:tr>
      <w:tr w:rsidR="00A517E6" w:rsidRPr="00A517E6" w14:paraId="11DFC4F2" w14:textId="77777777">
        <w:trPr>
          <w:trHeight w:val="480"/>
        </w:trPr>
        <w:tc>
          <w:tcPr>
            <w:tcW w:w="2500" w:type="dxa"/>
            <w:shd w:val="clear" w:color="auto" w:fill="F2F2F2"/>
            <w:noWrap/>
            <w:tcMar>
              <w:top w:w="0" w:type="dxa"/>
              <w:left w:w="70" w:type="dxa"/>
              <w:bottom w:w="0" w:type="dxa"/>
              <w:right w:w="70" w:type="dxa"/>
            </w:tcMar>
            <w:hideMark/>
          </w:tcPr>
          <w:p w14:paraId="3735F81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C7B5104" w14:textId="77777777" w:rsidR="00A517E6" w:rsidRPr="00A517E6" w:rsidRDefault="00A517E6" w:rsidP="00A517E6">
            <w:r w:rsidRPr="00A517E6">
              <w:t>Identificar las sanciones establecidas en la Ley del Mercado de Valores por el uso indebido de información privilegiada.</w:t>
            </w:r>
          </w:p>
        </w:tc>
      </w:tr>
      <w:tr w:rsidR="00A517E6" w:rsidRPr="00A517E6" w14:paraId="44C9DB0E" w14:textId="77777777">
        <w:trPr>
          <w:trHeight w:val="300"/>
        </w:trPr>
        <w:tc>
          <w:tcPr>
            <w:tcW w:w="2500" w:type="dxa"/>
            <w:shd w:val="clear" w:color="auto" w:fill="F2F2F2"/>
            <w:noWrap/>
            <w:tcMar>
              <w:top w:w="0" w:type="dxa"/>
              <w:left w:w="70" w:type="dxa"/>
              <w:bottom w:w="0" w:type="dxa"/>
              <w:right w:w="70" w:type="dxa"/>
            </w:tcMar>
            <w:hideMark/>
          </w:tcPr>
          <w:p w14:paraId="50933E1F"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3BC30CAB" w14:textId="77777777" w:rsidR="00A517E6" w:rsidRPr="00A517E6" w:rsidRDefault="00A517E6" w:rsidP="00A517E6">
            <w:r w:rsidRPr="00A517E6">
              <w:t> </w:t>
            </w:r>
          </w:p>
        </w:tc>
      </w:tr>
      <w:tr w:rsidR="00A517E6" w:rsidRPr="00A517E6" w14:paraId="1F4DE732" w14:textId="77777777">
        <w:trPr>
          <w:trHeight w:val="300"/>
        </w:trPr>
        <w:tc>
          <w:tcPr>
            <w:tcW w:w="2500" w:type="dxa"/>
            <w:shd w:val="clear" w:color="auto" w:fill="F2F2F2"/>
            <w:noWrap/>
            <w:tcMar>
              <w:top w:w="0" w:type="dxa"/>
              <w:left w:w="70" w:type="dxa"/>
              <w:bottom w:w="0" w:type="dxa"/>
              <w:right w:w="70" w:type="dxa"/>
            </w:tcMar>
            <w:hideMark/>
          </w:tcPr>
          <w:p w14:paraId="0EE5874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6824997" w14:textId="77777777" w:rsidR="00A517E6" w:rsidRPr="00A517E6" w:rsidRDefault="00A517E6" w:rsidP="00A517E6">
            <w:r w:rsidRPr="00A517E6">
              <w:rPr>
                <w:b/>
                <w:bCs/>
              </w:rPr>
              <w:t>Sistema Financiero Mexicano</w:t>
            </w:r>
          </w:p>
        </w:tc>
      </w:tr>
      <w:tr w:rsidR="00A517E6" w:rsidRPr="00A517E6" w14:paraId="43B1D7C6" w14:textId="77777777">
        <w:trPr>
          <w:trHeight w:val="300"/>
        </w:trPr>
        <w:tc>
          <w:tcPr>
            <w:tcW w:w="2500" w:type="dxa"/>
            <w:shd w:val="clear" w:color="auto" w:fill="F2F2F2"/>
            <w:noWrap/>
            <w:tcMar>
              <w:top w:w="0" w:type="dxa"/>
              <w:left w:w="70" w:type="dxa"/>
              <w:bottom w:w="0" w:type="dxa"/>
              <w:right w:w="70" w:type="dxa"/>
            </w:tcMar>
            <w:hideMark/>
          </w:tcPr>
          <w:p w14:paraId="0AAB2BA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3B57762" w14:textId="77777777" w:rsidR="00A517E6" w:rsidRPr="00A517E6" w:rsidRDefault="00A517E6" w:rsidP="00A517E6">
            <w:r w:rsidRPr="00A517E6">
              <w:t>Identificar las instituciones y autoridades que integran el Sistema Financiero Mexicano.</w:t>
            </w:r>
          </w:p>
        </w:tc>
      </w:tr>
      <w:tr w:rsidR="00A517E6" w:rsidRPr="00A517E6" w14:paraId="122A2E20" w14:textId="77777777">
        <w:trPr>
          <w:trHeight w:val="480"/>
        </w:trPr>
        <w:tc>
          <w:tcPr>
            <w:tcW w:w="2500" w:type="dxa"/>
            <w:shd w:val="clear" w:color="auto" w:fill="F2F2F2"/>
            <w:noWrap/>
            <w:tcMar>
              <w:top w:w="0" w:type="dxa"/>
              <w:left w:w="70" w:type="dxa"/>
              <w:bottom w:w="0" w:type="dxa"/>
              <w:right w:w="70" w:type="dxa"/>
            </w:tcMar>
            <w:hideMark/>
          </w:tcPr>
          <w:p w14:paraId="18AF935C"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22B4EE64" w14:textId="77777777" w:rsidR="00A517E6" w:rsidRPr="00A517E6" w:rsidRDefault="00A517E6" w:rsidP="00A517E6">
            <w:r w:rsidRPr="00A517E6">
              <w:t>Identificar el objeto de los organismos autorregulatorios conforme a la Ley del Mercado de Valores. </w:t>
            </w:r>
          </w:p>
        </w:tc>
      </w:tr>
      <w:tr w:rsidR="00A517E6" w:rsidRPr="00A517E6" w14:paraId="5D69AF21" w14:textId="77777777">
        <w:trPr>
          <w:trHeight w:val="480"/>
        </w:trPr>
        <w:tc>
          <w:tcPr>
            <w:tcW w:w="2500" w:type="dxa"/>
            <w:shd w:val="clear" w:color="auto" w:fill="F2F2F2"/>
            <w:noWrap/>
            <w:tcMar>
              <w:top w:w="0" w:type="dxa"/>
              <w:left w:w="70" w:type="dxa"/>
              <w:bottom w:w="0" w:type="dxa"/>
              <w:right w:w="70" w:type="dxa"/>
            </w:tcMar>
            <w:hideMark/>
          </w:tcPr>
          <w:p w14:paraId="7738332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20F3B7B" w14:textId="77777777" w:rsidR="00A517E6" w:rsidRPr="00A517E6" w:rsidRDefault="00A517E6" w:rsidP="00A517E6">
            <w:r w:rsidRPr="00A517E6">
              <w:t>Reconocer a los organismos autorregulatorios establecidos en la Ley del Mercado de Valores.</w:t>
            </w:r>
          </w:p>
        </w:tc>
      </w:tr>
      <w:tr w:rsidR="00A517E6" w:rsidRPr="00A517E6" w14:paraId="5AAD6A82" w14:textId="77777777">
        <w:trPr>
          <w:trHeight w:val="720"/>
        </w:trPr>
        <w:tc>
          <w:tcPr>
            <w:tcW w:w="2500" w:type="dxa"/>
            <w:shd w:val="clear" w:color="auto" w:fill="F2F2F2"/>
            <w:noWrap/>
            <w:tcMar>
              <w:top w:w="0" w:type="dxa"/>
              <w:left w:w="70" w:type="dxa"/>
              <w:bottom w:w="0" w:type="dxa"/>
              <w:right w:w="70" w:type="dxa"/>
            </w:tcMar>
            <w:hideMark/>
          </w:tcPr>
          <w:p w14:paraId="3A706FD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67F3F56" w14:textId="77777777" w:rsidR="00A517E6" w:rsidRPr="00A517E6" w:rsidRDefault="00A517E6" w:rsidP="00A517E6">
            <w:r w:rsidRPr="00A517E6">
              <w:t>Distinguir las facultades que las autoridades (SHCP, BANXICO, CNBV, CONDUSEF, CONSAR y CNSF), ejercen sobre las entidades sujetas a su supervisión y vigilancia, vinculadas con el mercado de valores.</w:t>
            </w:r>
          </w:p>
        </w:tc>
      </w:tr>
      <w:tr w:rsidR="00A517E6" w:rsidRPr="00A517E6" w14:paraId="77CCC307" w14:textId="77777777">
        <w:trPr>
          <w:trHeight w:val="480"/>
        </w:trPr>
        <w:tc>
          <w:tcPr>
            <w:tcW w:w="2500" w:type="dxa"/>
            <w:shd w:val="clear" w:color="auto" w:fill="F2F2F2"/>
            <w:noWrap/>
            <w:tcMar>
              <w:top w:w="0" w:type="dxa"/>
              <w:left w:w="70" w:type="dxa"/>
              <w:bottom w:w="0" w:type="dxa"/>
              <w:right w:w="70" w:type="dxa"/>
            </w:tcMar>
            <w:hideMark/>
          </w:tcPr>
          <w:p w14:paraId="49DBD3C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157FE8B" w14:textId="77777777" w:rsidR="00A517E6" w:rsidRPr="00A517E6" w:rsidRDefault="00A517E6" w:rsidP="00A517E6">
            <w:r w:rsidRPr="00A517E6">
              <w:t>Reconocer las principales leyes especiales y generales que regulan al Sistema Financiero.</w:t>
            </w:r>
          </w:p>
        </w:tc>
      </w:tr>
      <w:tr w:rsidR="00A517E6" w:rsidRPr="00A517E6" w14:paraId="3CCD0BDC" w14:textId="77777777">
        <w:trPr>
          <w:trHeight w:val="300"/>
        </w:trPr>
        <w:tc>
          <w:tcPr>
            <w:tcW w:w="2500" w:type="dxa"/>
            <w:shd w:val="clear" w:color="auto" w:fill="F2F2F2"/>
            <w:noWrap/>
            <w:tcMar>
              <w:top w:w="0" w:type="dxa"/>
              <w:left w:w="70" w:type="dxa"/>
              <w:bottom w:w="0" w:type="dxa"/>
              <w:right w:w="70" w:type="dxa"/>
            </w:tcMar>
            <w:hideMark/>
          </w:tcPr>
          <w:p w14:paraId="0562EE04"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3F51B657" w14:textId="77777777" w:rsidR="00A517E6" w:rsidRPr="00A517E6" w:rsidRDefault="00A517E6" w:rsidP="00A517E6">
            <w:r w:rsidRPr="00A517E6">
              <w:t> </w:t>
            </w:r>
          </w:p>
        </w:tc>
      </w:tr>
      <w:tr w:rsidR="00A517E6" w:rsidRPr="00A517E6" w14:paraId="02B4DF04" w14:textId="77777777">
        <w:trPr>
          <w:trHeight w:val="300"/>
        </w:trPr>
        <w:tc>
          <w:tcPr>
            <w:tcW w:w="2500" w:type="dxa"/>
            <w:shd w:val="clear" w:color="auto" w:fill="F2F2F2"/>
            <w:noWrap/>
            <w:tcMar>
              <w:top w:w="0" w:type="dxa"/>
              <w:left w:w="70" w:type="dxa"/>
              <w:bottom w:w="0" w:type="dxa"/>
              <w:right w:w="70" w:type="dxa"/>
            </w:tcMar>
            <w:hideMark/>
          </w:tcPr>
          <w:p w14:paraId="214CD21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B255830" w14:textId="77777777" w:rsidR="00A517E6" w:rsidRPr="00A517E6" w:rsidRDefault="00A517E6" w:rsidP="00A517E6">
            <w:r w:rsidRPr="00A517E6">
              <w:rPr>
                <w:b/>
                <w:bCs/>
              </w:rPr>
              <w:t>Valor</w:t>
            </w:r>
          </w:p>
        </w:tc>
      </w:tr>
      <w:tr w:rsidR="00A517E6" w:rsidRPr="00A517E6" w14:paraId="198338DB" w14:textId="77777777">
        <w:trPr>
          <w:trHeight w:val="300"/>
        </w:trPr>
        <w:tc>
          <w:tcPr>
            <w:tcW w:w="2500" w:type="dxa"/>
            <w:shd w:val="clear" w:color="auto" w:fill="F2F2F2"/>
            <w:noWrap/>
            <w:tcMar>
              <w:top w:w="0" w:type="dxa"/>
              <w:left w:w="70" w:type="dxa"/>
              <w:bottom w:w="0" w:type="dxa"/>
              <w:right w:w="70" w:type="dxa"/>
            </w:tcMar>
            <w:hideMark/>
          </w:tcPr>
          <w:p w14:paraId="6FDC4B0E"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138578A" w14:textId="77777777" w:rsidR="00A517E6" w:rsidRPr="00A517E6" w:rsidRDefault="00A517E6" w:rsidP="00A517E6">
            <w:r w:rsidRPr="00A517E6">
              <w:t>Reconocer la utilidad de la prenda bursátil.</w:t>
            </w:r>
          </w:p>
        </w:tc>
      </w:tr>
      <w:tr w:rsidR="00A517E6" w:rsidRPr="00A517E6" w14:paraId="799C578F" w14:textId="77777777">
        <w:trPr>
          <w:trHeight w:val="1440"/>
        </w:trPr>
        <w:tc>
          <w:tcPr>
            <w:tcW w:w="2500" w:type="dxa"/>
            <w:shd w:val="clear" w:color="auto" w:fill="F2F2F2"/>
            <w:noWrap/>
            <w:tcMar>
              <w:top w:w="0" w:type="dxa"/>
              <w:left w:w="70" w:type="dxa"/>
              <w:bottom w:w="0" w:type="dxa"/>
              <w:right w:w="70" w:type="dxa"/>
            </w:tcMar>
            <w:hideMark/>
          </w:tcPr>
          <w:p w14:paraId="5A28D67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BB77F52" w14:textId="77777777" w:rsidR="00A517E6" w:rsidRPr="00A517E6" w:rsidRDefault="00A517E6" w:rsidP="00A517E6">
            <w:r w:rsidRPr="00A517E6">
              <w:t>Reconocer las diferencias entre los siguientes mercados:</w:t>
            </w:r>
            <w:r w:rsidRPr="00A517E6">
              <w:br/>
              <w:t>a) Primario y Secundario</w:t>
            </w:r>
            <w:r w:rsidRPr="00A517E6">
              <w:br/>
              <w:t>b) Bursátil y Extrabursátil</w:t>
            </w:r>
            <w:r w:rsidRPr="00A517E6">
              <w:br/>
              <w:t>c) Capitales y Deuda</w:t>
            </w:r>
            <w:r w:rsidRPr="00A517E6">
              <w:br/>
              <w:t>d) Nacional e Internacional</w:t>
            </w:r>
            <w:r w:rsidRPr="00A517E6">
              <w:br/>
              <w:t>e) De contado o a plazo</w:t>
            </w:r>
          </w:p>
        </w:tc>
      </w:tr>
      <w:tr w:rsidR="00A517E6" w:rsidRPr="00A517E6" w14:paraId="67C37C67" w14:textId="77777777">
        <w:trPr>
          <w:trHeight w:val="300"/>
        </w:trPr>
        <w:tc>
          <w:tcPr>
            <w:tcW w:w="2500" w:type="dxa"/>
            <w:shd w:val="clear" w:color="auto" w:fill="F2F2F2"/>
            <w:noWrap/>
            <w:tcMar>
              <w:top w:w="0" w:type="dxa"/>
              <w:left w:w="70" w:type="dxa"/>
              <w:bottom w:w="0" w:type="dxa"/>
              <w:right w:w="70" w:type="dxa"/>
            </w:tcMar>
            <w:hideMark/>
          </w:tcPr>
          <w:p w14:paraId="7DD80301"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62F83985" w14:textId="77777777" w:rsidR="00A517E6" w:rsidRPr="00A517E6" w:rsidRDefault="00A517E6" w:rsidP="00A517E6">
            <w:r w:rsidRPr="00A517E6">
              <w:t> </w:t>
            </w:r>
          </w:p>
        </w:tc>
      </w:tr>
      <w:tr w:rsidR="00A517E6" w:rsidRPr="00A517E6" w14:paraId="7DC2CB5A" w14:textId="77777777">
        <w:trPr>
          <w:trHeight w:val="300"/>
        </w:trPr>
        <w:tc>
          <w:tcPr>
            <w:tcW w:w="2500" w:type="dxa"/>
            <w:shd w:val="clear" w:color="auto" w:fill="F2F2F2"/>
            <w:noWrap/>
            <w:tcMar>
              <w:top w:w="0" w:type="dxa"/>
              <w:left w:w="70" w:type="dxa"/>
              <w:bottom w:w="0" w:type="dxa"/>
              <w:right w:w="70" w:type="dxa"/>
            </w:tcMar>
            <w:hideMark/>
          </w:tcPr>
          <w:p w14:paraId="51887A7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BD0365F" w14:textId="77777777" w:rsidR="00A517E6" w:rsidRPr="00A517E6" w:rsidRDefault="00A517E6" w:rsidP="00A517E6">
            <w:r w:rsidRPr="00A517E6">
              <w:rPr>
                <w:b/>
                <w:bCs/>
              </w:rPr>
              <w:t>Tipos de oferta</w:t>
            </w:r>
          </w:p>
        </w:tc>
      </w:tr>
      <w:tr w:rsidR="00A517E6" w:rsidRPr="00A517E6" w14:paraId="1722F343" w14:textId="77777777">
        <w:trPr>
          <w:trHeight w:val="300"/>
        </w:trPr>
        <w:tc>
          <w:tcPr>
            <w:tcW w:w="2500" w:type="dxa"/>
            <w:shd w:val="clear" w:color="auto" w:fill="F2F2F2"/>
            <w:noWrap/>
            <w:tcMar>
              <w:top w:w="0" w:type="dxa"/>
              <w:left w:w="70" w:type="dxa"/>
              <w:bottom w:w="0" w:type="dxa"/>
              <w:right w:w="70" w:type="dxa"/>
            </w:tcMar>
            <w:hideMark/>
          </w:tcPr>
          <w:p w14:paraId="35002AD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27755C9" w14:textId="77777777" w:rsidR="00A517E6" w:rsidRPr="00A517E6" w:rsidRDefault="00A517E6" w:rsidP="00A517E6">
            <w:r w:rsidRPr="00A517E6">
              <w:t>Identificar el concepto de oferta pública.</w:t>
            </w:r>
          </w:p>
        </w:tc>
      </w:tr>
      <w:tr w:rsidR="00A517E6" w:rsidRPr="00A517E6" w14:paraId="427191A3" w14:textId="77777777">
        <w:trPr>
          <w:trHeight w:val="480"/>
        </w:trPr>
        <w:tc>
          <w:tcPr>
            <w:tcW w:w="2500" w:type="dxa"/>
            <w:shd w:val="clear" w:color="auto" w:fill="F2F2F2"/>
            <w:noWrap/>
            <w:tcMar>
              <w:top w:w="0" w:type="dxa"/>
              <w:left w:w="70" w:type="dxa"/>
              <w:bottom w:w="0" w:type="dxa"/>
              <w:right w:w="70" w:type="dxa"/>
            </w:tcMar>
            <w:hideMark/>
          </w:tcPr>
          <w:p w14:paraId="32DB12C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96B3F8C" w14:textId="77777777" w:rsidR="00A517E6" w:rsidRPr="00A517E6" w:rsidRDefault="00A517E6" w:rsidP="00A517E6">
            <w:r w:rsidRPr="00A517E6">
              <w:t>Identificar los requisitos que debe cumplir un emisor para realizar una oferta pública, establecidos en la Circular Única de Emisoras.</w:t>
            </w:r>
          </w:p>
        </w:tc>
      </w:tr>
      <w:tr w:rsidR="00A517E6" w:rsidRPr="00A517E6" w14:paraId="3B038317" w14:textId="77777777">
        <w:trPr>
          <w:trHeight w:val="480"/>
        </w:trPr>
        <w:tc>
          <w:tcPr>
            <w:tcW w:w="2500" w:type="dxa"/>
            <w:shd w:val="clear" w:color="auto" w:fill="F2F2F2"/>
            <w:noWrap/>
            <w:tcMar>
              <w:top w:w="0" w:type="dxa"/>
              <w:left w:w="70" w:type="dxa"/>
              <w:bottom w:w="0" w:type="dxa"/>
              <w:right w:w="70" w:type="dxa"/>
            </w:tcMar>
            <w:hideMark/>
          </w:tcPr>
          <w:p w14:paraId="19ECE16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F8FCEF6" w14:textId="77777777" w:rsidR="00A517E6" w:rsidRPr="00A517E6" w:rsidRDefault="00A517E6" w:rsidP="00A517E6">
            <w:r w:rsidRPr="00A517E6">
              <w:t>Identificar el concepto y las condiciones bajo las cuales se pueden llevar a cabo las operaciones de estabilización y  la opción de sobreasignación.</w:t>
            </w:r>
          </w:p>
        </w:tc>
      </w:tr>
      <w:tr w:rsidR="00A517E6" w:rsidRPr="00A517E6" w14:paraId="65011A43" w14:textId="77777777">
        <w:trPr>
          <w:trHeight w:val="480"/>
        </w:trPr>
        <w:tc>
          <w:tcPr>
            <w:tcW w:w="2500" w:type="dxa"/>
            <w:shd w:val="clear" w:color="auto" w:fill="F2F2F2"/>
            <w:noWrap/>
            <w:tcMar>
              <w:top w:w="0" w:type="dxa"/>
              <w:left w:w="70" w:type="dxa"/>
              <w:bottom w:w="0" w:type="dxa"/>
              <w:right w:w="70" w:type="dxa"/>
            </w:tcMar>
            <w:hideMark/>
          </w:tcPr>
          <w:p w14:paraId="10C8ED6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747B540" w14:textId="77777777" w:rsidR="00A517E6" w:rsidRPr="00A517E6" w:rsidRDefault="00A517E6" w:rsidP="00A517E6">
            <w:r w:rsidRPr="00A517E6">
              <w:t>Distinguir los tipos de oferta establecidos en la Ley del Mercado de Valores: Privada, Pública y Pública Restringida.</w:t>
            </w:r>
          </w:p>
        </w:tc>
      </w:tr>
      <w:tr w:rsidR="00A517E6" w:rsidRPr="00A517E6" w14:paraId="027E8DA6" w14:textId="77777777">
        <w:trPr>
          <w:trHeight w:val="480"/>
        </w:trPr>
        <w:tc>
          <w:tcPr>
            <w:tcW w:w="2500" w:type="dxa"/>
            <w:shd w:val="clear" w:color="auto" w:fill="F2F2F2"/>
            <w:noWrap/>
            <w:tcMar>
              <w:top w:w="0" w:type="dxa"/>
              <w:left w:w="70" w:type="dxa"/>
              <w:bottom w:w="0" w:type="dxa"/>
              <w:right w:w="70" w:type="dxa"/>
            </w:tcMar>
            <w:hideMark/>
          </w:tcPr>
          <w:p w14:paraId="7659572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C7152B3" w14:textId="77777777" w:rsidR="00A517E6" w:rsidRPr="00A517E6" w:rsidRDefault="00A517E6" w:rsidP="00A517E6">
            <w:r w:rsidRPr="00A517E6">
              <w:t>Reconocer los requisitos que deben cumplir las personas para realizar una oferta privada en territorio nacional.</w:t>
            </w:r>
          </w:p>
        </w:tc>
      </w:tr>
      <w:tr w:rsidR="00A517E6" w:rsidRPr="00A517E6" w14:paraId="7B1C5294" w14:textId="77777777">
        <w:trPr>
          <w:trHeight w:val="300"/>
        </w:trPr>
        <w:tc>
          <w:tcPr>
            <w:tcW w:w="2500" w:type="dxa"/>
            <w:shd w:val="clear" w:color="auto" w:fill="F2F2F2"/>
            <w:noWrap/>
            <w:tcMar>
              <w:top w:w="0" w:type="dxa"/>
              <w:left w:w="70" w:type="dxa"/>
              <w:bottom w:w="0" w:type="dxa"/>
              <w:right w:w="70" w:type="dxa"/>
            </w:tcMar>
            <w:hideMark/>
          </w:tcPr>
          <w:p w14:paraId="4C0CCD01" w14:textId="77777777" w:rsidR="00A517E6" w:rsidRPr="00A517E6" w:rsidRDefault="00A517E6" w:rsidP="00A517E6">
            <w:r w:rsidRPr="00A517E6">
              <w:lastRenderedPageBreak/>
              <w:t> </w:t>
            </w:r>
          </w:p>
        </w:tc>
        <w:tc>
          <w:tcPr>
            <w:tcW w:w="7600" w:type="dxa"/>
            <w:shd w:val="clear" w:color="auto" w:fill="F2F2F2"/>
            <w:noWrap/>
            <w:tcMar>
              <w:top w:w="0" w:type="dxa"/>
              <w:left w:w="70" w:type="dxa"/>
              <w:bottom w:w="0" w:type="dxa"/>
              <w:right w:w="70" w:type="dxa"/>
            </w:tcMar>
            <w:hideMark/>
          </w:tcPr>
          <w:p w14:paraId="222185F2" w14:textId="77777777" w:rsidR="00A517E6" w:rsidRPr="00A517E6" w:rsidRDefault="00A517E6" w:rsidP="00A517E6">
            <w:r w:rsidRPr="00A517E6">
              <w:t> </w:t>
            </w:r>
          </w:p>
        </w:tc>
      </w:tr>
      <w:tr w:rsidR="00A517E6" w:rsidRPr="00A517E6" w14:paraId="714520DE" w14:textId="77777777">
        <w:trPr>
          <w:trHeight w:val="300"/>
        </w:trPr>
        <w:tc>
          <w:tcPr>
            <w:tcW w:w="2500" w:type="dxa"/>
            <w:shd w:val="clear" w:color="auto" w:fill="F2F2F2"/>
            <w:noWrap/>
            <w:tcMar>
              <w:top w:w="0" w:type="dxa"/>
              <w:left w:w="70" w:type="dxa"/>
              <w:bottom w:w="0" w:type="dxa"/>
              <w:right w:w="70" w:type="dxa"/>
            </w:tcMar>
            <w:hideMark/>
          </w:tcPr>
          <w:p w14:paraId="0898E46A"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C7F78AB" w14:textId="77777777" w:rsidR="00A517E6" w:rsidRPr="00A517E6" w:rsidRDefault="00A517E6" w:rsidP="00A517E6">
            <w:r w:rsidRPr="00A517E6">
              <w:rPr>
                <w:b/>
                <w:bCs/>
              </w:rPr>
              <w:t>Intermediación</w:t>
            </w:r>
          </w:p>
        </w:tc>
      </w:tr>
      <w:tr w:rsidR="00A517E6" w:rsidRPr="00A517E6" w14:paraId="4532D168" w14:textId="77777777">
        <w:trPr>
          <w:trHeight w:val="300"/>
        </w:trPr>
        <w:tc>
          <w:tcPr>
            <w:tcW w:w="2500" w:type="dxa"/>
            <w:shd w:val="clear" w:color="auto" w:fill="F2F2F2"/>
            <w:noWrap/>
            <w:tcMar>
              <w:top w:w="0" w:type="dxa"/>
              <w:left w:w="70" w:type="dxa"/>
              <w:bottom w:w="0" w:type="dxa"/>
              <w:right w:w="70" w:type="dxa"/>
            </w:tcMar>
            <w:hideMark/>
          </w:tcPr>
          <w:p w14:paraId="040AE27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09E5515" w14:textId="77777777" w:rsidR="00A517E6" w:rsidRPr="00A517E6" w:rsidRDefault="00A517E6" w:rsidP="00A517E6">
            <w:r w:rsidRPr="00A517E6">
              <w:t>Identificar el concepto de intermediación con valores.</w:t>
            </w:r>
          </w:p>
        </w:tc>
      </w:tr>
      <w:tr w:rsidR="00A517E6" w:rsidRPr="00A517E6" w14:paraId="7B86652F" w14:textId="77777777">
        <w:trPr>
          <w:trHeight w:val="480"/>
        </w:trPr>
        <w:tc>
          <w:tcPr>
            <w:tcW w:w="2500" w:type="dxa"/>
            <w:shd w:val="clear" w:color="auto" w:fill="F2F2F2"/>
            <w:noWrap/>
            <w:tcMar>
              <w:top w:w="0" w:type="dxa"/>
              <w:left w:w="70" w:type="dxa"/>
              <w:bottom w:w="0" w:type="dxa"/>
              <w:right w:w="70" w:type="dxa"/>
            </w:tcMar>
            <w:hideMark/>
          </w:tcPr>
          <w:p w14:paraId="4998674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6BE3F11" w14:textId="77777777" w:rsidR="00A517E6" w:rsidRPr="00A517E6" w:rsidRDefault="00A517E6" w:rsidP="00A517E6">
            <w:r w:rsidRPr="00A517E6">
              <w:t>Identificar a los intermediarios del mercado de valores, establecidos en la Ley del Mercado de Valores.</w:t>
            </w:r>
          </w:p>
        </w:tc>
      </w:tr>
      <w:tr w:rsidR="00A517E6" w:rsidRPr="00A517E6" w14:paraId="4D82DEC1" w14:textId="77777777">
        <w:trPr>
          <w:trHeight w:val="480"/>
        </w:trPr>
        <w:tc>
          <w:tcPr>
            <w:tcW w:w="2500" w:type="dxa"/>
            <w:shd w:val="clear" w:color="auto" w:fill="F2F2F2"/>
            <w:noWrap/>
            <w:tcMar>
              <w:top w:w="0" w:type="dxa"/>
              <w:left w:w="70" w:type="dxa"/>
              <w:bottom w:w="0" w:type="dxa"/>
              <w:right w:w="70" w:type="dxa"/>
            </w:tcMar>
            <w:hideMark/>
          </w:tcPr>
          <w:p w14:paraId="6DE4BF9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B963BD9" w14:textId="77777777" w:rsidR="00A517E6" w:rsidRPr="00A517E6" w:rsidRDefault="00A517E6" w:rsidP="00A517E6">
            <w:r w:rsidRPr="00A517E6">
              <w:t>Distinguir los valores respecto de los cuales los intermediarios del mercado de valores pueden prestar sus servicios.</w:t>
            </w:r>
          </w:p>
        </w:tc>
      </w:tr>
      <w:tr w:rsidR="00A517E6" w:rsidRPr="00A517E6" w14:paraId="7D6B7814" w14:textId="77777777">
        <w:trPr>
          <w:trHeight w:val="300"/>
        </w:trPr>
        <w:tc>
          <w:tcPr>
            <w:tcW w:w="2500" w:type="dxa"/>
            <w:shd w:val="clear" w:color="auto" w:fill="F2F2F2"/>
            <w:noWrap/>
            <w:tcMar>
              <w:top w:w="0" w:type="dxa"/>
              <w:left w:w="70" w:type="dxa"/>
              <w:bottom w:w="0" w:type="dxa"/>
              <w:right w:w="70" w:type="dxa"/>
            </w:tcMar>
            <w:hideMark/>
          </w:tcPr>
          <w:p w14:paraId="30A873B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96D33DD" w14:textId="77777777" w:rsidR="00A517E6" w:rsidRPr="00A517E6" w:rsidRDefault="00A517E6" w:rsidP="00A517E6">
            <w:r w:rsidRPr="00A517E6">
              <w:t>Especificar las actividades y servicios que pueden prestar las casas de bolsa.</w:t>
            </w:r>
          </w:p>
        </w:tc>
      </w:tr>
      <w:tr w:rsidR="00A517E6" w:rsidRPr="00A517E6" w14:paraId="55F2442A" w14:textId="77777777">
        <w:trPr>
          <w:trHeight w:val="300"/>
        </w:trPr>
        <w:tc>
          <w:tcPr>
            <w:tcW w:w="2500" w:type="dxa"/>
            <w:shd w:val="clear" w:color="auto" w:fill="F2F2F2"/>
            <w:noWrap/>
            <w:tcMar>
              <w:top w:w="0" w:type="dxa"/>
              <w:left w:w="70" w:type="dxa"/>
              <w:bottom w:w="0" w:type="dxa"/>
              <w:right w:w="70" w:type="dxa"/>
            </w:tcMar>
            <w:hideMark/>
          </w:tcPr>
          <w:p w14:paraId="1EEA8C7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71B1B47" w14:textId="77777777" w:rsidR="00A517E6" w:rsidRPr="00A517E6" w:rsidRDefault="00A517E6" w:rsidP="00A517E6">
            <w:r w:rsidRPr="00A517E6">
              <w:t>Identificar el concepto de cuenta global.</w:t>
            </w:r>
          </w:p>
        </w:tc>
      </w:tr>
      <w:tr w:rsidR="00A517E6" w:rsidRPr="00A517E6" w14:paraId="1C9DE3DB" w14:textId="77777777">
        <w:trPr>
          <w:trHeight w:val="720"/>
        </w:trPr>
        <w:tc>
          <w:tcPr>
            <w:tcW w:w="2500" w:type="dxa"/>
            <w:shd w:val="clear" w:color="auto" w:fill="F2F2F2"/>
            <w:noWrap/>
            <w:tcMar>
              <w:top w:w="0" w:type="dxa"/>
              <w:left w:w="70" w:type="dxa"/>
              <w:bottom w:w="0" w:type="dxa"/>
              <w:right w:w="70" w:type="dxa"/>
            </w:tcMar>
            <w:hideMark/>
          </w:tcPr>
          <w:p w14:paraId="4A2DE32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D6F946C" w14:textId="77777777" w:rsidR="00A517E6" w:rsidRPr="00A517E6" w:rsidRDefault="00A517E6" w:rsidP="00A517E6">
            <w:r w:rsidRPr="00A517E6">
              <w:t>Identificar las obligaciones a cargo de los consejeros, directivos y empleados de instituciones financieras, emisoras y asesores en inversiones, al celebrar operaciones con valores.</w:t>
            </w:r>
          </w:p>
        </w:tc>
      </w:tr>
      <w:tr w:rsidR="00A517E6" w:rsidRPr="00A517E6" w14:paraId="02C152B1" w14:textId="77777777">
        <w:trPr>
          <w:trHeight w:val="300"/>
        </w:trPr>
        <w:tc>
          <w:tcPr>
            <w:tcW w:w="2500" w:type="dxa"/>
            <w:shd w:val="clear" w:color="auto" w:fill="F2F2F2"/>
            <w:noWrap/>
            <w:tcMar>
              <w:top w:w="0" w:type="dxa"/>
              <w:left w:w="70" w:type="dxa"/>
              <w:bottom w:w="0" w:type="dxa"/>
              <w:right w:w="70" w:type="dxa"/>
            </w:tcMar>
            <w:hideMark/>
          </w:tcPr>
          <w:p w14:paraId="703AFC42"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21EC568E" w14:textId="77777777" w:rsidR="00A517E6" w:rsidRPr="00A517E6" w:rsidRDefault="00A517E6" w:rsidP="00A517E6">
            <w:r w:rsidRPr="00A517E6">
              <w:t> </w:t>
            </w:r>
          </w:p>
        </w:tc>
      </w:tr>
      <w:tr w:rsidR="00A517E6" w:rsidRPr="00A517E6" w14:paraId="08AB1544" w14:textId="77777777">
        <w:trPr>
          <w:trHeight w:val="300"/>
        </w:trPr>
        <w:tc>
          <w:tcPr>
            <w:tcW w:w="2500" w:type="dxa"/>
            <w:shd w:val="clear" w:color="auto" w:fill="F2F2F2"/>
            <w:noWrap/>
            <w:tcMar>
              <w:top w:w="0" w:type="dxa"/>
              <w:left w:w="70" w:type="dxa"/>
              <w:bottom w:w="0" w:type="dxa"/>
              <w:right w:w="70" w:type="dxa"/>
            </w:tcMar>
            <w:hideMark/>
          </w:tcPr>
          <w:p w14:paraId="4D8E004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BACA10B" w14:textId="77777777" w:rsidR="00A517E6" w:rsidRPr="00A517E6" w:rsidRDefault="00A517E6" w:rsidP="00A517E6">
            <w:r w:rsidRPr="00A517E6">
              <w:rPr>
                <w:b/>
                <w:bCs/>
              </w:rPr>
              <w:t>Protección de los intereses del público inversionista</w:t>
            </w:r>
          </w:p>
        </w:tc>
      </w:tr>
      <w:tr w:rsidR="00A517E6" w:rsidRPr="00A517E6" w14:paraId="369B7DE2" w14:textId="77777777">
        <w:trPr>
          <w:trHeight w:val="300"/>
        </w:trPr>
        <w:tc>
          <w:tcPr>
            <w:tcW w:w="2500" w:type="dxa"/>
            <w:shd w:val="clear" w:color="auto" w:fill="F2F2F2"/>
            <w:noWrap/>
            <w:tcMar>
              <w:top w:w="0" w:type="dxa"/>
              <w:left w:w="70" w:type="dxa"/>
              <w:bottom w:w="0" w:type="dxa"/>
              <w:right w:w="70" w:type="dxa"/>
            </w:tcMar>
            <w:hideMark/>
          </w:tcPr>
          <w:p w14:paraId="265B854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013E741" w14:textId="77777777" w:rsidR="00A517E6" w:rsidRPr="00A517E6" w:rsidRDefault="00A517E6" w:rsidP="00A517E6">
            <w:r w:rsidRPr="00A517E6">
              <w:t>Determinar el alcance del secreto bursátil, así como los sujetos obligados a éste.</w:t>
            </w:r>
          </w:p>
        </w:tc>
      </w:tr>
      <w:tr w:rsidR="00A517E6" w:rsidRPr="00A517E6" w14:paraId="118E4B80" w14:textId="77777777">
        <w:trPr>
          <w:trHeight w:val="720"/>
        </w:trPr>
        <w:tc>
          <w:tcPr>
            <w:tcW w:w="2500" w:type="dxa"/>
            <w:shd w:val="clear" w:color="auto" w:fill="F2F2F2"/>
            <w:noWrap/>
            <w:tcMar>
              <w:top w:w="0" w:type="dxa"/>
              <w:left w:w="70" w:type="dxa"/>
              <w:bottom w:w="0" w:type="dxa"/>
              <w:right w:w="70" w:type="dxa"/>
            </w:tcMar>
            <w:hideMark/>
          </w:tcPr>
          <w:p w14:paraId="063915B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702629F" w14:textId="77777777" w:rsidR="00A517E6" w:rsidRPr="00A517E6" w:rsidRDefault="00A517E6" w:rsidP="00A517E6">
            <w:r w:rsidRPr="00A517E6">
              <w:t>Reconocer los requisitos que deben satisfacer los apoderados de los intermediarios del mercado de valores para celebrar operaciones con el público inversionista, de acuerdo con  la Ley del Mercado de Valores.</w:t>
            </w:r>
          </w:p>
        </w:tc>
      </w:tr>
      <w:tr w:rsidR="00A517E6" w:rsidRPr="00A517E6" w14:paraId="3D533C27" w14:textId="77777777">
        <w:trPr>
          <w:trHeight w:val="480"/>
        </w:trPr>
        <w:tc>
          <w:tcPr>
            <w:tcW w:w="2500" w:type="dxa"/>
            <w:shd w:val="clear" w:color="auto" w:fill="F2F2F2"/>
            <w:noWrap/>
            <w:tcMar>
              <w:top w:w="0" w:type="dxa"/>
              <w:left w:w="70" w:type="dxa"/>
              <w:bottom w:w="0" w:type="dxa"/>
              <w:right w:w="70" w:type="dxa"/>
            </w:tcMar>
            <w:hideMark/>
          </w:tcPr>
          <w:p w14:paraId="1AF329E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D9AF919" w14:textId="77777777" w:rsidR="00A517E6" w:rsidRPr="00A517E6" w:rsidRDefault="00A517E6" w:rsidP="00A517E6">
            <w:r w:rsidRPr="00A517E6">
              <w:t>Distinguir las prohibiciones de las casas de bolsa en el manejo de las cuentas de sus clientes, establecidas en la Ley del Mercado de Valores.</w:t>
            </w:r>
          </w:p>
        </w:tc>
      </w:tr>
      <w:tr w:rsidR="00A517E6" w:rsidRPr="00A517E6" w14:paraId="681E2E50" w14:textId="77777777">
        <w:trPr>
          <w:trHeight w:val="300"/>
        </w:trPr>
        <w:tc>
          <w:tcPr>
            <w:tcW w:w="2500" w:type="dxa"/>
            <w:shd w:val="clear" w:color="auto" w:fill="F2F2F2"/>
            <w:noWrap/>
            <w:tcMar>
              <w:top w:w="0" w:type="dxa"/>
              <w:left w:w="70" w:type="dxa"/>
              <w:bottom w:w="0" w:type="dxa"/>
              <w:right w:w="70" w:type="dxa"/>
            </w:tcMar>
            <w:hideMark/>
          </w:tcPr>
          <w:p w14:paraId="3D37789D"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141AEDB6" w14:textId="77777777" w:rsidR="00A517E6" w:rsidRPr="00A517E6" w:rsidRDefault="00A517E6" w:rsidP="00A517E6">
            <w:r w:rsidRPr="00A517E6">
              <w:t> </w:t>
            </w:r>
          </w:p>
        </w:tc>
      </w:tr>
      <w:tr w:rsidR="00A517E6" w:rsidRPr="00A517E6" w14:paraId="14DE4398" w14:textId="77777777">
        <w:trPr>
          <w:trHeight w:val="300"/>
        </w:trPr>
        <w:tc>
          <w:tcPr>
            <w:tcW w:w="2500" w:type="dxa"/>
            <w:shd w:val="clear" w:color="auto" w:fill="F2F2F2"/>
            <w:noWrap/>
            <w:tcMar>
              <w:top w:w="0" w:type="dxa"/>
              <w:left w:w="70" w:type="dxa"/>
              <w:bottom w:w="0" w:type="dxa"/>
              <w:right w:w="70" w:type="dxa"/>
            </w:tcMar>
            <w:hideMark/>
          </w:tcPr>
          <w:p w14:paraId="68E3B30A"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25869C4" w14:textId="77777777" w:rsidR="00A517E6" w:rsidRPr="00A517E6" w:rsidRDefault="00A517E6" w:rsidP="00A517E6">
            <w:r w:rsidRPr="00A517E6">
              <w:rPr>
                <w:b/>
                <w:bCs/>
              </w:rPr>
              <w:t>Contratación con la clientela</w:t>
            </w:r>
          </w:p>
        </w:tc>
      </w:tr>
      <w:tr w:rsidR="00A517E6" w:rsidRPr="00A517E6" w14:paraId="76468A88" w14:textId="77777777">
        <w:trPr>
          <w:trHeight w:val="480"/>
        </w:trPr>
        <w:tc>
          <w:tcPr>
            <w:tcW w:w="2500" w:type="dxa"/>
            <w:shd w:val="clear" w:color="auto" w:fill="F2F2F2"/>
            <w:noWrap/>
            <w:tcMar>
              <w:top w:w="0" w:type="dxa"/>
              <w:left w:w="70" w:type="dxa"/>
              <w:bottom w:w="0" w:type="dxa"/>
              <w:right w:w="70" w:type="dxa"/>
            </w:tcMar>
            <w:hideMark/>
          </w:tcPr>
          <w:p w14:paraId="2DD3EB5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5F7961C" w14:textId="77777777" w:rsidR="00A517E6" w:rsidRPr="00A517E6" w:rsidRDefault="00A517E6" w:rsidP="00A517E6">
            <w:r w:rsidRPr="00A517E6">
              <w:t>Identificar el contenido del contrato de intermediación bursátil celebrado entre las casas de bolsa y sus clientes.</w:t>
            </w:r>
          </w:p>
        </w:tc>
      </w:tr>
      <w:tr w:rsidR="00A517E6" w:rsidRPr="00A517E6" w14:paraId="3CF256F3" w14:textId="77777777">
        <w:trPr>
          <w:trHeight w:val="480"/>
        </w:trPr>
        <w:tc>
          <w:tcPr>
            <w:tcW w:w="2500" w:type="dxa"/>
            <w:shd w:val="clear" w:color="auto" w:fill="F2F2F2"/>
            <w:noWrap/>
            <w:tcMar>
              <w:top w:w="0" w:type="dxa"/>
              <w:left w:w="70" w:type="dxa"/>
              <w:bottom w:w="0" w:type="dxa"/>
              <w:right w:w="70" w:type="dxa"/>
            </w:tcMar>
            <w:hideMark/>
          </w:tcPr>
          <w:p w14:paraId="0B3D85D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245058A" w14:textId="77777777" w:rsidR="00A517E6" w:rsidRPr="00A517E6" w:rsidRDefault="00A517E6" w:rsidP="00A517E6">
            <w:r w:rsidRPr="00A517E6">
              <w:t>Distinguir el manejo de la cuenta (discrecional o no discrecional) en el contrato de intermediación bursátil.</w:t>
            </w:r>
          </w:p>
        </w:tc>
      </w:tr>
      <w:tr w:rsidR="00A517E6" w:rsidRPr="00A517E6" w14:paraId="049A0AFE" w14:textId="77777777">
        <w:trPr>
          <w:trHeight w:val="300"/>
        </w:trPr>
        <w:tc>
          <w:tcPr>
            <w:tcW w:w="2500" w:type="dxa"/>
            <w:shd w:val="clear" w:color="auto" w:fill="F2F2F2"/>
            <w:noWrap/>
            <w:tcMar>
              <w:top w:w="0" w:type="dxa"/>
              <w:left w:w="70" w:type="dxa"/>
              <w:bottom w:w="0" w:type="dxa"/>
              <w:right w:w="70" w:type="dxa"/>
            </w:tcMar>
            <w:hideMark/>
          </w:tcPr>
          <w:p w14:paraId="37FE7D9F"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39261255" w14:textId="77777777" w:rsidR="00A517E6" w:rsidRPr="00A517E6" w:rsidRDefault="00A517E6" w:rsidP="00A517E6">
            <w:r w:rsidRPr="00A517E6">
              <w:t>Reconocer el tipo de instrucciones que los clientes pueden girar a una casa de bolsa.</w:t>
            </w:r>
          </w:p>
        </w:tc>
      </w:tr>
      <w:tr w:rsidR="00A517E6" w:rsidRPr="00A517E6" w14:paraId="31F4C465" w14:textId="77777777">
        <w:trPr>
          <w:trHeight w:val="480"/>
        </w:trPr>
        <w:tc>
          <w:tcPr>
            <w:tcW w:w="2500" w:type="dxa"/>
            <w:shd w:val="clear" w:color="auto" w:fill="F2F2F2"/>
            <w:noWrap/>
            <w:tcMar>
              <w:top w:w="0" w:type="dxa"/>
              <w:left w:w="70" w:type="dxa"/>
              <w:bottom w:w="0" w:type="dxa"/>
              <w:right w:w="70" w:type="dxa"/>
            </w:tcMar>
            <w:hideMark/>
          </w:tcPr>
          <w:p w14:paraId="24A46A0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284210D" w14:textId="77777777" w:rsidR="00A517E6" w:rsidRPr="00A517E6" w:rsidRDefault="00A517E6" w:rsidP="00A517E6">
            <w:r w:rsidRPr="00A517E6">
              <w:t>Determinar las diferencias entre los tipos de cuentas (individuales, mancomunadas y solidarias).</w:t>
            </w:r>
          </w:p>
        </w:tc>
      </w:tr>
      <w:tr w:rsidR="00A517E6" w:rsidRPr="00A517E6" w14:paraId="0B8C0D6D" w14:textId="77777777">
        <w:trPr>
          <w:trHeight w:val="300"/>
        </w:trPr>
        <w:tc>
          <w:tcPr>
            <w:tcW w:w="2500" w:type="dxa"/>
            <w:shd w:val="clear" w:color="auto" w:fill="F2F2F2"/>
            <w:noWrap/>
            <w:tcMar>
              <w:top w:w="0" w:type="dxa"/>
              <w:left w:w="70" w:type="dxa"/>
              <w:bottom w:w="0" w:type="dxa"/>
              <w:right w:w="70" w:type="dxa"/>
            </w:tcMar>
            <w:hideMark/>
          </w:tcPr>
          <w:p w14:paraId="161F13E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14B947B" w14:textId="77777777" w:rsidR="00A517E6" w:rsidRPr="00A517E6" w:rsidRDefault="00A517E6" w:rsidP="00A517E6">
            <w:r w:rsidRPr="00A517E6">
              <w:t>Identificar los conceptos de cliente titular y cotitular.</w:t>
            </w:r>
          </w:p>
        </w:tc>
      </w:tr>
      <w:tr w:rsidR="00A517E6" w:rsidRPr="00A517E6" w14:paraId="3BB7ECA7" w14:textId="77777777">
        <w:trPr>
          <w:trHeight w:val="300"/>
        </w:trPr>
        <w:tc>
          <w:tcPr>
            <w:tcW w:w="2500" w:type="dxa"/>
            <w:shd w:val="clear" w:color="auto" w:fill="F2F2F2"/>
            <w:noWrap/>
            <w:tcMar>
              <w:top w:w="0" w:type="dxa"/>
              <w:left w:w="70" w:type="dxa"/>
              <w:bottom w:w="0" w:type="dxa"/>
              <w:right w:w="70" w:type="dxa"/>
            </w:tcMar>
            <w:hideMark/>
          </w:tcPr>
          <w:p w14:paraId="16EBC0C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D5046C5" w14:textId="77777777" w:rsidR="00A517E6" w:rsidRPr="00A517E6" w:rsidRDefault="00A517E6" w:rsidP="00A517E6">
            <w:r w:rsidRPr="00A517E6">
              <w:t>Identificar la figura del beneficiario y sus derechos.</w:t>
            </w:r>
          </w:p>
        </w:tc>
      </w:tr>
      <w:tr w:rsidR="00A517E6" w:rsidRPr="00A517E6" w14:paraId="25442330" w14:textId="77777777">
        <w:trPr>
          <w:trHeight w:val="255"/>
        </w:trPr>
        <w:tc>
          <w:tcPr>
            <w:tcW w:w="2500" w:type="dxa"/>
            <w:shd w:val="clear" w:color="auto" w:fill="F2F2F2"/>
            <w:noWrap/>
            <w:tcMar>
              <w:top w:w="0" w:type="dxa"/>
              <w:left w:w="70" w:type="dxa"/>
              <w:bottom w:w="0" w:type="dxa"/>
              <w:right w:w="70" w:type="dxa"/>
            </w:tcMar>
            <w:hideMark/>
          </w:tcPr>
          <w:p w14:paraId="19FE8A8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51517F0" w14:textId="77777777" w:rsidR="00A517E6" w:rsidRPr="00A517E6" w:rsidRDefault="00A517E6" w:rsidP="00A517E6">
            <w:r w:rsidRPr="00A517E6">
              <w:t>Distinguir el contenido del estado de cuenta que las casas de bolsa envían a sus clientes.</w:t>
            </w:r>
          </w:p>
        </w:tc>
      </w:tr>
      <w:tr w:rsidR="00A517E6" w:rsidRPr="00A517E6" w14:paraId="6B7F97CF" w14:textId="77777777">
        <w:trPr>
          <w:trHeight w:val="480"/>
        </w:trPr>
        <w:tc>
          <w:tcPr>
            <w:tcW w:w="2500" w:type="dxa"/>
            <w:shd w:val="clear" w:color="auto" w:fill="F2F2F2"/>
            <w:noWrap/>
            <w:tcMar>
              <w:top w:w="0" w:type="dxa"/>
              <w:left w:w="70" w:type="dxa"/>
              <w:bottom w:w="0" w:type="dxa"/>
              <w:right w:w="70" w:type="dxa"/>
            </w:tcMar>
            <w:hideMark/>
          </w:tcPr>
          <w:p w14:paraId="4206A97A"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4A07A46" w14:textId="77777777" w:rsidR="00A517E6" w:rsidRPr="00A517E6" w:rsidRDefault="00A517E6" w:rsidP="00A517E6">
            <w:r w:rsidRPr="00A517E6">
              <w:t>Identificar el plazo que tiene la clientela para objetar los estados de cuenta emitidos por las casas de bolsa.</w:t>
            </w:r>
          </w:p>
        </w:tc>
      </w:tr>
      <w:tr w:rsidR="00A517E6" w:rsidRPr="00A517E6" w14:paraId="6B565292" w14:textId="77777777">
        <w:trPr>
          <w:trHeight w:val="300"/>
        </w:trPr>
        <w:tc>
          <w:tcPr>
            <w:tcW w:w="2500" w:type="dxa"/>
            <w:shd w:val="clear" w:color="auto" w:fill="F2F2F2"/>
            <w:noWrap/>
            <w:tcMar>
              <w:top w:w="0" w:type="dxa"/>
              <w:left w:w="70" w:type="dxa"/>
              <w:bottom w:w="0" w:type="dxa"/>
              <w:right w:w="70" w:type="dxa"/>
            </w:tcMar>
            <w:hideMark/>
          </w:tcPr>
          <w:p w14:paraId="18EFCBE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26D049A" w14:textId="77777777" w:rsidR="00A517E6" w:rsidRPr="00A517E6" w:rsidRDefault="00A517E6" w:rsidP="00A517E6">
            <w:r w:rsidRPr="00A517E6">
              <w:t>Identificar las condiciones para que las casas de bolsa realicen un traspaso de valores.</w:t>
            </w:r>
          </w:p>
        </w:tc>
      </w:tr>
      <w:tr w:rsidR="00A517E6" w:rsidRPr="00A517E6" w14:paraId="526C733C" w14:textId="77777777">
        <w:trPr>
          <w:trHeight w:val="300"/>
        </w:trPr>
        <w:tc>
          <w:tcPr>
            <w:tcW w:w="2500" w:type="dxa"/>
            <w:shd w:val="clear" w:color="auto" w:fill="F2F2F2"/>
            <w:noWrap/>
            <w:tcMar>
              <w:top w:w="0" w:type="dxa"/>
              <w:left w:w="70" w:type="dxa"/>
              <w:bottom w:w="0" w:type="dxa"/>
              <w:right w:w="70" w:type="dxa"/>
            </w:tcMar>
            <w:hideMark/>
          </w:tcPr>
          <w:p w14:paraId="69AAA7F1"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52F9C0F6" w14:textId="77777777" w:rsidR="00A517E6" w:rsidRPr="00A517E6" w:rsidRDefault="00A517E6" w:rsidP="00A517E6">
            <w:r w:rsidRPr="00A517E6">
              <w:t> </w:t>
            </w:r>
          </w:p>
        </w:tc>
      </w:tr>
      <w:tr w:rsidR="00A517E6" w:rsidRPr="00A517E6" w14:paraId="3D4F5CE4" w14:textId="77777777">
        <w:trPr>
          <w:trHeight w:val="300"/>
        </w:trPr>
        <w:tc>
          <w:tcPr>
            <w:tcW w:w="2500" w:type="dxa"/>
            <w:shd w:val="clear" w:color="auto" w:fill="F2F2F2"/>
            <w:noWrap/>
            <w:tcMar>
              <w:top w:w="0" w:type="dxa"/>
              <w:left w:w="70" w:type="dxa"/>
              <w:bottom w:w="0" w:type="dxa"/>
              <w:right w:w="70" w:type="dxa"/>
            </w:tcMar>
            <w:hideMark/>
          </w:tcPr>
          <w:p w14:paraId="258DA4C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5F75A48" w14:textId="77777777" w:rsidR="00A517E6" w:rsidRPr="00A517E6" w:rsidRDefault="00A517E6" w:rsidP="00A517E6">
            <w:r w:rsidRPr="00A517E6">
              <w:rPr>
                <w:b/>
                <w:bCs/>
              </w:rPr>
              <w:t>Emisoras</w:t>
            </w:r>
          </w:p>
        </w:tc>
      </w:tr>
      <w:tr w:rsidR="00A517E6" w:rsidRPr="00A517E6" w14:paraId="0882F43D" w14:textId="77777777">
        <w:trPr>
          <w:trHeight w:val="300"/>
        </w:trPr>
        <w:tc>
          <w:tcPr>
            <w:tcW w:w="2500" w:type="dxa"/>
            <w:shd w:val="clear" w:color="auto" w:fill="F2F2F2"/>
            <w:noWrap/>
            <w:tcMar>
              <w:top w:w="0" w:type="dxa"/>
              <w:left w:w="70" w:type="dxa"/>
              <w:bottom w:w="0" w:type="dxa"/>
              <w:right w:w="70" w:type="dxa"/>
            </w:tcMar>
            <w:hideMark/>
          </w:tcPr>
          <w:p w14:paraId="28AB5D6A"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12B6307" w14:textId="77777777" w:rsidR="00A517E6" w:rsidRPr="00A517E6" w:rsidRDefault="00A517E6" w:rsidP="00A517E6">
            <w:r w:rsidRPr="00A517E6">
              <w:t>Identificar el concepto de emisora.</w:t>
            </w:r>
          </w:p>
        </w:tc>
      </w:tr>
      <w:tr w:rsidR="00A517E6" w:rsidRPr="00A517E6" w14:paraId="3B61AC5C" w14:textId="77777777">
        <w:trPr>
          <w:trHeight w:val="480"/>
        </w:trPr>
        <w:tc>
          <w:tcPr>
            <w:tcW w:w="2500" w:type="dxa"/>
            <w:shd w:val="clear" w:color="auto" w:fill="F2F2F2"/>
            <w:noWrap/>
            <w:tcMar>
              <w:top w:w="0" w:type="dxa"/>
              <w:left w:w="70" w:type="dxa"/>
              <w:bottom w:w="0" w:type="dxa"/>
              <w:right w:w="70" w:type="dxa"/>
            </w:tcMar>
            <w:hideMark/>
          </w:tcPr>
          <w:p w14:paraId="22E082D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A07E179" w14:textId="77777777" w:rsidR="00A517E6" w:rsidRPr="00A517E6" w:rsidRDefault="00A517E6" w:rsidP="00A517E6">
            <w:r w:rsidRPr="00A517E6">
              <w:t>Reconocer los requisitos para recomprar acciones de las sociedades anónimas bursátiles.</w:t>
            </w:r>
          </w:p>
        </w:tc>
      </w:tr>
      <w:tr w:rsidR="00A517E6" w:rsidRPr="00A517E6" w14:paraId="141D35EE" w14:textId="77777777">
        <w:trPr>
          <w:trHeight w:val="300"/>
        </w:trPr>
        <w:tc>
          <w:tcPr>
            <w:tcW w:w="2500" w:type="dxa"/>
            <w:shd w:val="clear" w:color="auto" w:fill="F2F2F2"/>
            <w:noWrap/>
            <w:tcMar>
              <w:top w:w="0" w:type="dxa"/>
              <w:left w:w="70" w:type="dxa"/>
              <w:bottom w:w="0" w:type="dxa"/>
              <w:right w:w="70" w:type="dxa"/>
            </w:tcMar>
            <w:hideMark/>
          </w:tcPr>
          <w:p w14:paraId="2D1E114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5889731" w14:textId="77777777" w:rsidR="00A517E6" w:rsidRPr="00A517E6" w:rsidRDefault="00A517E6" w:rsidP="00A517E6">
            <w:r w:rsidRPr="00A517E6">
              <w:t>Identificar los requisitos de inscripción de los valores en el Registro Nacional de Valores.</w:t>
            </w:r>
          </w:p>
        </w:tc>
      </w:tr>
      <w:tr w:rsidR="00A517E6" w:rsidRPr="00A517E6" w14:paraId="7D980E4E" w14:textId="77777777">
        <w:trPr>
          <w:trHeight w:val="480"/>
        </w:trPr>
        <w:tc>
          <w:tcPr>
            <w:tcW w:w="2500" w:type="dxa"/>
            <w:shd w:val="clear" w:color="auto" w:fill="F2F2F2"/>
            <w:noWrap/>
            <w:tcMar>
              <w:top w:w="0" w:type="dxa"/>
              <w:left w:w="70" w:type="dxa"/>
              <w:bottom w:w="0" w:type="dxa"/>
              <w:right w:w="70" w:type="dxa"/>
            </w:tcMar>
            <w:hideMark/>
          </w:tcPr>
          <w:p w14:paraId="3FAA9A2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EE83724" w14:textId="77777777" w:rsidR="00A517E6" w:rsidRPr="00A517E6" w:rsidRDefault="00A517E6" w:rsidP="00A517E6">
            <w:r w:rsidRPr="00A517E6">
              <w:t>Seleccionar las causas de cancelación y suspensión de la inscripción de los valores en el Registro Nacional de Valores.</w:t>
            </w:r>
          </w:p>
        </w:tc>
      </w:tr>
      <w:tr w:rsidR="00A517E6" w:rsidRPr="00A517E6" w14:paraId="78989F2D" w14:textId="77777777">
        <w:trPr>
          <w:trHeight w:val="300"/>
        </w:trPr>
        <w:tc>
          <w:tcPr>
            <w:tcW w:w="2500" w:type="dxa"/>
            <w:shd w:val="clear" w:color="auto" w:fill="F2F2F2"/>
            <w:noWrap/>
            <w:tcMar>
              <w:top w:w="0" w:type="dxa"/>
              <w:left w:w="70" w:type="dxa"/>
              <w:bottom w:w="0" w:type="dxa"/>
              <w:right w:w="70" w:type="dxa"/>
            </w:tcMar>
            <w:hideMark/>
          </w:tcPr>
          <w:p w14:paraId="4D69C94F"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6E5CC904" w14:textId="77777777" w:rsidR="00A517E6" w:rsidRPr="00A517E6" w:rsidRDefault="00A517E6" w:rsidP="00A517E6">
            <w:r w:rsidRPr="00A517E6">
              <w:t> </w:t>
            </w:r>
          </w:p>
        </w:tc>
      </w:tr>
      <w:tr w:rsidR="00A517E6" w:rsidRPr="00A517E6" w14:paraId="053979F5" w14:textId="77777777">
        <w:trPr>
          <w:trHeight w:val="300"/>
        </w:trPr>
        <w:tc>
          <w:tcPr>
            <w:tcW w:w="2500" w:type="dxa"/>
            <w:shd w:val="clear" w:color="auto" w:fill="F2F2F2"/>
            <w:noWrap/>
            <w:tcMar>
              <w:top w:w="0" w:type="dxa"/>
              <w:left w:w="70" w:type="dxa"/>
              <w:bottom w:w="0" w:type="dxa"/>
              <w:right w:w="70" w:type="dxa"/>
            </w:tcMar>
            <w:hideMark/>
          </w:tcPr>
          <w:p w14:paraId="121F83F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E15CBD4" w14:textId="77777777" w:rsidR="00A517E6" w:rsidRPr="00A517E6" w:rsidRDefault="00A517E6" w:rsidP="00A517E6">
            <w:r w:rsidRPr="00A517E6">
              <w:rPr>
                <w:b/>
                <w:bCs/>
              </w:rPr>
              <w:t>Instituciones de Servicios</w:t>
            </w:r>
          </w:p>
        </w:tc>
      </w:tr>
      <w:tr w:rsidR="00A517E6" w:rsidRPr="00A517E6" w14:paraId="35E9A4EA" w14:textId="77777777">
        <w:trPr>
          <w:trHeight w:val="720"/>
        </w:trPr>
        <w:tc>
          <w:tcPr>
            <w:tcW w:w="2500" w:type="dxa"/>
            <w:shd w:val="clear" w:color="auto" w:fill="F2F2F2"/>
            <w:noWrap/>
            <w:tcMar>
              <w:top w:w="0" w:type="dxa"/>
              <w:left w:w="70" w:type="dxa"/>
              <w:bottom w:w="0" w:type="dxa"/>
              <w:right w:w="70" w:type="dxa"/>
            </w:tcMar>
            <w:hideMark/>
          </w:tcPr>
          <w:p w14:paraId="09085BB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0B409D3" w14:textId="77777777" w:rsidR="00A517E6" w:rsidRPr="00A517E6" w:rsidRDefault="00A517E6" w:rsidP="00A517E6">
            <w:r w:rsidRPr="00A517E6">
              <w:t>Reconocer las actividades de las siguientes instituciones: bolsas de valores, instituciones de depósito, contrapartes centrales de valores, sistemas de negociación extrabursátil, proveedores de precios e instituciones calificadoras de valores.</w:t>
            </w:r>
          </w:p>
        </w:tc>
      </w:tr>
      <w:tr w:rsidR="00A517E6" w:rsidRPr="00A517E6" w14:paraId="5CDB9C8D" w14:textId="77777777">
        <w:trPr>
          <w:trHeight w:val="300"/>
        </w:trPr>
        <w:tc>
          <w:tcPr>
            <w:tcW w:w="2500" w:type="dxa"/>
            <w:shd w:val="clear" w:color="auto" w:fill="F2F2F2"/>
            <w:noWrap/>
            <w:tcMar>
              <w:top w:w="0" w:type="dxa"/>
              <w:left w:w="70" w:type="dxa"/>
              <w:bottom w:w="0" w:type="dxa"/>
              <w:right w:w="70" w:type="dxa"/>
            </w:tcMar>
            <w:hideMark/>
          </w:tcPr>
          <w:p w14:paraId="5F6886DD"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480AAEAA" w14:textId="77777777" w:rsidR="00A517E6" w:rsidRPr="00A517E6" w:rsidRDefault="00A517E6" w:rsidP="00A517E6">
            <w:r w:rsidRPr="00A517E6">
              <w:t> </w:t>
            </w:r>
          </w:p>
        </w:tc>
      </w:tr>
      <w:tr w:rsidR="00A517E6" w:rsidRPr="00A517E6" w14:paraId="017CB70B" w14:textId="77777777">
        <w:trPr>
          <w:trHeight w:val="300"/>
        </w:trPr>
        <w:tc>
          <w:tcPr>
            <w:tcW w:w="2500" w:type="dxa"/>
            <w:shd w:val="clear" w:color="auto" w:fill="F2F2F2"/>
            <w:noWrap/>
            <w:tcMar>
              <w:top w:w="0" w:type="dxa"/>
              <w:left w:w="70" w:type="dxa"/>
              <w:bottom w:w="0" w:type="dxa"/>
              <w:right w:w="70" w:type="dxa"/>
            </w:tcMar>
            <w:hideMark/>
          </w:tcPr>
          <w:p w14:paraId="7011C38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4873156" w14:textId="77777777" w:rsidR="00A517E6" w:rsidRPr="00A517E6" w:rsidRDefault="00A517E6" w:rsidP="00A517E6">
            <w:r w:rsidRPr="00A517E6">
              <w:rPr>
                <w:b/>
                <w:bCs/>
              </w:rPr>
              <w:t>Inversionistas</w:t>
            </w:r>
          </w:p>
        </w:tc>
      </w:tr>
      <w:tr w:rsidR="00A517E6" w:rsidRPr="00A517E6" w14:paraId="1DEDC511" w14:textId="77777777">
        <w:trPr>
          <w:trHeight w:val="1200"/>
        </w:trPr>
        <w:tc>
          <w:tcPr>
            <w:tcW w:w="2500" w:type="dxa"/>
            <w:shd w:val="clear" w:color="auto" w:fill="F2F2F2"/>
            <w:noWrap/>
            <w:tcMar>
              <w:top w:w="0" w:type="dxa"/>
              <w:left w:w="70" w:type="dxa"/>
              <w:bottom w:w="0" w:type="dxa"/>
              <w:right w:w="70" w:type="dxa"/>
            </w:tcMar>
            <w:hideMark/>
          </w:tcPr>
          <w:p w14:paraId="2886CBC8"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564486A1" w14:textId="77777777" w:rsidR="00A517E6" w:rsidRPr="00A517E6" w:rsidRDefault="00A517E6" w:rsidP="00A517E6">
            <w:r w:rsidRPr="00A517E6">
              <w:t>Identificar los conceptos de los siguientes tipos de inversionistas:</w:t>
            </w:r>
            <w:r w:rsidRPr="00A517E6">
              <w:br/>
              <w:t>a) Nacionales y Extranjeros</w:t>
            </w:r>
            <w:r w:rsidRPr="00A517E6">
              <w:br/>
              <w:t>b) Personas Físicas y Personas Morales</w:t>
            </w:r>
            <w:r w:rsidRPr="00A517E6">
              <w:br/>
              <w:t>c) Institucionales y Calificados (Básicos, Sofisticados y Para participar en ofertas públicas restringidas)</w:t>
            </w:r>
          </w:p>
        </w:tc>
      </w:tr>
      <w:tr w:rsidR="00A517E6" w:rsidRPr="00A517E6" w14:paraId="2C847FF3" w14:textId="77777777">
        <w:trPr>
          <w:trHeight w:val="720"/>
        </w:trPr>
        <w:tc>
          <w:tcPr>
            <w:tcW w:w="2500" w:type="dxa"/>
            <w:shd w:val="clear" w:color="auto" w:fill="F2F2F2"/>
            <w:noWrap/>
            <w:tcMar>
              <w:top w:w="0" w:type="dxa"/>
              <w:left w:w="70" w:type="dxa"/>
              <w:bottom w:w="0" w:type="dxa"/>
              <w:right w:w="70" w:type="dxa"/>
            </w:tcMar>
            <w:hideMark/>
          </w:tcPr>
          <w:p w14:paraId="45ADCEA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7DCCBD5" w14:textId="77777777" w:rsidR="00A517E6" w:rsidRPr="00A517E6" w:rsidRDefault="00A517E6" w:rsidP="00A517E6">
            <w:r w:rsidRPr="00A517E6">
              <w:t>Reconocer los requisitos que los clientes de las casas de bolsa deberán acreditar para ser clasificados como elegibles para girar instrucciones a la mesa, establecidos en la Circular Única de Casas de Bolsa.</w:t>
            </w:r>
          </w:p>
        </w:tc>
      </w:tr>
      <w:tr w:rsidR="00A517E6" w:rsidRPr="00A517E6" w14:paraId="1A39B524" w14:textId="77777777">
        <w:trPr>
          <w:trHeight w:val="315"/>
        </w:trPr>
        <w:tc>
          <w:tcPr>
            <w:tcW w:w="2500" w:type="dxa"/>
            <w:shd w:val="clear" w:color="auto" w:fill="F2F2F2"/>
            <w:noWrap/>
            <w:tcMar>
              <w:top w:w="0" w:type="dxa"/>
              <w:left w:w="70" w:type="dxa"/>
              <w:bottom w:w="0" w:type="dxa"/>
              <w:right w:w="70" w:type="dxa"/>
            </w:tcMar>
            <w:hideMark/>
          </w:tcPr>
          <w:p w14:paraId="722D516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F982113" w14:textId="77777777" w:rsidR="00A517E6" w:rsidRPr="00A517E6" w:rsidRDefault="00A517E6" w:rsidP="00A517E6">
            <w:r w:rsidRPr="00A517E6">
              <w:t>Reconocer las obligaciones de los clientes con los intermediarios del mercado de valores.</w:t>
            </w:r>
          </w:p>
        </w:tc>
      </w:tr>
      <w:tr w:rsidR="00A517E6" w:rsidRPr="00A517E6" w14:paraId="19AAA8EA" w14:textId="77777777">
        <w:trPr>
          <w:trHeight w:val="300"/>
        </w:trPr>
        <w:tc>
          <w:tcPr>
            <w:tcW w:w="2500" w:type="dxa"/>
            <w:shd w:val="clear" w:color="auto" w:fill="F2F2F2"/>
            <w:noWrap/>
            <w:tcMar>
              <w:top w:w="0" w:type="dxa"/>
              <w:left w:w="70" w:type="dxa"/>
              <w:bottom w:w="0" w:type="dxa"/>
              <w:right w:w="70" w:type="dxa"/>
            </w:tcMar>
            <w:hideMark/>
          </w:tcPr>
          <w:p w14:paraId="32E6D463"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5C6E972E" w14:textId="77777777" w:rsidR="00A517E6" w:rsidRPr="00A517E6" w:rsidRDefault="00A517E6" w:rsidP="00A517E6">
            <w:r w:rsidRPr="00A517E6">
              <w:t> </w:t>
            </w:r>
          </w:p>
        </w:tc>
      </w:tr>
      <w:tr w:rsidR="00A517E6" w:rsidRPr="00A517E6" w14:paraId="6DCB9CEB" w14:textId="77777777">
        <w:trPr>
          <w:trHeight w:val="300"/>
        </w:trPr>
        <w:tc>
          <w:tcPr>
            <w:tcW w:w="2500" w:type="dxa"/>
            <w:shd w:val="clear" w:color="auto" w:fill="F2F2F2"/>
            <w:noWrap/>
            <w:tcMar>
              <w:top w:w="0" w:type="dxa"/>
              <w:left w:w="70" w:type="dxa"/>
              <w:bottom w:w="0" w:type="dxa"/>
              <w:right w:w="70" w:type="dxa"/>
            </w:tcMar>
            <w:hideMark/>
          </w:tcPr>
          <w:p w14:paraId="431ECD6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FBA012C" w14:textId="77777777" w:rsidR="00A517E6" w:rsidRPr="00A517E6" w:rsidRDefault="00A517E6" w:rsidP="00A517E6">
            <w:r w:rsidRPr="00A517E6">
              <w:rPr>
                <w:b/>
                <w:bCs/>
              </w:rPr>
              <w:t>Prevención y Detección de Operaciones con Recursos de   Procedencia Ilícita</w:t>
            </w:r>
          </w:p>
        </w:tc>
      </w:tr>
      <w:tr w:rsidR="00A517E6" w:rsidRPr="00A517E6" w14:paraId="7C1D76AD" w14:textId="77777777">
        <w:trPr>
          <w:trHeight w:val="1440"/>
        </w:trPr>
        <w:tc>
          <w:tcPr>
            <w:tcW w:w="2500" w:type="dxa"/>
            <w:shd w:val="clear" w:color="auto" w:fill="F2F2F2"/>
            <w:noWrap/>
            <w:tcMar>
              <w:top w:w="0" w:type="dxa"/>
              <w:left w:w="70" w:type="dxa"/>
              <w:bottom w:w="0" w:type="dxa"/>
              <w:right w:w="70" w:type="dxa"/>
            </w:tcMar>
            <w:hideMark/>
          </w:tcPr>
          <w:p w14:paraId="374FDC7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DC93C5D" w14:textId="77777777" w:rsidR="00A517E6" w:rsidRPr="00A517E6" w:rsidRDefault="00A517E6" w:rsidP="00A517E6">
            <w:r w:rsidRPr="00A517E6">
              <w:t>Identificar  los siguientes conceptos: instrumento monetario, operación relevante, operación inusual, operación interna preocupante, operación en efectivo con dólares, control, propietario real, clientes, usuarios, beneficiarios, personas políticamente expuestas, destinatario, cuenta concentradora, entidad financiera extranjera, fideicomiso, lista de personas bloqueadas, proveedor de recursos, Comité de Comunicación y Control y Oficial de Cumplimiento.</w:t>
            </w:r>
          </w:p>
        </w:tc>
      </w:tr>
      <w:tr w:rsidR="00A517E6" w:rsidRPr="00A517E6" w14:paraId="606BA3DA" w14:textId="77777777">
        <w:trPr>
          <w:trHeight w:val="480"/>
        </w:trPr>
        <w:tc>
          <w:tcPr>
            <w:tcW w:w="2500" w:type="dxa"/>
            <w:shd w:val="clear" w:color="auto" w:fill="F2F2F2"/>
            <w:noWrap/>
            <w:tcMar>
              <w:top w:w="0" w:type="dxa"/>
              <w:left w:w="70" w:type="dxa"/>
              <w:bottom w:w="0" w:type="dxa"/>
              <w:right w:w="70" w:type="dxa"/>
            </w:tcMar>
            <w:hideMark/>
          </w:tcPr>
          <w:p w14:paraId="115EC23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B4D52BA" w14:textId="77777777" w:rsidR="00A517E6" w:rsidRPr="00A517E6" w:rsidRDefault="00A517E6" w:rsidP="00A517E6">
            <w:r w:rsidRPr="00A517E6">
              <w:t>Reconocer el objetivo de las políticas de identificación del cliente y de conocimiento del cliente.</w:t>
            </w:r>
          </w:p>
        </w:tc>
      </w:tr>
      <w:tr w:rsidR="00A517E6" w:rsidRPr="00A517E6" w14:paraId="068F7C74" w14:textId="77777777">
        <w:trPr>
          <w:trHeight w:val="720"/>
        </w:trPr>
        <w:tc>
          <w:tcPr>
            <w:tcW w:w="2500" w:type="dxa"/>
            <w:shd w:val="clear" w:color="auto" w:fill="F2F2F2"/>
            <w:noWrap/>
            <w:tcMar>
              <w:top w:w="0" w:type="dxa"/>
              <w:left w:w="70" w:type="dxa"/>
              <w:bottom w:w="0" w:type="dxa"/>
              <w:right w:w="70" w:type="dxa"/>
            </w:tcMar>
            <w:hideMark/>
          </w:tcPr>
          <w:p w14:paraId="1C79CCD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7B359FA" w14:textId="77777777" w:rsidR="00A517E6" w:rsidRPr="00A517E6" w:rsidRDefault="00A517E6" w:rsidP="00A517E6">
            <w:r w:rsidRPr="00A517E6">
              <w:t>Identificar las obligaciones que como promotores, asesores y operadores de valores se deben cumplir en materia de prevención de lavado de dinero y financiamiento al terrorismo.</w:t>
            </w:r>
          </w:p>
        </w:tc>
      </w:tr>
      <w:tr w:rsidR="00A517E6" w:rsidRPr="00A517E6" w14:paraId="10BE3062" w14:textId="77777777">
        <w:trPr>
          <w:trHeight w:val="300"/>
        </w:trPr>
        <w:tc>
          <w:tcPr>
            <w:tcW w:w="2500" w:type="dxa"/>
            <w:shd w:val="clear" w:color="auto" w:fill="F2F2F2"/>
            <w:noWrap/>
            <w:tcMar>
              <w:top w:w="0" w:type="dxa"/>
              <w:left w:w="70" w:type="dxa"/>
              <w:bottom w:w="0" w:type="dxa"/>
              <w:right w:w="70" w:type="dxa"/>
            </w:tcMar>
            <w:hideMark/>
          </w:tcPr>
          <w:p w14:paraId="49A61D3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4BAE3B4" w14:textId="77777777" w:rsidR="00A517E6" w:rsidRPr="00A517E6" w:rsidRDefault="00A517E6" w:rsidP="00A517E6">
            <w:r w:rsidRPr="00A517E6">
              <w:t> </w:t>
            </w:r>
          </w:p>
        </w:tc>
      </w:tr>
      <w:tr w:rsidR="00A517E6" w:rsidRPr="00A517E6" w14:paraId="54ABB0CC" w14:textId="77777777">
        <w:trPr>
          <w:trHeight w:val="300"/>
        </w:trPr>
        <w:tc>
          <w:tcPr>
            <w:tcW w:w="2500" w:type="dxa"/>
            <w:shd w:val="clear" w:color="auto" w:fill="F2F2F2"/>
            <w:noWrap/>
            <w:tcMar>
              <w:top w:w="0" w:type="dxa"/>
              <w:left w:w="70" w:type="dxa"/>
              <w:bottom w:w="0" w:type="dxa"/>
              <w:right w:w="70" w:type="dxa"/>
            </w:tcMar>
            <w:hideMark/>
          </w:tcPr>
          <w:p w14:paraId="6B52D7B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42AAFEB" w14:textId="77777777" w:rsidR="00A517E6" w:rsidRPr="00A517E6" w:rsidRDefault="00A517E6" w:rsidP="00A517E6">
            <w:r w:rsidRPr="00A517E6">
              <w:rPr>
                <w:b/>
                <w:bCs/>
              </w:rPr>
              <w:t>Infracciones administrativas y delitos</w:t>
            </w:r>
          </w:p>
        </w:tc>
      </w:tr>
      <w:tr w:rsidR="00A517E6" w:rsidRPr="00A517E6" w14:paraId="206842B9" w14:textId="77777777">
        <w:trPr>
          <w:trHeight w:val="255"/>
        </w:trPr>
        <w:tc>
          <w:tcPr>
            <w:tcW w:w="2500" w:type="dxa"/>
            <w:shd w:val="clear" w:color="auto" w:fill="F2F2F2"/>
            <w:noWrap/>
            <w:tcMar>
              <w:top w:w="0" w:type="dxa"/>
              <w:left w:w="70" w:type="dxa"/>
              <w:bottom w:w="0" w:type="dxa"/>
              <w:right w:w="70" w:type="dxa"/>
            </w:tcMar>
            <w:hideMark/>
          </w:tcPr>
          <w:p w14:paraId="59AA679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953D6E7" w14:textId="77777777" w:rsidR="00A517E6" w:rsidRPr="00A517E6" w:rsidRDefault="00A517E6" w:rsidP="00A517E6">
            <w:r w:rsidRPr="00A517E6">
              <w:t>Diferenciar la manipulación de mercado, el “front running” y las operaciones de simulación.</w:t>
            </w:r>
          </w:p>
        </w:tc>
      </w:tr>
      <w:tr w:rsidR="00A517E6" w:rsidRPr="00A517E6" w14:paraId="03AE0B79" w14:textId="77777777">
        <w:trPr>
          <w:trHeight w:val="480"/>
        </w:trPr>
        <w:tc>
          <w:tcPr>
            <w:tcW w:w="2500" w:type="dxa"/>
            <w:shd w:val="clear" w:color="auto" w:fill="F2F2F2"/>
            <w:noWrap/>
            <w:tcMar>
              <w:top w:w="0" w:type="dxa"/>
              <w:left w:w="70" w:type="dxa"/>
              <w:bottom w:w="0" w:type="dxa"/>
              <w:right w:w="70" w:type="dxa"/>
            </w:tcMar>
            <w:hideMark/>
          </w:tcPr>
          <w:p w14:paraId="5AD46EC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2AA8B48" w14:textId="77777777" w:rsidR="00A517E6" w:rsidRPr="00A517E6" w:rsidRDefault="00A517E6" w:rsidP="00A517E6">
            <w:r w:rsidRPr="00A517E6">
              <w:t>Identificar las sanciones a las que están sujetos los promotores, asesores y operadores del mercado de valores.</w:t>
            </w:r>
          </w:p>
        </w:tc>
      </w:tr>
      <w:tr w:rsidR="00A517E6" w:rsidRPr="00A517E6" w14:paraId="347DC2EA" w14:textId="77777777">
        <w:trPr>
          <w:trHeight w:val="300"/>
        </w:trPr>
        <w:tc>
          <w:tcPr>
            <w:tcW w:w="2500" w:type="dxa"/>
            <w:shd w:val="clear" w:color="auto" w:fill="F2F2F2"/>
            <w:noWrap/>
            <w:tcMar>
              <w:top w:w="0" w:type="dxa"/>
              <w:left w:w="70" w:type="dxa"/>
              <w:bottom w:w="0" w:type="dxa"/>
              <w:right w:w="70" w:type="dxa"/>
            </w:tcMar>
            <w:hideMark/>
          </w:tcPr>
          <w:p w14:paraId="46FACAEB"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1E47686C" w14:textId="77777777" w:rsidR="00A517E6" w:rsidRPr="00A517E6" w:rsidRDefault="00A517E6" w:rsidP="00A517E6">
            <w:r w:rsidRPr="00A517E6">
              <w:t> </w:t>
            </w:r>
          </w:p>
        </w:tc>
      </w:tr>
      <w:tr w:rsidR="00A517E6" w:rsidRPr="00A517E6" w14:paraId="6F4AF2A5" w14:textId="77777777">
        <w:trPr>
          <w:trHeight w:val="300"/>
        </w:trPr>
        <w:tc>
          <w:tcPr>
            <w:tcW w:w="2500" w:type="dxa"/>
            <w:shd w:val="clear" w:color="auto" w:fill="F2F2F2"/>
            <w:noWrap/>
            <w:tcMar>
              <w:top w:w="0" w:type="dxa"/>
              <w:left w:w="70" w:type="dxa"/>
              <w:bottom w:w="0" w:type="dxa"/>
              <w:right w:w="70" w:type="dxa"/>
            </w:tcMar>
            <w:hideMark/>
          </w:tcPr>
          <w:p w14:paraId="57AB5004"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62298E74" w14:textId="77777777" w:rsidR="00A517E6" w:rsidRPr="00A517E6" w:rsidRDefault="00A517E6" w:rsidP="00A517E6">
            <w:r w:rsidRPr="00A517E6">
              <w:rPr>
                <w:b/>
                <w:bCs/>
              </w:rPr>
              <w:t>Facultades de Supervisión</w:t>
            </w:r>
          </w:p>
        </w:tc>
      </w:tr>
      <w:tr w:rsidR="00A517E6" w:rsidRPr="00A517E6" w14:paraId="6A8EC5A6" w14:textId="77777777">
        <w:trPr>
          <w:trHeight w:val="480"/>
        </w:trPr>
        <w:tc>
          <w:tcPr>
            <w:tcW w:w="2500" w:type="dxa"/>
            <w:shd w:val="clear" w:color="auto" w:fill="F2F2F2"/>
            <w:noWrap/>
            <w:tcMar>
              <w:top w:w="0" w:type="dxa"/>
              <w:left w:w="70" w:type="dxa"/>
              <w:bottom w:w="0" w:type="dxa"/>
              <w:right w:w="70" w:type="dxa"/>
            </w:tcMar>
            <w:hideMark/>
          </w:tcPr>
          <w:p w14:paraId="294BA37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5CB126D" w14:textId="77777777" w:rsidR="00A517E6" w:rsidRPr="00A517E6" w:rsidRDefault="00A517E6" w:rsidP="00A517E6">
            <w:r w:rsidRPr="00A517E6">
              <w:t>Identificar las facultades de supervisión de la CNBV respecto de intermediarios bursátiles.</w:t>
            </w:r>
          </w:p>
        </w:tc>
      </w:tr>
      <w:tr w:rsidR="00A517E6" w:rsidRPr="00A517E6" w14:paraId="1CBD6BD8" w14:textId="77777777">
        <w:trPr>
          <w:trHeight w:val="300"/>
        </w:trPr>
        <w:tc>
          <w:tcPr>
            <w:tcW w:w="2500" w:type="dxa"/>
            <w:shd w:val="clear" w:color="auto" w:fill="F2F2F2"/>
            <w:noWrap/>
            <w:tcMar>
              <w:top w:w="0" w:type="dxa"/>
              <w:left w:w="70" w:type="dxa"/>
              <w:bottom w:w="0" w:type="dxa"/>
              <w:right w:w="70" w:type="dxa"/>
            </w:tcMar>
            <w:hideMark/>
          </w:tcPr>
          <w:p w14:paraId="02415A49"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203141FE" w14:textId="77777777" w:rsidR="00A517E6" w:rsidRPr="00A517E6" w:rsidRDefault="00A517E6" w:rsidP="00A517E6">
            <w:r w:rsidRPr="00A517E6">
              <w:t> </w:t>
            </w:r>
          </w:p>
        </w:tc>
      </w:tr>
      <w:tr w:rsidR="00A517E6" w:rsidRPr="00A517E6" w14:paraId="3E4579CB" w14:textId="77777777">
        <w:trPr>
          <w:trHeight w:val="300"/>
        </w:trPr>
        <w:tc>
          <w:tcPr>
            <w:tcW w:w="2500" w:type="dxa"/>
            <w:shd w:val="clear" w:color="auto" w:fill="F2F2F2"/>
            <w:tcMar>
              <w:top w:w="0" w:type="dxa"/>
              <w:left w:w="70" w:type="dxa"/>
              <w:bottom w:w="0" w:type="dxa"/>
              <w:right w:w="70" w:type="dxa"/>
            </w:tcMar>
            <w:hideMark/>
          </w:tcPr>
          <w:p w14:paraId="29DEFB49" w14:textId="77777777" w:rsidR="00A517E6" w:rsidRPr="00A517E6" w:rsidRDefault="00A517E6" w:rsidP="00A517E6">
            <w:r w:rsidRPr="00A517E6">
              <w:rPr>
                <w:b/>
                <w:bCs/>
              </w:rPr>
              <w:t>Marco  Normativo II</w:t>
            </w:r>
          </w:p>
        </w:tc>
        <w:tc>
          <w:tcPr>
            <w:tcW w:w="7600" w:type="dxa"/>
            <w:shd w:val="clear" w:color="auto" w:fill="F2F2F2"/>
            <w:tcMar>
              <w:top w:w="0" w:type="dxa"/>
              <w:left w:w="70" w:type="dxa"/>
              <w:bottom w:w="0" w:type="dxa"/>
              <w:right w:w="70" w:type="dxa"/>
            </w:tcMar>
            <w:hideMark/>
          </w:tcPr>
          <w:p w14:paraId="6A5AF3BD" w14:textId="77777777" w:rsidR="00A517E6" w:rsidRPr="00A517E6" w:rsidRDefault="00A517E6" w:rsidP="00A517E6">
            <w:r w:rsidRPr="00A517E6">
              <w:rPr>
                <w:b/>
                <w:bCs/>
              </w:rPr>
              <w:t>Intermediación</w:t>
            </w:r>
          </w:p>
        </w:tc>
      </w:tr>
      <w:tr w:rsidR="00A517E6" w:rsidRPr="00A517E6" w14:paraId="174ECE23" w14:textId="77777777">
        <w:trPr>
          <w:trHeight w:val="300"/>
        </w:trPr>
        <w:tc>
          <w:tcPr>
            <w:tcW w:w="2500" w:type="dxa"/>
            <w:shd w:val="clear" w:color="auto" w:fill="F2F2F2"/>
            <w:noWrap/>
            <w:tcMar>
              <w:top w:w="0" w:type="dxa"/>
              <w:left w:w="70" w:type="dxa"/>
              <w:bottom w:w="0" w:type="dxa"/>
              <w:right w:w="70" w:type="dxa"/>
            </w:tcMar>
            <w:hideMark/>
          </w:tcPr>
          <w:p w14:paraId="0A5E3C5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C3C7B30" w14:textId="77777777" w:rsidR="00A517E6" w:rsidRPr="00A517E6" w:rsidRDefault="00A517E6" w:rsidP="00A517E6">
            <w:r w:rsidRPr="00A517E6">
              <w:t>Distinguir la forma de operar por cuenta propia y por cuenta de terceros.</w:t>
            </w:r>
          </w:p>
        </w:tc>
      </w:tr>
      <w:tr w:rsidR="00A517E6" w:rsidRPr="00A517E6" w14:paraId="12C25CB9" w14:textId="77777777">
        <w:trPr>
          <w:trHeight w:val="480"/>
        </w:trPr>
        <w:tc>
          <w:tcPr>
            <w:tcW w:w="2500" w:type="dxa"/>
            <w:shd w:val="clear" w:color="auto" w:fill="F2F2F2"/>
            <w:noWrap/>
            <w:tcMar>
              <w:top w:w="0" w:type="dxa"/>
              <w:left w:w="70" w:type="dxa"/>
              <w:bottom w:w="0" w:type="dxa"/>
              <w:right w:w="70" w:type="dxa"/>
            </w:tcMar>
            <w:hideMark/>
          </w:tcPr>
          <w:p w14:paraId="4546C53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707D6A5" w14:textId="77777777" w:rsidR="00A517E6" w:rsidRPr="00A517E6" w:rsidRDefault="00A517E6" w:rsidP="00A517E6">
            <w:r w:rsidRPr="00A517E6">
              <w:t>Identificar las operaciones que las casas de bolsa realizan por cuenta propia en el mercado de capitales.</w:t>
            </w:r>
          </w:p>
        </w:tc>
      </w:tr>
      <w:tr w:rsidR="00A517E6" w:rsidRPr="00A517E6" w14:paraId="2D3AD21D" w14:textId="77777777">
        <w:trPr>
          <w:trHeight w:val="1440"/>
        </w:trPr>
        <w:tc>
          <w:tcPr>
            <w:tcW w:w="2500" w:type="dxa"/>
            <w:shd w:val="clear" w:color="auto" w:fill="F2F2F2"/>
            <w:noWrap/>
            <w:tcMar>
              <w:top w:w="0" w:type="dxa"/>
              <w:left w:w="70" w:type="dxa"/>
              <w:bottom w:w="0" w:type="dxa"/>
              <w:right w:w="70" w:type="dxa"/>
            </w:tcMar>
            <w:hideMark/>
          </w:tcPr>
          <w:p w14:paraId="456BE47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727CEF1" w14:textId="77777777" w:rsidR="00A517E6" w:rsidRPr="00A517E6" w:rsidRDefault="00A517E6" w:rsidP="00A517E6">
            <w:r w:rsidRPr="00A517E6">
              <w:t>Distinguir las obligaciones de las casas de bolsa en materia de:</w:t>
            </w:r>
            <w:r w:rsidRPr="00A517E6">
              <w:br/>
              <w:t>a) Manejo de fondos y recursos.</w:t>
            </w:r>
            <w:r w:rsidRPr="00A517E6">
              <w:br/>
              <w:t>b) Información que deben proporcionar a su clientela.</w:t>
            </w:r>
            <w:r w:rsidRPr="00A517E6">
              <w:br/>
              <w:t>c) Tipos de instrucciones giradas por los clientes.</w:t>
            </w:r>
            <w:r w:rsidRPr="00A517E6">
              <w:br/>
              <w:t>d) Resguardo de las instrucciones de la clientela.</w:t>
            </w:r>
            <w:r w:rsidRPr="00A517E6">
              <w:br/>
              <w:t>e) Plazos de conservación de la información del cliente.</w:t>
            </w:r>
          </w:p>
        </w:tc>
      </w:tr>
      <w:tr w:rsidR="00A517E6" w:rsidRPr="00A517E6" w14:paraId="71FD1B53" w14:textId="77777777">
        <w:trPr>
          <w:trHeight w:val="300"/>
        </w:trPr>
        <w:tc>
          <w:tcPr>
            <w:tcW w:w="2500" w:type="dxa"/>
            <w:shd w:val="clear" w:color="auto" w:fill="F2F2F2"/>
            <w:noWrap/>
            <w:tcMar>
              <w:top w:w="0" w:type="dxa"/>
              <w:left w:w="70" w:type="dxa"/>
              <w:bottom w:w="0" w:type="dxa"/>
              <w:right w:w="70" w:type="dxa"/>
            </w:tcMar>
            <w:hideMark/>
          </w:tcPr>
          <w:p w14:paraId="449B5EDA"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1792B381" w14:textId="77777777" w:rsidR="00A517E6" w:rsidRPr="00A517E6" w:rsidRDefault="00A517E6" w:rsidP="00A517E6">
            <w:r w:rsidRPr="00A517E6">
              <w:t> </w:t>
            </w:r>
          </w:p>
        </w:tc>
      </w:tr>
      <w:tr w:rsidR="00A517E6" w:rsidRPr="00A517E6" w14:paraId="0C87607D" w14:textId="77777777">
        <w:trPr>
          <w:trHeight w:val="300"/>
        </w:trPr>
        <w:tc>
          <w:tcPr>
            <w:tcW w:w="2500" w:type="dxa"/>
            <w:shd w:val="clear" w:color="auto" w:fill="F2F2F2"/>
            <w:noWrap/>
            <w:tcMar>
              <w:top w:w="0" w:type="dxa"/>
              <w:left w:w="70" w:type="dxa"/>
              <w:bottom w:w="0" w:type="dxa"/>
              <w:right w:w="70" w:type="dxa"/>
            </w:tcMar>
            <w:hideMark/>
          </w:tcPr>
          <w:p w14:paraId="160E399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AC401D7" w14:textId="77777777" w:rsidR="00A517E6" w:rsidRPr="00A517E6" w:rsidRDefault="00A517E6" w:rsidP="00A517E6">
            <w:r w:rsidRPr="00A517E6">
              <w:rPr>
                <w:b/>
                <w:bCs/>
              </w:rPr>
              <w:t>Contratación Bursátil</w:t>
            </w:r>
          </w:p>
        </w:tc>
      </w:tr>
      <w:tr w:rsidR="00A517E6" w:rsidRPr="00A517E6" w14:paraId="306CFF32" w14:textId="77777777">
        <w:trPr>
          <w:trHeight w:val="480"/>
        </w:trPr>
        <w:tc>
          <w:tcPr>
            <w:tcW w:w="2500" w:type="dxa"/>
            <w:shd w:val="clear" w:color="auto" w:fill="F2F2F2"/>
            <w:noWrap/>
            <w:tcMar>
              <w:top w:w="0" w:type="dxa"/>
              <w:left w:w="70" w:type="dxa"/>
              <w:bottom w:w="0" w:type="dxa"/>
              <w:right w:w="70" w:type="dxa"/>
            </w:tcMar>
            <w:hideMark/>
          </w:tcPr>
          <w:p w14:paraId="408D448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68B7DFD" w14:textId="77777777" w:rsidR="00A517E6" w:rsidRPr="00A517E6" w:rsidRDefault="00A517E6" w:rsidP="00A517E6">
            <w:r w:rsidRPr="00A517E6">
              <w:t>Especificar el propósito de la grabación de las instrucciones de la clientela inversionista por parte de las casas de bolsa.</w:t>
            </w:r>
          </w:p>
        </w:tc>
      </w:tr>
      <w:tr w:rsidR="00A517E6" w:rsidRPr="00A517E6" w14:paraId="2046A012" w14:textId="77777777">
        <w:trPr>
          <w:trHeight w:val="480"/>
        </w:trPr>
        <w:tc>
          <w:tcPr>
            <w:tcW w:w="2500" w:type="dxa"/>
            <w:shd w:val="clear" w:color="auto" w:fill="F2F2F2"/>
            <w:noWrap/>
            <w:tcMar>
              <w:top w:w="0" w:type="dxa"/>
              <w:left w:w="70" w:type="dxa"/>
              <w:bottom w:w="0" w:type="dxa"/>
              <w:right w:w="70" w:type="dxa"/>
            </w:tcMar>
            <w:hideMark/>
          </w:tcPr>
          <w:p w14:paraId="6086E20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19AF21A" w14:textId="77777777" w:rsidR="00A517E6" w:rsidRPr="00A517E6" w:rsidRDefault="00A517E6" w:rsidP="00A517E6">
            <w:r w:rsidRPr="00A517E6">
              <w:t>Identificar los casos en los que una casa de bolsa no está obligada a cumplir con las instrucciones del cliente.</w:t>
            </w:r>
          </w:p>
        </w:tc>
      </w:tr>
      <w:tr w:rsidR="00A517E6" w:rsidRPr="00A517E6" w14:paraId="09500917" w14:textId="77777777">
        <w:trPr>
          <w:trHeight w:val="300"/>
        </w:trPr>
        <w:tc>
          <w:tcPr>
            <w:tcW w:w="2500" w:type="dxa"/>
            <w:shd w:val="clear" w:color="auto" w:fill="F2F2F2"/>
            <w:noWrap/>
            <w:tcMar>
              <w:top w:w="0" w:type="dxa"/>
              <w:left w:w="70" w:type="dxa"/>
              <w:bottom w:w="0" w:type="dxa"/>
              <w:right w:w="70" w:type="dxa"/>
            </w:tcMar>
            <w:hideMark/>
          </w:tcPr>
          <w:p w14:paraId="50779719"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16EC7BA4" w14:textId="77777777" w:rsidR="00A517E6" w:rsidRPr="00A517E6" w:rsidRDefault="00A517E6" w:rsidP="00A517E6">
            <w:r w:rsidRPr="00A517E6">
              <w:t> </w:t>
            </w:r>
          </w:p>
        </w:tc>
      </w:tr>
      <w:tr w:rsidR="00A517E6" w:rsidRPr="00A517E6" w14:paraId="38398D61" w14:textId="77777777">
        <w:trPr>
          <w:trHeight w:val="300"/>
        </w:trPr>
        <w:tc>
          <w:tcPr>
            <w:tcW w:w="2500" w:type="dxa"/>
            <w:shd w:val="clear" w:color="auto" w:fill="F2F2F2"/>
            <w:noWrap/>
            <w:tcMar>
              <w:top w:w="0" w:type="dxa"/>
              <w:left w:w="70" w:type="dxa"/>
              <w:bottom w:w="0" w:type="dxa"/>
              <w:right w:w="70" w:type="dxa"/>
            </w:tcMar>
            <w:hideMark/>
          </w:tcPr>
          <w:p w14:paraId="5E7967E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2942417" w14:textId="77777777" w:rsidR="00A517E6" w:rsidRPr="00A517E6" w:rsidRDefault="00A517E6" w:rsidP="00A517E6">
            <w:r w:rsidRPr="00A517E6">
              <w:rPr>
                <w:b/>
                <w:bCs/>
              </w:rPr>
              <w:t>Emisoras</w:t>
            </w:r>
          </w:p>
        </w:tc>
      </w:tr>
      <w:tr w:rsidR="00A517E6" w:rsidRPr="00A517E6" w14:paraId="04F6EAA1" w14:textId="77777777">
        <w:trPr>
          <w:trHeight w:val="480"/>
        </w:trPr>
        <w:tc>
          <w:tcPr>
            <w:tcW w:w="2500" w:type="dxa"/>
            <w:shd w:val="clear" w:color="auto" w:fill="F2F2F2"/>
            <w:noWrap/>
            <w:tcMar>
              <w:top w:w="0" w:type="dxa"/>
              <w:left w:w="70" w:type="dxa"/>
              <w:bottom w:w="0" w:type="dxa"/>
              <w:right w:w="70" w:type="dxa"/>
            </w:tcMar>
            <w:hideMark/>
          </w:tcPr>
          <w:p w14:paraId="12F1820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61529F1" w14:textId="77777777" w:rsidR="00A517E6" w:rsidRPr="00A517E6" w:rsidRDefault="00A517E6" w:rsidP="00A517E6">
            <w:r w:rsidRPr="00A517E6">
              <w:t>Distinguir los requisitos que debe cumplir una emisora para cancelar sus acciones en el Registro Nacional de Valores y su listado en las bolsas de valores.</w:t>
            </w:r>
          </w:p>
        </w:tc>
      </w:tr>
      <w:tr w:rsidR="00A517E6" w:rsidRPr="00A517E6" w14:paraId="143D3015" w14:textId="77777777">
        <w:trPr>
          <w:trHeight w:val="300"/>
        </w:trPr>
        <w:tc>
          <w:tcPr>
            <w:tcW w:w="2500" w:type="dxa"/>
            <w:shd w:val="clear" w:color="auto" w:fill="F2F2F2"/>
            <w:noWrap/>
            <w:tcMar>
              <w:top w:w="0" w:type="dxa"/>
              <w:left w:w="70" w:type="dxa"/>
              <w:bottom w:w="0" w:type="dxa"/>
              <w:right w:w="70" w:type="dxa"/>
            </w:tcMar>
            <w:hideMark/>
          </w:tcPr>
          <w:p w14:paraId="0F93E16E"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373C029E" w14:textId="77777777" w:rsidR="00A517E6" w:rsidRPr="00A517E6" w:rsidRDefault="00A517E6" w:rsidP="00A517E6">
            <w:r w:rsidRPr="00A517E6">
              <w:t> </w:t>
            </w:r>
          </w:p>
        </w:tc>
      </w:tr>
      <w:tr w:rsidR="00A517E6" w:rsidRPr="00A517E6" w14:paraId="445A6B5C" w14:textId="77777777">
        <w:trPr>
          <w:trHeight w:val="300"/>
        </w:trPr>
        <w:tc>
          <w:tcPr>
            <w:tcW w:w="2500" w:type="dxa"/>
            <w:shd w:val="clear" w:color="auto" w:fill="F2F2F2"/>
            <w:noWrap/>
            <w:tcMar>
              <w:top w:w="0" w:type="dxa"/>
              <w:left w:w="70" w:type="dxa"/>
              <w:bottom w:w="0" w:type="dxa"/>
              <w:right w:w="70" w:type="dxa"/>
            </w:tcMar>
            <w:hideMark/>
          </w:tcPr>
          <w:p w14:paraId="0A6A507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B9D15CF" w14:textId="77777777" w:rsidR="00A517E6" w:rsidRPr="00A517E6" w:rsidRDefault="00A517E6" w:rsidP="00A517E6">
            <w:r w:rsidRPr="00A517E6">
              <w:rPr>
                <w:b/>
                <w:bCs/>
              </w:rPr>
              <w:t>Instituciones de Servicios</w:t>
            </w:r>
          </w:p>
        </w:tc>
      </w:tr>
      <w:tr w:rsidR="00A517E6" w:rsidRPr="00A517E6" w14:paraId="51F113D5" w14:textId="77777777">
        <w:trPr>
          <w:trHeight w:val="480"/>
        </w:trPr>
        <w:tc>
          <w:tcPr>
            <w:tcW w:w="2500" w:type="dxa"/>
            <w:shd w:val="clear" w:color="auto" w:fill="F2F2F2"/>
            <w:noWrap/>
            <w:tcMar>
              <w:top w:w="0" w:type="dxa"/>
              <w:left w:w="70" w:type="dxa"/>
              <w:bottom w:w="0" w:type="dxa"/>
              <w:right w:w="70" w:type="dxa"/>
            </w:tcMar>
            <w:hideMark/>
          </w:tcPr>
          <w:p w14:paraId="5BD574F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6F64CE7" w14:textId="77777777" w:rsidR="00A517E6" w:rsidRPr="00A517E6" w:rsidRDefault="00A517E6" w:rsidP="00A517E6">
            <w:r w:rsidRPr="00A517E6">
              <w:t>Identificar los requisitos  para que los valores puedan ser operados en las bolsas de valores.</w:t>
            </w:r>
          </w:p>
        </w:tc>
      </w:tr>
      <w:tr w:rsidR="00A517E6" w:rsidRPr="00A517E6" w14:paraId="2B847E98" w14:textId="77777777">
        <w:trPr>
          <w:trHeight w:val="480"/>
        </w:trPr>
        <w:tc>
          <w:tcPr>
            <w:tcW w:w="2500" w:type="dxa"/>
            <w:shd w:val="clear" w:color="auto" w:fill="F2F2F2"/>
            <w:noWrap/>
            <w:tcMar>
              <w:top w:w="0" w:type="dxa"/>
              <w:left w:w="70" w:type="dxa"/>
              <w:bottom w:w="0" w:type="dxa"/>
              <w:right w:w="70" w:type="dxa"/>
            </w:tcMar>
            <w:hideMark/>
          </w:tcPr>
          <w:p w14:paraId="2892AB05"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1DB7B416" w14:textId="77777777" w:rsidR="00A517E6" w:rsidRPr="00A517E6" w:rsidRDefault="00A517E6" w:rsidP="00A517E6">
            <w:r w:rsidRPr="00A517E6">
              <w:t>Identificar los requisitos para que los valores puedan ser depositados en una institución para el depósito de valores.</w:t>
            </w:r>
          </w:p>
        </w:tc>
      </w:tr>
      <w:tr w:rsidR="00A517E6" w:rsidRPr="00A517E6" w14:paraId="634A5658" w14:textId="77777777">
        <w:trPr>
          <w:trHeight w:val="480"/>
        </w:trPr>
        <w:tc>
          <w:tcPr>
            <w:tcW w:w="2500" w:type="dxa"/>
            <w:shd w:val="clear" w:color="auto" w:fill="F2F2F2"/>
            <w:noWrap/>
            <w:tcMar>
              <w:top w:w="0" w:type="dxa"/>
              <w:left w:w="70" w:type="dxa"/>
              <w:bottom w:w="0" w:type="dxa"/>
              <w:right w:w="70" w:type="dxa"/>
            </w:tcMar>
            <w:hideMark/>
          </w:tcPr>
          <w:p w14:paraId="14F9557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C4FFA83" w14:textId="77777777" w:rsidR="00A517E6" w:rsidRPr="00A517E6" w:rsidRDefault="00A517E6" w:rsidP="00A517E6">
            <w:r w:rsidRPr="00A517E6">
              <w:t>Reconocer quiénes pueden ser depositantes de una institución para el depósito de valores.</w:t>
            </w:r>
          </w:p>
        </w:tc>
      </w:tr>
      <w:tr w:rsidR="00A517E6" w:rsidRPr="00A517E6" w14:paraId="5541F6E0" w14:textId="77777777">
        <w:trPr>
          <w:trHeight w:val="480"/>
        </w:trPr>
        <w:tc>
          <w:tcPr>
            <w:tcW w:w="2500" w:type="dxa"/>
            <w:shd w:val="clear" w:color="auto" w:fill="F2F2F2"/>
            <w:noWrap/>
            <w:tcMar>
              <w:top w:w="0" w:type="dxa"/>
              <w:left w:w="70" w:type="dxa"/>
              <w:bottom w:w="0" w:type="dxa"/>
              <w:right w:w="70" w:type="dxa"/>
            </w:tcMar>
            <w:hideMark/>
          </w:tcPr>
          <w:p w14:paraId="35DF573E"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422C73B" w14:textId="77777777" w:rsidR="00A517E6" w:rsidRPr="00A517E6" w:rsidRDefault="00A517E6" w:rsidP="00A517E6">
            <w:r w:rsidRPr="00A517E6">
              <w:t>Identificar los derechos que tiene cualquier titular de los valores custodiados en una institución para el depósito de valores.</w:t>
            </w:r>
          </w:p>
        </w:tc>
      </w:tr>
      <w:tr w:rsidR="00A517E6" w:rsidRPr="00A517E6" w14:paraId="55C94A5E" w14:textId="77777777">
        <w:trPr>
          <w:trHeight w:val="300"/>
        </w:trPr>
        <w:tc>
          <w:tcPr>
            <w:tcW w:w="2500" w:type="dxa"/>
            <w:shd w:val="clear" w:color="auto" w:fill="F2F2F2"/>
            <w:noWrap/>
            <w:tcMar>
              <w:top w:w="0" w:type="dxa"/>
              <w:left w:w="70" w:type="dxa"/>
              <w:bottom w:w="0" w:type="dxa"/>
              <w:right w:w="70" w:type="dxa"/>
            </w:tcMar>
            <w:hideMark/>
          </w:tcPr>
          <w:p w14:paraId="5EA8E46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04F85B6" w14:textId="77777777" w:rsidR="00A517E6" w:rsidRPr="00A517E6" w:rsidRDefault="00A517E6" w:rsidP="00A517E6">
            <w:r w:rsidRPr="00A517E6">
              <w:t>Identificar el concepto de endoso en administración y su uso.</w:t>
            </w:r>
          </w:p>
        </w:tc>
      </w:tr>
      <w:tr w:rsidR="00A517E6" w:rsidRPr="00A517E6" w14:paraId="56C57FF6" w14:textId="77777777">
        <w:trPr>
          <w:trHeight w:val="480"/>
        </w:trPr>
        <w:tc>
          <w:tcPr>
            <w:tcW w:w="2500" w:type="dxa"/>
            <w:shd w:val="clear" w:color="auto" w:fill="F2F2F2"/>
            <w:noWrap/>
            <w:tcMar>
              <w:top w:w="0" w:type="dxa"/>
              <w:left w:w="70" w:type="dxa"/>
              <w:bottom w:w="0" w:type="dxa"/>
              <w:right w:w="70" w:type="dxa"/>
            </w:tcMar>
            <w:hideMark/>
          </w:tcPr>
          <w:p w14:paraId="2636DB4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187188C" w14:textId="77777777" w:rsidR="00A517E6" w:rsidRPr="00A517E6" w:rsidRDefault="00A517E6" w:rsidP="00A517E6">
            <w:r w:rsidRPr="00A517E6">
              <w:t>Identificar la utilidad de las constancias que expiden las instituciones para el depósito de valores a los depositantes.</w:t>
            </w:r>
          </w:p>
        </w:tc>
      </w:tr>
      <w:tr w:rsidR="00A517E6" w:rsidRPr="00A517E6" w14:paraId="08D090B4" w14:textId="77777777">
        <w:trPr>
          <w:trHeight w:val="480"/>
        </w:trPr>
        <w:tc>
          <w:tcPr>
            <w:tcW w:w="2500" w:type="dxa"/>
            <w:shd w:val="clear" w:color="auto" w:fill="F2F2F2"/>
            <w:noWrap/>
            <w:tcMar>
              <w:top w:w="0" w:type="dxa"/>
              <w:left w:w="70" w:type="dxa"/>
              <w:bottom w:w="0" w:type="dxa"/>
              <w:right w:w="70" w:type="dxa"/>
            </w:tcMar>
            <w:hideMark/>
          </w:tcPr>
          <w:p w14:paraId="71CAD6A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D9ADB02" w14:textId="77777777" w:rsidR="00A517E6" w:rsidRPr="00A517E6" w:rsidRDefault="00A517E6" w:rsidP="00A517E6">
            <w:r w:rsidRPr="00A517E6">
              <w:t>Identificar las siguientes funciones de las instituciones para el depósito de valores: depósito, administración, liquidación, compensación y transferencia de valores.</w:t>
            </w:r>
          </w:p>
        </w:tc>
      </w:tr>
      <w:tr w:rsidR="00A517E6" w:rsidRPr="00A517E6" w14:paraId="2BF2EBAC" w14:textId="77777777">
        <w:trPr>
          <w:trHeight w:val="300"/>
        </w:trPr>
        <w:tc>
          <w:tcPr>
            <w:tcW w:w="2500" w:type="dxa"/>
            <w:shd w:val="clear" w:color="auto" w:fill="F2F2F2"/>
            <w:noWrap/>
            <w:tcMar>
              <w:top w:w="0" w:type="dxa"/>
              <w:left w:w="70" w:type="dxa"/>
              <w:bottom w:w="0" w:type="dxa"/>
              <w:right w:w="70" w:type="dxa"/>
            </w:tcMar>
            <w:hideMark/>
          </w:tcPr>
          <w:p w14:paraId="444C0CFA"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349AA684" w14:textId="77777777" w:rsidR="00A517E6" w:rsidRPr="00A517E6" w:rsidRDefault="00A517E6" w:rsidP="00A517E6">
            <w:r w:rsidRPr="00A517E6">
              <w:t> </w:t>
            </w:r>
          </w:p>
        </w:tc>
      </w:tr>
      <w:tr w:rsidR="00A517E6" w:rsidRPr="00A517E6" w14:paraId="702E4769" w14:textId="77777777">
        <w:trPr>
          <w:trHeight w:val="300"/>
        </w:trPr>
        <w:tc>
          <w:tcPr>
            <w:tcW w:w="2500" w:type="dxa"/>
            <w:shd w:val="clear" w:color="auto" w:fill="F2F2F2"/>
            <w:noWrap/>
            <w:tcMar>
              <w:top w:w="0" w:type="dxa"/>
              <w:left w:w="70" w:type="dxa"/>
              <w:bottom w:w="0" w:type="dxa"/>
              <w:right w:w="70" w:type="dxa"/>
            </w:tcMar>
            <w:hideMark/>
          </w:tcPr>
          <w:p w14:paraId="2147F78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0EFF246" w14:textId="77777777" w:rsidR="00A517E6" w:rsidRPr="00A517E6" w:rsidRDefault="00A517E6" w:rsidP="00A517E6">
            <w:r w:rsidRPr="00A517E6">
              <w:rPr>
                <w:b/>
                <w:bCs/>
              </w:rPr>
              <w:t>Sistemas Internacionales de Cotizaciones</w:t>
            </w:r>
          </w:p>
        </w:tc>
      </w:tr>
      <w:tr w:rsidR="00A517E6" w:rsidRPr="00A517E6" w14:paraId="40631A93" w14:textId="77777777">
        <w:trPr>
          <w:trHeight w:val="480"/>
        </w:trPr>
        <w:tc>
          <w:tcPr>
            <w:tcW w:w="2500" w:type="dxa"/>
            <w:shd w:val="clear" w:color="auto" w:fill="F2F2F2"/>
            <w:noWrap/>
            <w:tcMar>
              <w:top w:w="0" w:type="dxa"/>
              <w:left w:w="70" w:type="dxa"/>
              <w:bottom w:w="0" w:type="dxa"/>
              <w:right w:w="70" w:type="dxa"/>
            </w:tcMar>
            <w:hideMark/>
          </w:tcPr>
          <w:p w14:paraId="3A767B2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E5EA815" w14:textId="77777777" w:rsidR="00A517E6" w:rsidRPr="00A517E6" w:rsidRDefault="00A517E6" w:rsidP="00A517E6">
            <w:r w:rsidRPr="00A517E6">
              <w:t>Identificar los requisitos para que los valores extranjeros se listen en los Sistemas Internacionales de Cotizaciones.</w:t>
            </w:r>
          </w:p>
        </w:tc>
      </w:tr>
      <w:tr w:rsidR="00A517E6" w:rsidRPr="00A517E6" w14:paraId="636AD86E" w14:textId="77777777">
        <w:trPr>
          <w:trHeight w:val="480"/>
        </w:trPr>
        <w:tc>
          <w:tcPr>
            <w:tcW w:w="2500" w:type="dxa"/>
            <w:shd w:val="clear" w:color="auto" w:fill="F2F2F2"/>
            <w:noWrap/>
            <w:tcMar>
              <w:top w:w="0" w:type="dxa"/>
              <w:left w:w="70" w:type="dxa"/>
              <w:bottom w:w="0" w:type="dxa"/>
              <w:right w:w="70" w:type="dxa"/>
            </w:tcMar>
            <w:hideMark/>
          </w:tcPr>
          <w:p w14:paraId="34FF577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2CA3BF4" w14:textId="77777777" w:rsidR="00A517E6" w:rsidRPr="00A517E6" w:rsidRDefault="00A517E6" w:rsidP="00A517E6">
            <w:r w:rsidRPr="00A517E6">
              <w:t>Identificar a los intermediarios que pueden operar valores en los Sistemas Internacionales de Cotizaciones.</w:t>
            </w:r>
          </w:p>
        </w:tc>
      </w:tr>
      <w:tr w:rsidR="00A517E6" w:rsidRPr="00A517E6" w14:paraId="1760302B" w14:textId="77777777">
        <w:trPr>
          <w:trHeight w:val="480"/>
        </w:trPr>
        <w:tc>
          <w:tcPr>
            <w:tcW w:w="2500" w:type="dxa"/>
            <w:shd w:val="clear" w:color="auto" w:fill="F2F2F2"/>
            <w:noWrap/>
            <w:tcMar>
              <w:top w:w="0" w:type="dxa"/>
              <w:left w:w="70" w:type="dxa"/>
              <w:bottom w:w="0" w:type="dxa"/>
              <w:right w:w="70" w:type="dxa"/>
            </w:tcMar>
            <w:hideMark/>
          </w:tcPr>
          <w:p w14:paraId="14FDD72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93452FA" w14:textId="77777777" w:rsidR="00A517E6" w:rsidRPr="00A517E6" w:rsidRDefault="00A517E6" w:rsidP="00A517E6">
            <w:r w:rsidRPr="00A517E6">
              <w:t>Reconocer las causas para suspender o deslistar los valores extranjeros en los Sistemas Internacionales de Cotizaciones.</w:t>
            </w:r>
          </w:p>
        </w:tc>
      </w:tr>
      <w:tr w:rsidR="00A517E6" w:rsidRPr="00A517E6" w14:paraId="77BAB318" w14:textId="77777777">
        <w:trPr>
          <w:trHeight w:val="300"/>
        </w:trPr>
        <w:tc>
          <w:tcPr>
            <w:tcW w:w="2500" w:type="dxa"/>
            <w:shd w:val="clear" w:color="auto" w:fill="F2F2F2"/>
            <w:noWrap/>
            <w:tcMar>
              <w:top w:w="0" w:type="dxa"/>
              <w:left w:w="70" w:type="dxa"/>
              <w:bottom w:w="0" w:type="dxa"/>
              <w:right w:w="70" w:type="dxa"/>
            </w:tcMar>
            <w:hideMark/>
          </w:tcPr>
          <w:p w14:paraId="602491F3"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75FFF72F" w14:textId="77777777" w:rsidR="00A517E6" w:rsidRPr="00A517E6" w:rsidRDefault="00A517E6" w:rsidP="00A517E6">
            <w:r w:rsidRPr="00A517E6">
              <w:t> </w:t>
            </w:r>
          </w:p>
        </w:tc>
      </w:tr>
      <w:tr w:rsidR="00A517E6" w:rsidRPr="00A517E6" w14:paraId="7A38A8D6" w14:textId="77777777">
        <w:trPr>
          <w:trHeight w:val="300"/>
        </w:trPr>
        <w:tc>
          <w:tcPr>
            <w:tcW w:w="2500" w:type="dxa"/>
            <w:shd w:val="clear" w:color="auto" w:fill="F2F2F2"/>
            <w:noWrap/>
            <w:tcMar>
              <w:top w:w="0" w:type="dxa"/>
              <w:left w:w="70" w:type="dxa"/>
              <w:bottom w:w="0" w:type="dxa"/>
              <w:right w:w="70" w:type="dxa"/>
            </w:tcMar>
            <w:hideMark/>
          </w:tcPr>
          <w:p w14:paraId="507584A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76EA18E" w14:textId="77777777" w:rsidR="00A517E6" w:rsidRPr="00A517E6" w:rsidRDefault="00A517E6" w:rsidP="00A517E6">
            <w:r w:rsidRPr="00A517E6">
              <w:rPr>
                <w:b/>
                <w:bCs/>
              </w:rPr>
              <w:t>Inversionista</w:t>
            </w:r>
          </w:p>
        </w:tc>
      </w:tr>
      <w:tr w:rsidR="00A517E6" w:rsidRPr="00A517E6" w14:paraId="6F56E7C8" w14:textId="77777777">
        <w:trPr>
          <w:trHeight w:val="480"/>
        </w:trPr>
        <w:tc>
          <w:tcPr>
            <w:tcW w:w="2500" w:type="dxa"/>
            <w:shd w:val="clear" w:color="auto" w:fill="F2F2F2"/>
            <w:noWrap/>
            <w:tcMar>
              <w:top w:w="0" w:type="dxa"/>
              <w:left w:w="70" w:type="dxa"/>
              <w:bottom w:w="0" w:type="dxa"/>
              <w:right w:w="70" w:type="dxa"/>
            </w:tcMar>
            <w:hideMark/>
          </w:tcPr>
          <w:p w14:paraId="6AB21B4A"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DCDE855" w14:textId="77777777" w:rsidR="00A517E6" w:rsidRPr="00A517E6" w:rsidRDefault="00A517E6" w:rsidP="00A517E6">
            <w:r w:rsidRPr="00A517E6">
              <w:t>Reconocer los derechos de minorías de los inversionistas como accionistas o tenedores de valores de una emisora del mercado de capitales.</w:t>
            </w:r>
          </w:p>
        </w:tc>
      </w:tr>
      <w:tr w:rsidR="00A517E6" w:rsidRPr="00A517E6" w14:paraId="219C1DAD" w14:textId="77777777">
        <w:trPr>
          <w:trHeight w:val="720"/>
        </w:trPr>
        <w:tc>
          <w:tcPr>
            <w:tcW w:w="2500" w:type="dxa"/>
            <w:shd w:val="clear" w:color="auto" w:fill="F2F2F2"/>
            <w:noWrap/>
            <w:tcMar>
              <w:top w:w="0" w:type="dxa"/>
              <w:left w:w="70" w:type="dxa"/>
              <w:bottom w:w="0" w:type="dxa"/>
              <w:right w:w="70" w:type="dxa"/>
            </w:tcMar>
            <w:hideMark/>
          </w:tcPr>
          <w:p w14:paraId="7406DAD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6075030" w14:textId="77777777" w:rsidR="00A517E6" w:rsidRPr="00A517E6" w:rsidRDefault="00A517E6" w:rsidP="00A517E6">
            <w:r w:rsidRPr="00A517E6">
              <w:t>Identificar las obligaciones de los inversionistas al incrementar o disminuir su tenencia accionaria cuando se ubiquen en el supuesto de operaciones con valores objeto de revelación.</w:t>
            </w:r>
          </w:p>
        </w:tc>
      </w:tr>
      <w:tr w:rsidR="00A517E6" w:rsidRPr="00A517E6" w14:paraId="2C98428D" w14:textId="77777777">
        <w:trPr>
          <w:trHeight w:val="300"/>
        </w:trPr>
        <w:tc>
          <w:tcPr>
            <w:tcW w:w="2500" w:type="dxa"/>
            <w:shd w:val="clear" w:color="auto" w:fill="F2F2F2"/>
            <w:noWrap/>
            <w:tcMar>
              <w:top w:w="0" w:type="dxa"/>
              <w:left w:w="70" w:type="dxa"/>
              <w:bottom w:w="0" w:type="dxa"/>
              <w:right w:w="70" w:type="dxa"/>
            </w:tcMar>
            <w:hideMark/>
          </w:tcPr>
          <w:p w14:paraId="7D2B4053"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7F4F9F1E" w14:textId="77777777" w:rsidR="00A517E6" w:rsidRPr="00A517E6" w:rsidRDefault="00A517E6" w:rsidP="00A517E6">
            <w:r w:rsidRPr="00A517E6">
              <w:t> </w:t>
            </w:r>
          </w:p>
        </w:tc>
      </w:tr>
      <w:tr w:rsidR="00A517E6" w:rsidRPr="00A517E6" w14:paraId="5E492137" w14:textId="77777777">
        <w:trPr>
          <w:trHeight w:val="300"/>
        </w:trPr>
        <w:tc>
          <w:tcPr>
            <w:tcW w:w="2500" w:type="dxa"/>
            <w:shd w:val="clear" w:color="auto" w:fill="F2F2F2"/>
            <w:tcMar>
              <w:top w:w="0" w:type="dxa"/>
              <w:left w:w="70" w:type="dxa"/>
              <w:bottom w:w="0" w:type="dxa"/>
              <w:right w:w="70" w:type="dxa"/>
            </w:tcMar>
            <w:hideMark/>
          </w:tcPr>
          <w:p w14:paraId="683DF06A" w14:textId="77777777" w:rsidR="00A517E6" w:rsidRPr="00A517E6" w:rsidRDefault="00A517E6" w:rsidP="00A517E6">
            <w:r w:rsidRPr="00A517E6">
              <w:rPr>
                <w:b/>
                <w:bCs/>
              </w:rPr>
              <w:t>Marco Normativo  III</w:t>
            </w:r>
          </w:p>
        </w:tc>
        <w:tc>
          <w:tcPr>
            <w:tcW w:w="7600" w:type="dxa"/>
            <w:shd w:val="clear" w:color="auto" w:fill="F2F2F2"/>
            <w:tcMar>
              <w:top w:w="0" w:type="dxa"/>
              <w:left w:w="70" w:type="dxa"/>
              <w:bottom w:w="0" w:type="dxa"/>
              <w:right w:w="70" w:type="dxa"/>
            </w:tcMar>
            <w:hideMark/>
          </w:tcPr>
          <w:p w14:paraId="2B3D0081" w14:textId="77777777" w:rsidR="00A517E6" w:rsidRPr="00A517E6" w:rsidRDefault="00A517E6" w:rsidP="00A517E6">
            <w:r w:rsidRPr="00A517E6">
              <w:rPr>
                <w:b/>
                <w:bCs/>
              </w:rPr>
              <w:t>Asesoría en Inversiones</w:t>
            </w:r>
          </w:p>
        </w:tc>
      </w:tr>
      <w:tr w:rsidR="00A517E6" w:rsidRPr="00A517E6" w14:paraId="76CB609D" w14:textId="77777777">
        <w:trPr>
          <w:trHeight w:val="480"/>
        </w:trPr>
        <w:tc>
          <w:tcPr>
            <w:tcW w:w="2500" w:type="dxa"/>
            <w:shd w:val="clear" w:color="auto" w:fill="F2F2F2"/>
            <w:noWrap/>
            <w:tcMar>
              <w:top w:w="0" w:type="dxa"/>
              <w:left w:w="70" w:type="dxa"/>
              <w:bottom w:w="0" w:type="dxa"/>
              <w:right w:w="70" w:type="dxa"/>
            </w:tcMar>
            <w:hideMark/>
          </w:tcPr>
          <w:p w14:paraId="368C1858"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378EA7E2" w14:textId="77777777" w:rsidR="00A517E6" w:rsidRPr="00A517E6" w:rsidRDefault="00A517E6" w:rsidP="00A517E6">
            <w:r w:rsidRPr="00A517E6">
              <w:t>Identificar las funciones del asesor en inversiones, establecidas en la Ley del Mercado de Valores.</w:t>
            </w:r>
          </w:p>
        </w:tc>
      </w:tr>
      <w:tr w:rsidR="00A517E6" w:rsidRPr="00A517E6" w14:paraId="7FDA9BF7" w14:textId="77777777">
        <w:trPr>
          <w:trHeight w:val="480"/>
        </w:trPr>
        <w:tc>
          <w:tcPr>
            <w:tcW w:w="2500" w:type="dxa"/>
            <w:shd w:val="clear" w:color="auto" w:fill="F2F2F2"/>
            <w:noWrap/>
            <w:tcMar>
              <w:top w:w="0" w:type="dxa"/>
              <w:left w:w="70" w:type="dxa"/>
              <w:bottom w:w="0" w:type="dxa"/>
              <w:right w:w="70" w:type="dxa"/>
            </w:tcMar>
            <w:hideMark/>
          </w:tcPr>
          <w:p w14:paraId="73466D3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FD9568F" w14:textId="77777777" w:rsidR="00A517E6" w:rsidRPr="00A517E6" w:rsidRDefault="00A517E6" w:rsidP="00A517E6">
            <w:r w:rsidRPr="00A517E6">
              <w:t>Reconocer los requisitos que deben cumplir los asesores en inversiones para desempeñarse como tal.</w:t>
            </w:r>
          </w:p>
        </w:tc>
      </w:tr>
      <w:tr w:rsidR="00A517E6" w:rsidRPr="00A517E6" w14:paraId="09FBAE55" w14:textId="77777777">
        <w:trPr>
          <w:trHeight w:val="480"/>
        </w:trPr>
        <w:tc>
          <w:tcPr>
            <w:tcW w:w="2500" w:type="dxa"/>
            <w:shd w:val="clear" w:color="auto" w:fill="F2F2F2"/>
            <w:noWrap/>
            <w:tcMar>
              <w:top w:w="0" w:type="dxa"/>
              <w:left w:w="70" w:type="dxa"/>
              <w:bottom w:w="0" w:type="dxa"/>
              <w:right w:w="70" w:type="dxa"/>
            </w:tcMar>
            <w:hideMark/>
          </w:tcPr>
          <w:p w14:paraId="009E41DA"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2510A0E" w14:textId="77777777" w:rsidR="00A517E6" w:rsidRPr="00A517E6" w:rsidRDefault="00A517E6" w:rsidP="00A517E6">
            <w:r w:rsidRPr="00A517E6">
              <w:t>Identificar las obligaciones, prohibiciones y responsabilidades de los asesores en inversiones, establecidas en la Ley del Mercado de Valores.</w:t>
            </w:r>
          </w:p>
        </w:tc>
      </w:tr>
      <w:tr w:rsidR="00A517E6" w:rsidRPr="00A517E6" w14:paraId="35EACA3D" w14:textId="77777777">
        <w:trPr>
          <w:trHeight w:val="720"/>
        </w:trPr>
        <w:tc>
          <w:tcPr>
            <w:tcW w:w="2500" w:type="dxa"/>
            <w:shd w:val="clear" w:color="auto" w:fill="F2F2F2"/>
            <w:noWrap/>
            <w:tcMar>
              <w:top w:w="0" w:type="dxa"/>
              <w:left w:w="70" w:type="dxa"/>
              <w:bottom w:w="0" w:type="dxa"/>
              <w:right w:w="70" w:type="dxa"/>
            </w:tcMar>
            <w:hideMark/>
          </w:tcPr>
          <w:p w14:paraId="175B996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018791B" w14:textId="77777777" w:rsidR="00A517E6" w:rsidRPr="00A517E6" w:rsidRDefault="00A517E6" w:rsidP="00A517E6">
            <w:r w:rsidRPr="00A517E6">
              <w:t>Identificar los casos en los que la Comisión Nacional Bancaria y de Valores puede cancelar el registro de los asesores en inversiones, de acuerdo con la Ley del Mercado de Valores.</w:t>
            </w:r>
          </w:p>
        </w:tc>
      </w:tr>
      <w:tr w:rsidR="00A517E6" w:rsidRPr="00A517E6" w14:paraId="0B1E9471" w14:textId="77777777">
        <w:trPr>
          <w:trHeight w:val="300"/>
        </w:trPr>
        <w:tc>
          <w:tcPr>
            <w:tcW w:w="2500" w:type="dxa"/>
            <w:shd w:val="clear" w:color="auto" w:fill="F2F2F2"/>
            <w:noWrap/>
            <w:tcMar>
              <w:top w:w="0" w:type="dxa"/>
              <w:left w:w="70" w:type="dxa"/>
              <w:bottom w:w="0" w:type="dxa"/>
              <w:right w:w="70" w:type="dxa"/>
            </w:tcMar>
            <w:hideMark/>
          </w:tcPr>
          <w:p w14:paraId="0B5D604D"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18443128" w14:textId="77777777" w:rsidR="00A517E6" w:rsidRPr="00A517E6" w:rsidRDefault="00A517E6" w:rsidP="00A517E6">
            <w:r w:rsidRPr="00A517E6">
              <w:t> </w:t>
            </w:r>
          </w:p>
        </w:tc>
      </w:tr>
      <w:tr w:rsidR="00A517E6" w:rsidRPr="00A517E6" w14:paraId="56E6E0A1" w14:textId="77777777">
        <w:trPr>
          <w:trHeight w:val="300"/>
        </w:trPr>
        <w:tc>
          <w:tcPr>
            <w:tcW w:w="2500" w:type="dxa"/>
            <w:shd w:val="clear" w:color="auto" w:fill="F2F2F2"/>
            <w:tcMar>
              <w:top w:w="0" w:type="dxa"/>
              <w:left w:w="70" w:type="dxa"/>
              <w:bottom w:w="0" w:type="dxa"/>
              <w:right w:w="70" w:type="dxa"/>
            </w:tcMar>
            <w:hideMark/>
          </w:tcPr>
          <w:p w14:paraId="2F315C6A" w14:textId="77777777" w:rsidR="00A517E6" w:rsidRPr="00A517E6" w:rsidRDefault="00A517E6" w:rsidP="00A517E6">
            <w:r w:rsidRPr="00A517E6">
              <w:rPr>
                <w:b/>
                <w:bCs/>
              </w:rPr>
              <w:t>Mercado de Capitales I</w:t>
            </w:r>
          </w:p>
        </w:tc>
        <w:tc>
          <w:tcPr>
            <w:tcW w:w="7600" w:type="dxa"/>
            <w:shd w:val="clear" w:color="auto" w:fill="F2F2F2"/>
            <w:tcMar>
              <w:top w:w="0" w:type="dxa"/>
              <w:left w:w="70" w:type="dxa"/>
              <w:bottom w:w="0" w:type="dxa"/>
              <w:right w:w="70" w:type="dxa"/>
            </w:tcMar>
            <w:hideMark/>
          </w:tcPr>
          <w:p w14:paraId="13B30C2D" w14:textId="77777777" w:rsidR="00A517E6" w:rsidRPr="00A517E6" w:rsidRDefault="00A517E6" w:rsidP="00A517E6">
            <w:r w:rsidRPr="00A517E6">
              <w:rPr>
                <w:b/>
                <w:bCs/>
              </w:rPr>
              <w:t>Conceptos Básicos</w:t>
            </w:r>
          </w:p>
        </w:tc>
      </w:tr>
      <w:tr w:rsidR="00A517E6" w:rsidRPr="00A517E6" w14:paraId="1E37BB9E" w14:textId="77777777">
        <w:trPr>
          <w:trHeight w:val="300"/>
        </w:trPr>
        <w:tc>
          <w:tcPr>
            <w:tcW w:w="2500" w:type="dxa"/>
            <w:shd w:val="clear" w:color="auto" w:fill="F2F2F2"/>
            <w:noWrap/>
            <w:tcMar>
              <w:top w:w="0" w:type="dxa"/>
              <w:left w:w="70" w:type="dxa"/>
              <w:bottom w:w="0" w:type="dxa"/>
              <w:right w:w="70" w:type="dxa"/>
            </w:tcMar>
            <w:hideMark/>
          </w:tcPr>
          <w:p w14:paraId="724468D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577C119" w14:textId="77777777" w:rsidR="00A517E6" w:rsidRPr="00A517E6" w:rsidRDefault="00A517E6" w:rsidP="00A517E6">
            <w:r w:rsidRPr="00A517E6">
              <w:t>Identificar el concepto de mercado de capitales.</w:t>
            </w:r>
          </w:p>
        </w:tc>
      </w:tr>
      <w:tr w:rsidR="00A517E6" w:rsidRPr="00A517E6" w14:paraId="6F8FF89E" w14:textId="77777777">
        <w:trPr>
          <w:trHeight w:val="300"/>
        </w:trPr>
        <w:tc>
          <w:tcPr>
            <w:tcW w:w="2500" w:type="dxa"/>
            <w:shd w:val="clear" w:color="auto" w:fill="F2F2F2"/>
            <w:noWrap/>
            <w:tcMar>
              <w:top w:w="0" w:type="dxa"/>
              <w:left w:w="70" w:type="dxa"/>
              <w:bottom w:w="0" w:type="dxa"/>
              <w:right w:w="70" w:type="dxa"/>
            </w:tcMar>
            <w:hideMark/>
          </w:tcPr>
          <w:p w14:paraId="5B25669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4DD0EDC" w14:textId="77777777" w:rsidR="00A517E6" w:rsidRPr="00A517E6" w:rsidRDefault="00A517E6" w:rsidP="00A517E6">
            <w:r w:rsidRPr="00A517E6">
              <w:t>Identificar las características del mercado de capitales.</w:t>
            </w:r>
          </w:p>
        </w:tc>
      </w:tr>
      <w:tr w:rsidR="00A517E6" w:rsidRPr="00A517E6" w14:paraId="00DB77E8" w14:textId="77777777">
        <w:trPr>
          <w:trHeight w:val="300"/>
        </w:trPr>
        <w:tc>
          <w:tcPr>
            <w:tcW w:w="2500" w:type="dxa"/>
            <w:shd w:val="clear" w:color="auto" w:fill="F2F2F2"/>
            <w:noWrap/>
            <w:tcMar>
              <w:top w:w="0" w:type="dxa"/>
              <w:left w:w="70" w:type="dxa"/>
              <w:bottom w:w="0" w:type="dxa"/>
              <w:right w:w="70" w:type="dxa"/>
            </w:tcMar>
            <w:hideMark/>
          </w:tcPr>
          <w:p w14:paraId="0141B86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14C8D74" w14:textId="77777777" w:rsidR="00A517E6" w:rsidRPr="00A517E6" w:rsidRDefault="00A517E6" w:rsidP="00A517E6">
            <w:r w:rsidRPr="00A517E6">
              <w:t>Identificar los conceptos de mercado primario y mercado secundario.</w:t>
            </w:r>
          </w:p>
        </w:tc>
      </w:tr>
      <w:tr w:rsidR="00A517E6" w:rsidRPr="00A517E6" w14:paraId="6571294B" w14:textId="77777777">
        <w:trPr>
          <w:trHeight w:val="300"/>
        </w:trPr>
        <w:tc>
          <w:tcPr>
            <w:tcW w:w="2500" w:type="dxa"/>
            <w:shd w:val="clear" w:color="auto" w:fill="F2F2F2"/>
            <w:noWrap/>
            <w:tcMar>
              <w:top w:w="0" w:type="dxa"/>
              <w:left w:w="70" w:type="dxa"/>
              <w:bottom w:w="0" w:type="dxa"/>
              <w:right w:w="70" w:type="dxa"/>
            </w:tcMar>
            <w:hideMark/>
          </w:tcPr>
          <w:p w14:paraId="7E93B94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437A2E7" w14:textId="77777777" w:rsidR="00A517E6" w:rsidRPr="00A517E6" w:rsidRDefault="00A517E6" w:rsidP="00A517E6">
            <w:r w:rsidRPr="00A517E6">
              <w:t>Identificar las características generales del Mercado Integrado Latinoamericano (MILA).</w:t>
            </w:r>
          </w:p>
        </w:tc>
      </w:tr>
      <w:tr w:rsidR="00A517E6" w:rsidRPr="00A517E6" w14:paraId="5F3036E5" w14:textId="77777777">
        <w:trPr>
          <w:trHeight w:val="720"/>
        </w:trPr>
        <w:tc>
          <w:tcPr>
            <w:tcW w:w="2500" w:type="dxa"/>
            <w:shd w:val="clear" w:color="auto" w:fill="F2F2F2"/>
            <w:noWrap/>
            <w:tcMar>
              <w:top w:w="0" w:type="dxa"/>
              <w:left w:w="70" w:type="dxa"/>
              <w:bottom w:w="0" w:type="dxa"/>
              <w:right w:w="70" w:type="dxa"/>
            </w:tcMar>
            <w:hideMark/>
          </w:tcPr>
          <w:p w14:paraId="414A16F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2609B3C" w14:textId="77777777" w:rsidR="00A517E6" w:rsidRPr="00A517E6" w:rsidRDefault="00A517E6" w:rsidP="00A517E6">
            <w:r w:rsidRPr="00A517E6">
              <w:t>Distinguir las características de los siguientes instrumentos de deuda operados en mercado de capitales: Obligaciones y Certificados de Participación amortizables (CPOS y CPIS).</w:t>
            </w:r>
          </w:p>
        </w:tc>
      </w:tr>
      <w:tr w:rsidR="00A517E6" w:rsidRPr="00A517E6" w14:paraId="185650C9" w14:textId="77777777">
        <w:trPr>
          <w:trHeight w:val="960"/>
        </w:trPr>
        <w:tc>
          <w:tcPr>
            <w:tcW w:w="2500" w:type="dxa"/>
            <w:shd w:val="clear" w:color="auto" w:fill="F2F2F2"/>
            <w:noWrap/>
            <w:tcMar>
              <w:top w:w="0" w:type="dxa"/>
              <w:left w:w="70" w:type="dxa"/>
              <w:bottom w:w="0" w:type="dxa"/>
              <w:right w:w="70" w:type="dxa"/>
            </w:tcMar>
            <w:hideMark/>
          </w:tcPr>
          <w:p w14:paraId="57B6D0D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B75FC21" w14:textId="77777777" w:rsidR="00A517E6" w:rsidRPr="00A517E6" w:rsidRDefault="00A517E6" w:rsidP="00A517E6">
            <w:r w:rsidRPr="00A517E6">
              <w:t>Distinguir las características de los siguientes instrumentos de renta variable operados en el  mercado de capitales: Acciones, ETFs, Trackers, Warrants, Notas estructuradas con componentes de capital, Certificados de capital de desarrollo (CKDs), FIBRAS, CerPis y Certificados de Participación no amortizables (CPOS y CPIS). </w:t>
            </w:r>
          </w:p>
        </w:tc>
      </w:tr>
      <w:tr w:rsidR="00A517E6" w:rsidRPr="00A517E6" w14:paraId="62311FAE" w14:textId="77777777">
        <w:trPr>
          <w:trHeight w:val="480"/>
        </w:trPr>
        <w:tc>
          <w:tcPr>
            <w:tcW w:w="2500" w:type="dxa"/>
            <w:shd w:val="clear" w:color="auto" w:fill="F2F2F2"/>
            <w:noWrap/>
            <w:tcMar>
              <w:top w:w="0" w:type="dxa"/>
              <w:left w:w="70" w:type="dxa"/>
              <w:bottom w:w="0" w:type="dxa"/>
              <w:right w:w="70" w:type="dxa"/>
            </w:tcMar>
            <w:hideMark/>
          </w:tcPr>
          <w:p w14:paraId="4265FDD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DC8249A" w14:textId="77777777" w:rsidR="00A517E6" w:rsidRPr="00A517E6" w:rsidRDefault="00A517E6" w:rsidP="00A517E6">
            <w:r w:rsidRPr="00A517E6">
              <w:t>Reconocer los diferentes tipos de Posturas que se operan en el mercado de capitales en las bolsas de valores.</w:t>
            </w:r>
          </w:p>
        </w:tc>
      </w:tr>
      <w:tr w:rsidR="00A517E6" w:rsidRPr="00A517E6" w14:paraId="13234D6F" w14:textId="77777777">
        <w:trPr>
          <w:trHeight w:val="300"/>
        </w:trPr>
        <w:tc>
          <w:tcPr>
            <w:tcW w:w="2500" w:type="dxa"/>
            <w:shd w:val="clear" w:color="auto" w:fill="F2F2F2"/>
            <w:noWrap/>
            <w:tcMar>
              <w:top w:w="0" w:type="dxa"/>
              <w:left w:w="70" w:type="dxa"/>
              <w:bottom w:w="0" w:type="dxa"/>
              <w:right w:w="70" w:type="dxa"/>
            </w:tcMar>
            <w:hideMark/>
          </w:tcPr>
          <w:p w14:paraId="11993A1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E566311" w14:textId="77777777" w:rsidR="00A517E6" w:rsidRPr="00A517E6" w:rsidRDefault="00A517E6" w:rsidP="00A517E6">
            <w:r w:rsidRPr="00A517E6">
              <w:t>Distinguir las diferencias entre el mercado de capitales y el mercado deuda.</w:t>
            </w:r>
          </w:p>
        </w:tc>
      </w:tr>
      <w:tr w:rsidR="00A517E6" w:rsidRPr="00A517E6" w14:paraId="02D40282" w14:textId="77777777">
        <w:trPr>
          <w:trHeight w:val="300"/>
        </w:trPr>
        <w:tc>
          <w:tcPr>
            <w:tcW w:w="2500" w:type="dxa"/>
            <w:shd w:val="clear" w:color="auto" w:fill="F2F2F2"/>
            <w:noWrap/>
            <w:tcMar>
              <w:top w:w="0" w:type="dxa"/>
              <w:left w:w="70" w:type="dxa"/>
              <w:bottom w:w="0" w:type="dxa"/>
              <w:right w:w="70" w:type="dxa"/>
            </w:tcMar>
            <w:hideMark/>
          </w:tcPr>
          <w:p w14:paraId="4C5E4F0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90A7FC1" w14:textId="77777777" w:rsidR="00A517E6" w:rsidRPr="00A517E6" w:rsidRDefault="00A517E6" w:rsidP="00A517E6">
            <w:r w:rsidRPr="00A517E6">
              <w:t>Calcular el rendimiento efectivo de una acción.</w:t>
            </w:r>
          </w:p>
        </w:tc>
      </w:tr>
      <w:tr w:rsidR="00A517E6" w:rsidRPr="00A517E6" w14:paraId="48125483" w14:textId="77777777">
        <w:trPr>
          <w:trHeight w:val="300"/>
        </w:trPr>
        <w:tc>
          <w:tcPr>
            <w:tcW w:w="2500" w:type="dxa"/>
            <w:shd w:val="clear" w:color="auto" w:fill="F2F2F2"/>
            <w:noWrap/>
            <w:tcMar>
              <w:top w:w="0" w:type="dxa"/>
              <w:left w:w="70" w:type="dxa"/>
              <w:bottom w:w="0" w:type="dxa"/>
              <w:right w:w="70" w:type="dxa"/>
            </w:tcMar>
            <w:hideMark/>
          </w:tcPr>
          <w:p w14:paraId="1A70DE37"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7709A52B" w14:textId="77777777" w:rsidR="00A517E6" w:rsidRPr="00A517E6" w:rsidRDefault="00A517E6" w:rsidP="00A517E6">
            <w:r w:rsidRPr="00A517E6">
              <w:t>Identificar el concepto de cruce.</w:t>
            </w:r>
          </w:p>
        </w:tc>
      </w:tr>
      <w:tr w:rsidR="00A517E6" w:rsidRPr="00A517E6" w14:paraId="7DB72AFE" w14:textId="77777777">
        <w:trPr>
          <w:trHeight w:val="480"/>
        </w:trPr>
        <w:tc>
          <w:tcPr>
            <w:tcW w:w="2500" w:type="dxa"/>
            <w:shd w:val="clear" w:color="auto" w:fill="F2F2F2"/>
            <w:noWrap/>
            <w:tcMar>
              <w:top w:w="0" w:type="dxa"/>
              <w:left w:w="70" w:type="dxa"/>
              <w:bottom w:w="0" w:type="dxa"/>
              <w:right w:w="70" w:type="dxa"/>
            </w:tcMar>
            <w:hideMark/>
          </w:tcPr>
          <w:p w14:paraId="0241030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31DEA6E" w14:textId="77777777" w:rsidR="00A517E6" w:rsidRPr="00A517E6" w:rsidRDefault="00A517E6" w:rsidP="00A517E6">
            <w:r w:rsidRPr="00A517E6">
              <w:t>Reconocer las características del Sistema Internacional de Cotizaciones en el segmento de capitales de las bolsas de valores (SIC- BMV y SIC - BIVA).</w:t>
            </w:r>
          </w:p>
        </w:tc>
      </w:tr>
      <w:tr w:rsidR="00A517E6" w:rsidRPr="00A517E6" w14:paraId="0B819DBC" w14:textId="77777777">
        <w:trPr>
          <w:trHeight w:val="480"/>
        </w:trPr>
        <w:tc>
          <w:tcPr>
            <w:tcW w:w="2500" w:type="dxa"/>
            <w:shd w:val="clear" w:color="auto" w:fill="F2F2F2"/>
            <w:noWrap/>
            <w:tcMar>
              <w:top w:w="0" w:type="dxa"/>
              <w:left w:w="70" w:type="dxa"/>
              <w:bottom w:w="0" w:type="dxa"/>
              <w:right w:w="70" w:type="dxa"/>
            </w:tcMar>
            <w:hideMark/>
          </w:tcPr>
          <w:p w14:paraId="76F9497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484F396" w14:textId="77777777" w:rsidR="00A517E6" w:rsidRPr="00A517E6" w:rsidRDefault="00A517E6" w:rsidP="00A517E6">
            <w:r w:rsidRPr="00A517E6">
              <w:t>Identificar las etapas de una Sesión de Negociación de capitales en las bolsas de valores (antes, durante, al cierre y después del cierre de la sesión de remates).</w:t>
            </w:r>
          </w:p>
        </w:tc>
      </w:tr>
      <w:tr w:rsidR="00A517E6" w:rsidRPr="00A517E6" w14:paraId="3DA8B2C0" w14:textId="77777777">
        <w:trPr>
          <w:trHeight w:val="300"/>
        </w:trPr>
        <w:tc>
          <w:tcPr>
            <w:tcW w:w="2500" w:type="dxa"/>
            <w:shd w:val="clear" w:color="auto" w:fill="F2F2F2"/>
            <w:noWrap/>
            <w:tcMar>
              <w:top w:w="0" w:type="dxa"/>
              <w:left w:w="70" w:type="dxa"/>
              <w:bottom w:w="0" w:type="dxa"/>
              <w:right w:w="70" w:type="dxa"/>
            </w:tcMar>
            <w:hideMark/>
          </w:tcPr>
          <w:p w14:paraId="068CD96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47D801D" w14:textId="77777777" w:rsidR="00A517E6" w:rsidRPr="00A517E6" w:rsidRDefault="00A517E6" w:rsidP="00A517E6">
            <w:r w:rsidRPr="00A517E6">
              <w:t>Identificar el concepto de receso administrativo.</w:t>
            </w:r>
          </w:p>
        </w:tc>
      </w:tr>
      <w:tr w:rsidR="00A517E6" w:rsidRPr="00A517E6" w14:paraId="6B71487D" w14:textId="77777777">
        <w:trPr>
          <w:trHeight w:val="480"/>
        </w:trPr>
        <w:tc>
          <w:tcPr>
            <w:tcW w:w="2500" w:type="dxa"/>
            <w:shd w:val="clear" w:color="auto" w:fill="F2F2F2"/>
            <w:noWrap/>
            <w:tcMar>
              <w:top w:w="0" w:type="dxa"/>
              <w:left w:w="70" w:type="dxa"/>
              <w:bottom w:w="0" w:type="dxa"/>
              <w:right w:w="70" w:type="dxa"/>
            </w:tcMar>
            <w:hideMark/>
          </w:tcPr>
          <w:p w14:paraId="0BDE3DE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7F98BB3" w14:textId="77777777" w:rsidR="00A517E6" w:rsidRPr="00A517E6" w:rsidRDefault="00A517E6" w:rsidP="00A517E6">
            <w:r w:rsidRPr="00A517E6">
              <w:t>Reconocer  los porcentajes para la suspensión de  negociación de la sesión de remates por movimientos extraordinarios en el mercado en las bolsas de valores.</w:t>
            </w:r>
          </w:p>
        </w:tc>
      </w:tr>
      <w:tr w:rsidR="00A517E6" w:rsidRPr="00A517E6" w14:paraId="55823477" w14:textId="77777777">
        <w:trPr>
          <w:trHeight w:val="300"/>
        </w:trPr>
        <w:tc>
          <w:tcPr>
            <w:tcW w:w="2500" w:type="dxa"/>
            <w:shd w:val="clear" w:color="auto" w:fill="F2F2F2"/>
            <w:noWrap/>
            <w:tcMar>
              <w:top w:w="0" w:type="dxa"/>
              <w:left w:w="70" w:type="dxa"/>
              <w:bottom w:w="0" w:type="dxa"/>
              <w:right w:w="70" w:type="dxa"/>
            </w:tcMar>
            <w:hideMark/>
          </w:tcPr>
          <w:p w14:paraId="73F6C3EA"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CC6E669" w14:textId="77777777" w:rsidR="00A517E6" w:rsidRPr="00A517E6" w:rsidRDefault="00A517E6" w:rsidP="00A517E6">
            <w:r w:rsidRPr="00A517E6">
              <w:t>Reconocer  los filtros pretransaccionales de las bolsas de valores.</w:t>
            </w:r>
          </w:p>
        </w:tc>
      </w:tr>
      <w:tr w:rsidR="00A517E6" w:rsidRPr="00A517E6" w14:paraId="7C1DBC34" w14:textId="77777777">
        <w:trPr>
          <w:trHeight w:val="480"/>
        </w:trPr>
        <w:tc>
          <w:tcPr>
            <w:tcW w:w="2500" w:type="dxa"/>
            <w:shd w:val="clear" w:color="auto" w:fill="F2F2F2"/>
            <w:noWrap/>
            <w:tcMar>
              <w:top w:w="0" w:type="dxa"/>
              <w:left w:w="70" w:type="dxa"/>
              <w:bottom w:w="0" w:type="dxa"/>
              <w:right w:w="70" w:type="dxa"/>
            </w:tcMar>
            <w:hideMark/>
          </w:tcPr>
          <w:p w14:paraId="7F23AFC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71AD9AF" w14:textId="77777777" w:rsidR="00A517E6" w:rsidRPr="00A517E6" w:rsidRDefault="00A517E6" w:rsidP="00A517E6">
            <w:r w:rsidRPr="00A517E6">
              <w:t>Distinguir los siguientes conceptos considerados en las bolsas de valores: Lotes, Pujas y Precio de Cierre.</w:t>
            </w:r>
          </w:p>
        </w:tc>
      </w:tr>
      <w:tr w:rsidR="00A517E6" w:rsidRPr="00A517E6" w14:paraId="0DD2BE0B" w14:textId="77777777">
        <w:trPr>
          <w:trHeight w:val="300"/>
        </w:trPr>
        <w:tc>
          <w:tcPr>
            <w:tcW w:w="2500" w:type="dxa"/>
            <w:shd w:val="clear" w:color="auto" w:fill="F2F2F2"/>
            <w:noWrap/>
            <w:tcMar>
              <w:top w:w="0" w:type="dxa"/>
              <w:left w:w="70" w:type="dxa"/>
              <w:bottom w:w="0" w:type="dxa"/>
              <w:right w:w="70" w:type="dxa"/>
            </w:tcMar>
            <w:hideMark/>
          </w:tcPr>
          <w:p w14:paraId="1BCA087C"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30B43E9C" w14:textId="77777777" w:rsidR="00A517E6" w:rsidRPr="00A517E6" w:rsidRDefault="00A517E6" w:rsidP="00A517E6">
            <w:r w:rsidRPr="00A517E6">
              <w:t> </w:t>
            </w:r>
          </w:p>
        </w:tc>
      </w:tr>
      <w:tr w:rsidR="00A517E6" w:rsidRPr="00A517E6" w14:paraId="24D3FF78" w14:textId="77777777">
        <w:trPr>
          <w:trHeight w:val="300"/>
        </w:trPr>
        <w:tc>
          <w:tcPr>
            <w:tcW w:w="2500" w:type="dxa"/>
            <w:shd w:val="clear" w:color="auto" w:fill="F2F2F2"/>
            <w:noWrap/>
            <w:tcMar>
              <w:top w:w="0" w:type="dxa"/>
              <w:left w:w="70" w:type="dxa"/>
              <w:bottom w:w="0" w:type="dxa"/>
              <w:right w:w="70" w:type="dxa"/>
            </w:tcMar>
            <w:hideMark/>
          </w:tcPr>
          <w:p w14:paraId="68D1578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217C456" w14:textId="77777777" w:rsidR="00A517E6" w:rsidRPr="00A517E6" w:rsidRDefault="00A517E6" w:rsidP="00A517E6">
            <w:r w:rsidRPr="00A517E6">
              <w:rPr>
                <w:b/>
                <w:bCs/>
              </w:rPr>
              <w:t>Formador de Mercado</w:t>
            </w:r>
          </w:p>
        </w:tc>
      </w:tr>
      <w:tr w:rsidR="00A517E6" w:rsidRPr="00A517E6" w14:paraId="4C348004" w14:textId="77777777">
        <w:trPr>
          <w:trHeight w:val="300"/>
        </w:trPr>
        <w:tc>
          <w:tcPr>
            <w:tcW w:w="2500" w:type="dxa"/>
            <w:shd w:val="clear" w:color="auto" w:fill="F2F2F2"/>
            <w:noWrap/>
            <w:tcMar>
              <w:top w:w="0" w:type="dxa"/>
              <w:left w:w="70" w:type="dxa"/>
              <w:bottom w:w="0" w:type="dxa"/>
              <w:right w:w="70" w:type="dxa"/>
            </w:tcMar>
            <w:hideMark/>
          </w:tcPr>
          <w:p w14:paraId="73FC6B7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5B3C25F" w14:textId="77777777" w:rsidR="00A517E6" w:rsidRPr="00A517E6" w:rsidRDefault="00A517E6" w:rsidP="00A517E6">
            <w:r w:rsidRPr="00A517E6">
              <w:t>Reconocer el concepto de Formador de Mercado.</w:t>
            </w:r>
          </w:p>
        </w:tc>
      </w:tr>
      <w:tr w:rsidR="00A517E6" w:rsidRPr="00A517E6" w14:paraId="472C1128" w14:textId="77777777">
        <w:trPr>
          <w:trHeight w:val="345"/>
        </w:trPr>
        <w:tc>
          <w:tcPr>
            <w:tcW w:w="2500" w:type="dxa"/>
            <w:shd w:val="clear" w:color="auto" w:fill="F2F2F2"/>
            <w:noWrap/>
            <w:tcMar>
              <w:top w:w="0" w:type="dxa"/>
              <w:left w:w="70" w:type="dxa"/>
              <w:bottom w:w="0" w:type="dxa"/>
              <w:right w:w="70" w:type="dxa"/>
            </w:tcMar>
            <w:hideMark/>
          </w:tcPr>
          <w:p w14:paraId="151FFA9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6DC2961" w14:textId="77777777" w:rsidR="00A517E6" w:rsidRPr="00A517E6" w:rsidRDefault="00A517E6" w:rsidP="00A517E6">
            <w:r w:rsidRPr="00A517E6">
              <w:t>Reconocer los requisitos para actuar como Formador de Mercado en las bolsas de valores. </w:t>
            </w:r>
          </w:p>
        </w:tc>
      </w:tr>
      <w:tr w:rsidR="00A517E6" w:rsidRPr="00A517E6" w14:paraId="39549F5D" w14:textId="77777777">
        <w:trPr>
          <w:trHeight w:val="480"/>
        </w:trPr>
        <w:tc>
          <w:tcPr>
            <w:tcW w:w="2500" w:type="dxa"/>
            <w:shd w:val="clear" w:color="auto" w:fill="F2F2F2"/>
            <w:noWrap/>
            <w:tcMar>
              <w:top w:w="0" w:type="dxa"/>
              <w:left w:w="70" w:type="dxa"/>
              <w:bottom w:w="0" w:type="dxa"/>
              <w:right w:w="70" w:type="dxa"/>
            </w:tcMar>
            <w:hideMark/>
          </w:tcPr>
          <w:p w14:paraId="009AF7B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41EB6B8" w14:textId="77777777" w:rsidR="00A517E6" w:rsidRPr="00A517E6" w:rsidRDefault="00A517E6" w:rsidP="00A517E6">
            <w:r w:rsidRPr="00A517E6">
              <w:t>Reconocer los derechos, obligaciones, prohibiciones y medidas disciplinarias y correctivas del Formador de Mercado en las bolsas de valores.</w:t>
            </w:r>
          </w:p>
        </w:tc>
      </w:tr>
      <w:tr w:rsidR="00A517E6" w:rsidRPr="00A517E6" w14:paraId="79C56A66" w14:textId="77777777">
        <w:trPr>
          <w:trHeight w:val="480"/>
        </w:trPr>
        <w:tc>
          <w:tcPr>
            <w:tcW w:w="2500" w:type="dxa"/>
            <w:shd w:val="clear" w:color="auto" w:fill="F2F2F2"/>
            <w:noWrap/>
            <w:tcMar>
              <w:top w:w="0" w:type="dxa"/>
              <w:left w:w="70" w:type="dxa"/>
              <w:bottom w:w="0" w:type="dxa"/>
              <w:right w:w="70" w:type="dxa"/>
            </w:tcMar>
            <w:hideMark/>
          </w:tcPr>
          <w:p w14:paraId="7E72950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CCB9951" w14:textId="77777777" w:rsidR="00A517E6" w:rsidRPr="00A517E6" w:rsidRDefault="00A517E6" w:rsidP="00A517E6">
            <w:r w:rsidRPr="00A517E6">
              <w:t>Identificar los supuestos en los que una casa de bolsa no puede prestar el servicio de Formador de Mercado en el mercado de capitales.</w:t>
            </w:r>
          </w:p>
        </w:tc>
      </w:tr>
      <w:tr w:rsidR="00A517E6" w:rsidRPr="00A517E6" w14:paraId="74C94ACC" w14:textId="77777777">
        <w:trPr>
          <w:trHeight w:val="480"/>
        </w:trPr>
        <w:tc>
          <w:tcPr>
            <w:tcW w:w="2500" w:type="dxa"/>
            <w:shd w:val="clear" w:color="auto" w:fill="F2F2F2"/>
            <w:noWrap/>
            <w:tcMar>
              <w:top w:w="0" w:type="dxa"/>
              <w:left w:w="70" w:type="dxa"/>
              <w:bottom w:w="0" w:type="dxa"/>
              <w:right w:w="70" w:type="dxa"/>
            </w:tcMar>
            <w:hideMark/>
          </w:tcPr>
          <w:p w14:paraId="258FD12E"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9588A96" w14:textId="77777777" w:rsidR="00A517E6" w:rsidRPr="00A517E6" w:rsidRDefault="00A517E6" w:rsidP="00A517E6">
            <w:r w:rsidRPr="00A517E6">
              <w:t>Señalar los controles con los que debe cumplir el sistema de recepción y asignación de órdenes de un intermediario cuando ofrezca el servicio de formador de mercado.</w:t>
            </w:r>
          </w:p>
        </w:tc>
      </w:tr>
      <w:tr w:rsidR="00A517E6" w:rsidRPr="00A517E6" w14:paraId="0A6ECD54" w14:textId="77777777">
        <w:trPr>
          <w:trHeight w:val="300"/>
        </w:trPr>
        <w:tc>
          <w:tcPr>
            <w:tcW w:w="2500" w:type="dxa"/>
            <w:shd w:val="clear" w:color="auto" w:fill="F2F2F2"/>
            <w:noWrap/>
            <w:tcMar>
              <w:top w:w="0" w:type="dxa"/>
              <w:left w:w="70" w:type="dxa"/>
              <w:bottom w:w="0" w:type="dxa"/>
              <w:right w:w="70" w:type="dxa"/>
            </w:tcMar>
            <w:hideMark/>
          </w:tcPr>
          <w:p w14:paraId="694757B0"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70FBE436" w14:textId="77777777" w:rsidR="00A517E6" w:rsidRPr="00A517E6" w:rsidRDefault="00A517E6" w:rsidP="00A517E6">
            <w:r w:rsidRPr="00A517E6">
              <w:t> </w:t>
            </w:r>
          </w:p>
        </w:tc>
      </w:tr>
      <w:tr w:rsidR="00A517E6" w:rsidRPr="00A517E6" w14:paraId="2A56642D" w14:textId="77777777">
        <w:trPr>
          <w:trHeight w:val="300"/>
        </w:trPr>
        <w:tc>
          <w:tcPr>
            <w:tcW w:w="2500" w:type="dxa"/>
            <w:shd w:val="clear" w:color="auto" w:fill="F2F2F2"/>
            <w:noWrap/>
            <w:tcMar>
              <w:top w:w="0" w:type="dxa"/>
              <w:left w:w="70" w:type="dxa"/>
              <w:bottom w:w="0" w:type="dxa"/>
              <w:right w:w="70" w:type="dxa"/>
            </w:tcMar>
            <w:hideMark/>
          </w:tcPr>
          <w:p w14:paraId="57C7BD9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4C16542" w14:textId="77777777" w:rsidR="00A517E6" w:rsidRPr="00A517E6" w:rsidRDefault="00A517E6" w:rsidP="00A517E6">
            <w:r w:rsidRPr="00A517E6">
              <w:rPr>
                <w:b/>
                <w:bCs/>
              </w:rPr>
              <w:t>Analista Independiente</w:t>
            </w:r>
          </w:p>
        </w:tc>
      </w:tr>
      <w:tr w:rsidR="00A517E6" w:rsidRPr="00A517E6" w14:paraId="7E5F30E3" w14:textId="77777777">
        <w:trPr>
          <w:trHeight w:val="300"/>
        </w:trPr>
        <w:tc>
          <w:tcPr>
            <w:tcW w:w="2500" w:type="dxa"/>
            <w:shd w:val="clear" w:color="auto" w:fill="F2F2F2"/>
            <w:noWrap/>
            <w:tcMar>
              <w:top w:w="0" w:type="dxa"/>
              <w:left w:w="70" w:type="dxa"/>
              <w:bottom w:w="0" w:type="dxa"/>
              <w:right w:w="70" w:type="dxa"/>
            </w:tcMar>
            <w:hideMark/>
          </w:tcPr>
          <w:p w14:paraId="4F4DEBF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B621F7E" w14:textId="77777777" w:rsidR="00A517E6" w:rsidRPr="00A517E6" w:rsidRDefault="00A517E6" w:rsidP="00A517E6">
            <w:r w:rsidRPr="00A517E6">
              <w:t>Identificar el concepto de Analista Independiente.</w:t>
            </w:r>
          </w:p>
        </w:tc>
      </w:tr>
      <w:tr w:rsidR="00A517E6" w:rsidRPr="00A517E6" w14:paraId="3DEFC860" w14:textId="77777777">
        <w:trPr>
          <w:trHeight w:val="300"/>
        </w:trPr>
        <w:tc>
          <w:tcPr>
            <w:tcW w:w="2500" w:type="dxa"/>
            <w:shd w:val="clear" w:color="auto" w:fill="F2F2F2"/>
            <w:noWrap/>
            <w:tcMar>
              <w:top w:w="0" w:type="dxa"/>
              <w:left w:w="70" w:type="dxa"/>
              <w:bottom w:w="0" w:type="dxa"/>
              <w:right w:w="70" w:type="dxa"/>
            </w:tcMar>
            <w:hideMark/>
          </w:tcPr>
          <w:p w14:paraId="24E36815"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431CAB98" w14:textId="77777777" w:rsidR="00A517E6" w:rsidRPr="00A517E6" w:rsidRDefault="00A517E6" w:rsidP="00A517E6">
            <w:r w:rsidRPr="00A517E6">
              <w:t>Reconocer las funciones del Analista Independiente.</w:t>
            </w:r>
          </w:p>
        </w:tc>
      </w:tr>
      <w:tr w:rsidR="00A517E6" w:rsidRPr="00A517E6" w14:paraId="485B7A66" w14:textId="77777777">
        <w:trPr>
          <w:trHeight w:val="300"/>
        </w:trPr>
        <w:tc>
          <w:tcPr>
            <w:tcW w:w="2500" w:type="dxa"/>
            <w:shd w:val="clear" w:color="auto" w:fill="F2F2F2"/>
            <w:noWrap/>
            <w:tcMar>
              <w:top w:w="0" w:type="dxa"/>
              <w:left w:w="70" w:type="dxa"/>
              <w:bottom w:w="0" w:type="dxa"/>
              <w:right w:w="70" w:type="dxa"/>
            </w:tcMar>
            <w:hideMark/>
          </w:tcPr>
          <w:p w14:paraId="32E6E2C4"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5E965583" w14:textId="77777777" w:rsidR="00A517E6" w:rsidRPr="00A517E6" w:rsidRDefault="00A517E6" w:rsidP="00A517E6">
            <w:r w:rsidRPr="00A517E6">
              <w:t> </w:t>
            </w:r>
          </w:p>
        </w:tc>
      </w:tr>
      <w:tr w:rsidR="00A517E6" w:rsidRPr="00A517E6" w14:paraId="1E134AEF" w14:textId="77777777">
        <w:trPr>
          <w:trHeight w:val="300"/>
        </w:trPr>
        <w:tc>
          <w:tcPr>
            <w:tcW w:w="2500" w:type="dxa"/>
            <w:shd w:val="clear" w:color="auto" w:fill="F2F2F2"/>
            <w:noWrap/>
            <w:tcMar>
              <w:top w:w="0" w:type="dxa"/>
              <w:left w:w="70" w:type="dxa"/>
              <w:bottom w:w="0" w:type="dxa"/>
              <w:right w:w="70" w:type="dxa"/>
            </w:tcMar>
            <w:hideMark/>
          </w:tcPr>
          <w:p w14:paraId="787385E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2E4C983" w14:textId="77777777" w:rsidR="00A517E6" w:rsidRPr="00A517E6" w:rsidRDefault="00A517E6" w:rsidP="00A517E6">
            <w:r w:rsidRPr="00A517E6">
              <w:rPr>
                <w:b/>
                <w:bCs/>
              </w:rPr>
              <w:t>Índices Accionarios</w:t>
            </w:r>
          </w:p>
        </w:tc>
      </w:tr>
      <w:tr w:rsidR="00A517E6" w:rsidRPr="00A517E6" w14:paraId="7C297544" w14:textId="77777777">
        <w:trPr>
          <w:trHeight w:val="300"/>
        </w:trPr>
        <w:tc>
          <w:tcPr>
            <w:tcW w:w="2500" w:type="dxa"/>
            <w:shd w:val="clear" w:color="auto" w:fill="F2F2F2"/>
            <w:noWrap/>
            <w:tcMar>
              <w:top w:w="0" w:type="dxa"/>
              <w:left w:w="70" w:type="dxa"/>
              <w:bottom w:w="0" w:type="dxa"/>
              <w:right w:w="70" w:type="dxa"/>
            </w:tcMar>
            <w:hideMark/>
          </w:tcPr>
          <w:p w14:paraId="652E69F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0A45A50" w14:textId="77777777" w:rsidR="00A517E6" w:rsidRPr="00A517E6" w:rsidRDefault="00A517E6" w:rsidP="00A517E6">
            <w:r w:rsidRPr="00A517E6">
              <w:t>Identificar el concepto de índice accionario.</w:t>
            </w:r>
          </w:p>
        </w:tc>
      </w:tr>
      <w:tr w:rsidR="00A517E6" w:rsidRPr="00A517E6" w14:paraId="003C4AFE" w14:textId="77777777">
        <w:trPr>
          <w:trHeight w:val="480"/>
        </w:trPr>
        <w:tc>
          <w:tcPr>
            <w:tcW w:w="2500" w:type="dxa"/>
            <w:shd w:val="clear" w:color="auto" w:fill="F2F2F2"/>
            <w:noWrap/>
            <w:tcMar>
              <w:top w:w="0" w:type="dxa"/>
              <w:left w:w="70" w:type="dxa"/>
              <w:bottom w:w="0" w:type="dxa"/>
              <w:right w:w="70" w:type="dxa"/>
            </w:tcMar>
            <w:hideMark/>
          </w:tcPr>
          <w:p w14:paraId="5D84B97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7CC35E4" w14:textId="77777777" w:rsidR="00A517E6" w:rsidRPr="00A517E6" w:rsidRDefault="00A517E6" w:rsidP="00A517E6">
            <w:r w:rsidRPr="00A517E6">
              <w:t>Identificar los siguientes índices (nacionales): S&amp;P / BMV IPC, S&amp;P / BMV INMEX, S&amp;P / BMV IMC 30,  S&amp;P / BMV IR y  FTSE BIVA.</w:t>
            </w:r>
          </w:p>
        </w:tc>
      </w:tr>
      <w:tr w:rsidR="00A517E6" w:rsidRPr="00A517E6" w14:paraId="47E37CB9" w14:textId="77777777">
        <w:trPr>
          <w:trHeight w:val="480"/>
        </w:trPr>
        <w:tc>
          <w:tcPr>
            <w:tcW w:w="2500" w:type="dxa"/>
            <w:shd w:val="clear" w:color="auto" w:fill="F2F2F2"/>
            <w:noWrap/>
            <w:tcMar>
              <w:top w:w="0" w:type="dxa"/>
              <w:left w:w="70" w:type="dxa"/>
              <w:bottom w:w="0" w:type="dxa"/>
              <w:right w:w="70" w:type="dxa"/>
            </w:tcMar>
            <w:hideMark/>
          </w:tcPr>
          <w:p w14:paraId="2415999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BB2DD5F" w14:textId="77777777" w:rsidR="00A517E6" w:rsidRPr="00A517E6" w:rsidRDefault="00A517E6" w:rsidP="00A517E6">
            <w:r w:rsidRPr="00A517E6">
              <w:t>Reconocer  los criterios para la selección de las series accionarias que integran el S&amp;P / BMV IPC y  FTSE BIVA.</w:t>
            </w:r>
          </w:p>
        </w:tc>
      </w:tr>
      <w:tr w:rsidR="00A517E6" w:rsidRPr="00A517E6" w14:paraId="2A6BA1E2" w14:textId="77777777">
        <w:trPr>
          <w:trHeight w:val="300"/>
        </w:trPr>
        <w:tc>
          <w:tcPr>
            <w:tcW w:w="2500" w:type="dxa"/>
            <w:shd w:val="clear" w:color="auto" w:fill="F2F2F2"/>
            <w:noWrap/>
            <w:tcMar>
              <w:top w:w="0" w:type="dxa"/>
              <w:left w:w="70" w:type="dxa"/>
              <w:bottom w:w="0" w:type="dxa"/>
              <w:right w:w="70" w:type="dxa"/>
            </w:tcMar>
            <w:hideMark/>
          </w:tcPr>
          <w:p w14:paraId="7D349EBE"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6BAE18C" w14:textId="77777777" w:rsidR="00A517E6" w:rsidRPr="00A517E6" w:rsidRDefault="00A517E6" w:rsidP="00A517E6">
            <w:r w:rsidRPr="00A517E6">
              <w:t>Distinguir la clasificación sectorial para índices de las bolsas de valores.</w:t>
            </w:r>
          </w:p>
        </w:tc>
      </w:tr>
      <w:tr w:rsidR="00A517E6" w:rsidRPr="00A517E6" w14:paraId="770797F7" w14:textId="77777777">
        <w:trPr>
          <w:trHeight w:val="300"/>
        </w:trPr>
        <w:tc>
          <w:tcPr>
            <w:tcW w:w="2500" w:type="dxa"/>
            <w:shd w:val="clear" w:color="auto" w:fill="F2F2F2"/>
            <w:noWrap/>
            <w:tcMar>
              <w:top w:w="0" w:type="dxa"/>
              <w:left w:w="70" w:type="dxa"/>
              <w:bottom w:w="0" w:type="dxa"/>
              <w:right w:w="70" w:type="dxa"/>
            </w:tcMar>
            <w:hideMark/>
          </w:tcPr>
          <w:p w14:paraId="7E2E35C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DD171CD" w14:textId="77777777" w:rsidR="00A517E6" w:rsidRPr="00A517E6" w:rsidRDefault="00A517E6" w:rsidP="00A517E6">
            <w:r w:rsidRPr="00A517E6">
              <w:t>Distinguir la diferencia entre el S&amp;P / BMV IPC y S&amp;P / BMV IR.</w:t>
            </w:r>
          </w:p>
        </w:tc>
      </w:tr>
      <w:tr w:rsidR="00A517E6" w:rsidRPr="00A517E6" w14:paraId="6983245D" w14:textId="77777777">
        <w:trPr>
          <w:trHeight w:val="300"/>
        </w:trPr>
        <w:tc>
          <w:tcPr>
            <w:tcW w:w="2500" w:type="dxa"/>
            <w:shd w:val="clear" w:color="auto" w:fill="F2F2F2"/>
            <w:noWrap/>
            <w:tcMar>
              <w:top w:w="0" w:type="dxa"/>
              <w:left w:w="70" w:type="dxa"/>
              <w:bottom w:w="0" w:type="dxa"/>
              <w:right w:w="70" w:type="dxa"/>
            </w:tcMar>
            <w:hideMark/>
          </w:tcPr>
          <w:p w14:paraId="795DDE6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12A2967" w14:textId="77777777" w:rsidR="00A517E6" w:rsidRPr="00A517E6" w:rsidRDefault="00A517E6" w:rsidP="00A517E6">
            <w:r w:rsidRPr="00A517E6">
              <w:t>Distinguir la diferencia entre el S&amp;P / BMV IPC y FTSE BIVA.</w:t>
            </w:r>
          </w:p>
        </w:tc>
      </w:tr>
      <w:tr w:rsidR="00A517E6" w:rsidRPr="00A517E6" w14:paraId="66ED581F" w14:textId="77777777">
        <w:trPr>
          <w:trHeight w:val="720"/>
        </w:trPr>
        <w:tc>
          <w:tcPr>
            <w:tcW w:w="2500" w:type="dxa"/>
            <w:shd w:val="clear" w:color="auto" w:fill="F2F2F2"/>
            <w:noWrap/>
            <w:tcMar>
              <w:top w:w="0" w:type="dxa"/>
              <w:left w:w="70" w:type="dxa"/>
              <w:bottom w:w="0" w:type="dxa"/>
              <w:right w:w="70" w:type="dxa"/>
            </w:tcMar>
            <w:hideMark/>
          </w:tcPr>
          <w:p w14:paraId="6716FCB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7E9FF20" w14:textId="77777777" w:rsidR="00A517E6" w:rsidRPr="00A517E6" w:rsidRDefault="00A517E6" w:rsidP="00A517E6">
            <w:r w:rsidRPr="00A517E6">
              <w:t>Señalar las características de los siguientes índices internacionales: DAX, CAC 40, FTSE 100, Nikkei 225, FTSE Russell, Hang Seng, Nasdaq, S&amp;P 500, Dow Jones, BM&amp;F Bovespa y Latibex10.</w:t>
            </w:r>
          </w:p>
        </w:tc>
      </w:tr>
      <w:tr w:rsidR="00A517E6" w:rsidRPr="00A517E6" w14:paraId="38CF184E" w14:textId="77777777">
        <w:trPr>
          <w:trHeight w:val="300"/>
        </w:trPr>
        <w:tc>
          <w:tcPr>
            <w:tcW w:w="2500" w:type="dxa"/>
            <w:shd w:val="clear" w:color="auto" w:fill="F2F2F2"/>
            <w:noWrap/>
            <w:tcMar>
              <w:top w:w="0" w:type="dxa"/>
              <w:left w:w="70" w:type="dxa"/>
              <w:bottom w:w="0" w:type="dxa"/>
              <w:right w:w="70" w:type="dxa"/>
            </w:tcMar>
            <w:hideMark/>
          </w:tcPr>
          <w:p w14:paraId="3A5A93E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FE7C075" w14:textId="77777777" w:rsidR="00A517E6" w:rsidRPr="00A517E6" w:rsidRDefault="00A517E6" w:rsidP="00A517E6">
            <w:r w:rsidRPr="00A517E6">
              <w:t>Reconocer la razón por la cual los índices accionarios son medidos en puntos.</w:t>
            </w:r>
          </w:p>
        </w:tc>
      </w:tr>
      <w:tr w:rsidR="00A517E6" w:rsidRPr="00A517E6" w14:paraId="79A3AC38" w14:textId="77777777">
        <w:trPr>
          <w:trHeight w:val="300"/>
        </w:trPr>
        <w:tc>
          <w:tcPr>
            <w:tcW w:w="2500" w:type="dxa"/>
            <w:shd w:val="clear" w:color="auto" w:fill="F2F2F2"/>
            <w:noWrap/>
            <w:tcMar>
              <w:top w:w="0" w:type="dxa"/>
              <w:left w:w="70" w:type="dxa"/>
              <w:bottom w:w="0" w:type="dxa"/>
              <w:right w:w="70" w:type="dxa"/>
            </w:tcMar>
            <w:hideMark/>
          </w:tcPr>
          <w:p w14:paraId="7BE42CF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B9E0E9E" w14:textId="77777777" w:rsidR="00A517E6" w:rsidRPr="00A517E6" w:rsidRDefault="00A517E6" w:rsidP="00A517E6">
            <w:r w:rsidRPr="00A517E6">
              <w:t>Identificar las metodologías generales para la construcción de un índice.</w:t>
            </w:r>
          </w:p>
        </w:tc>
      </w:tr>
      <w:tr w:rsidR="00A517E6" w:rsidRPr="00A517E6" w14:paraId="0065E81C" w14:textId="77777777">
        <w:trPr>
          <w:trHeight w:val="300"/>
        </w:trPr>
        <w:tc>
          <w:tcPr>
            <w:tcW w:w="2500" w:type="dxa"/>
            <w:shd w:val="clear" w:color="auto" w:fill="F2F2F2"/>
            <w:noWrap/>
            <w:tcMar>
              <w:top w:w="0" w:type="dxa"/>
              <w:left w:w="70" w:type="dxa"/>
              <w:bottom w:w="0" w:type="dxa"/>
              <w:right w:w="70" w:type="dxa"/>
            </w:tcMar>
            <w:hideMark/>
          </w:tcPr>
          <w:p w14:paraId="1712E50B"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4AE9A4D9" w14:textId="77777777" w:rsidR="00A517E6" w:rsidRPr="00A517E6" w:rsidRDefault="00A517E6" w:rsidP="00A517E6">
            <w:r w:rsidRPr="00A517E6">
              <w:t> </w:t>
            </w:r>
          </w:p>
        </w:tc>
      </w:tr>
      <w:tr w:rsidR="00A517E6" w:rsidRPr="00A517E6" w14:paraId="407D3AC2" w14:textId="77777777">
        <w:trPr>
          <w:trHeight w:val="300"/>
        </w:trPr>
        <w:tc>
          <w:tcPr>
            <w:tcW w:w="2500" w:type="dxa"/>
            <w:shd w:val="clear" w:color="auto" w:fill="F2F2F2"/>
            <w:tcMar>
              <w:top w:w="0" w:type="dxa"/>
              <w:left w:w="70" w:type="dxa"/>
              <w:bottom w:w="0" w:type="dxa"/>
              <w:right w:w="70" w:type="dxa"/>
            </w:tcMar>
            <w:hideMark/>
          </w:tcPr>
          <w:p w14:paraId="60863464" w14:textId="77777777" w:rsidR="00A517E6" w:rsidRPr="00A517E6" w:rsidRDefault="00A517E6" w:rsidP="00A517E6">
            <w:r w:rsidRPr="00A517E6">
              <w:rPr>
                <w:b/>
                <w:bCs/>
              </w:rPr>
              <w:t>Mercado de Capitales II</w:t>
            </w:r>
          </w:p>
        </w:tc>
        <w:tc>
          <w:tcPr>
            <w:tcW w:w="7600" w:type="dxa"/>
            <w:shd w:val="clear" w:color="auto" w:fill="F2F2F2"/>
            <w:tcMar>
              <w:top w:w="0" w:type="dxa"/>
              <w:left w:w="70" w:type="dxa"/>
              <w:bottom w:w="0" w:type="dxa"/>
              <w:right w:w="70" w:type="dxa"/>
            </w:tcMar>
            <w:hideMark/>
          </w:tcPr>
          <w:p w14:paraId="1794BF57" w14:textId="77777777" w:rsidR="00A517E6" w:rsidRPr="00A517E6" w:rsidRDefault="00A517E6" w:rsidP="00A517E6">
            <w:r w:rsidRPr="00A517E6">
              <w:rPr>
                <w:b/>
                <w:bCs/>
              </w:rPr>
              <w:t>American Depositary Receipt (ADR)</w:t>
            </w:r>
          </w:p>
        </w:tc>
      </w:tr>
      <w:tr w:rsidR="00A517E6" w:rsidRPr="00A517E6" w14:paraId="5D1DCC32" w14:textId="77777777">
        <w:trPr>
          <w:trHeight w:val="300"/>
        </w:trPr>
        <w:tc>
          <w:tcPr>
            <w:tcW w:w="2500" w:type="dxa"/>
            <w:shd w:val="clear" w:color="auto" w:fill="F2F2F2"/>
            <w:noWrap/>
            <w:tcMar>
              <w:top w:w="0" w:type="dxa"/>
              <w:left w:w="70" w:type="dxa"/>
              <w:bottom w:w="0" w:type="dxa"/>
              <w:right w:w="70" w:type="dxa"/>
            </w:tcMar>
            <w:hideMark/>
          </w:tcPr>
          <w:p w14:paraId="1F43E94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B587F71" w14:textId="77777777" w:rsidR="00A517E6" w:rsidRPr="00A517E6" w:rsidRDefault="00A517E6" w:rsidP="00A517E6">
            <w:r w:rsidRPr="00A517E6">
              <w:t>Identificar el concepto de ADR y sus características.</w:t>
            </w:r>
          </w:p>
        </w:tc>
      </w:tr>
      <w:tr w:rsidR="00A517E6" w:rsidRPr="00A517E6" w14:paraId="31E07149" w14:textId="77777777">
        <w:trPr>
          <w:trHeight w:val="480"/>
        </w:trPr>
        <w:tc>
          <w:tcPr>
            <w:tcW w:w="2500" w:type="dxa"/>
            <w:shd w:val="clear" w:color="auto" w:fill="F2F2F2"/>
            <w:noWrap/>
            <w:tcMar>
              <w:top w:w="0" w:type="dxa"/>
              <w:left w:w="70" w:type="dxa"/>
              <w:bottom w:w="0" w:type="dxa"/>
              <w:right w:w="70" w:type="dxa"/>
            </w:tcMar>
            <w:hideMark/>
          </w:tcPr>
          <w:p w14:paraId="5B2F723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63D1F24" w14:textId="77777777" w:rsidR="00A517E6" w:rsidRPr="00A517E6" w:rsidRDefault="00A517E6" w:rsidP="00A517E6">
            <w:r w:rsidRPr="00A517E6">
              <w:t>Calcular el precio teórico de una acción en el mercado local tomando como referencia el precio de su ADR.</w:t>
            </w:r>
          </w:p>
        </w:tc>
      </w:tr>
      <w:tr w:rsidR="00A517E6" w:rsidRPr="00A517E6" w14:paraId="7192D02C" w14:textId="77777777">
        <w:trPr>
          <w:trHeight w:val="480"/>
        </w:trPr>
        <w:tc>
          <w:tcPr>
            <w:tcW w:w="2500" w:type="dxa"/>
            <w:shd w:val="clear" w:color="auto" w:fill="F2F2F2"/>
            <w:noWrap/>
            <w:tcMar>
              <w:top w:w="0" w:type="dxa"/>
              <w:left w:w="70" w:type="dxa"/>
              <w:bottom w:w="0" w:type="dxa"/>
              <w:right w:w="70" w:type="dxa"/>
            </w:tcMar>
            <w:hideMark/>
          </w:tcPr>
          <w:p w14:paraId="0A66C2C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34A39A9" w14:textId="77777777" w:rsidR="00A517E6" w:rsidRPr="00A517E6" w:rsidRDefault="00A517E6" w:rsidP="00A517E6">
            <w:r w:rsidRPr="00A517E6">
              <w:t>Calcular el precio teórico de un ADR tomando como referencia el precio de la acción en el mercado local.</w:t>
            </w:r>
          </w:p>
        </w:tc>
      </w:tr>
      <w:tr w:rsidR="00A517E6" w:rsidRPr="00A517E6" w14:paraId="7B69E5C6" w14:textId="77777777">
        <w:trPr>
          <w:trHeight w:val="300"/>
        </w:trPr>
        <w:tc>
          <w:tcPr>
            <w:tcW w:w="2500" w:type="dxa"/>
            <w:shd w:val="clear" w:color="auto" w:fill="F2F2F2"/>
            <w:noWrap/>
            <w:tcMar>
              <w:top w:w="0" w:type="dxa"/>
              <w:left w:w="70" w:type="dxa"/>
              <w:bottom w:w="0" w:type="dxa"/>
              <w:right w:w="70" w:type="dxa"/>
            </w:tcMar>
            <w:hideMark/>
          </w:tcPr>
          <w:p w14:paraId="284928A3"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19A8CA69" w14:textId="77777777" w:rsidR="00A517E6" w:rsidRPr="00A517E6" w:rsidRDefault="00A517E6" w:rsidP="00A517E6">
            <w:r w:rsidRPr="00A517E6">
              <w:t> </w:t>
            </w:r>
          </w:p>
        </w:tc>
      </w:tr>
      <w:tr w:rsidR="00A517E6" w:rsidRPr="00A517E6" w14:paraId="1C42B21F" w14:textId="77777777">
        <w:trPr>
          <w:trHeight w:val="300"/>
        </w:trPr>
        <w:tc>
          <w:tcPr>
            <w:tcW w:w="2500" w:type="dxa"/>
            <w:shd w:val="clear" w:color="auto" w:fill="F2F2F2"/>
            <w:noWrap/>
            <w:tcMar>
              <w:top w:w="0" w:type="dxa"/>
              <w:left w:w="70" w:type="dxa"/>
              <w:bottom w:w="0" w:type="dxa"/>
              <w:right w:w="70" w:type="dxa"/>
            </w:tcMar>
            <w:hideMark/>
          </w:tcPr>
          <w:p w14:paraId="28A0CFA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C4ACA61" w14:textId="77777777" w:rsidR="00A517E6" w:rsidRPr="00A517E6" w:rsidRDefault="00A517E6" w:rsidP="00A517E6">
            <w:r w:rsidRPr="00A517E6">
              <w:rPr>
                <w:b/>
                <w:bCs/>
              </w:rPr>
              <w:t>Ventas en Corto y Préstamo de Valores</w:t>
            </w:r>
          </w:p>
        </w:tc>
      </w:tr>
      <w:tr w:rsidR="00A517E6" w:rsidRPr="00A517E6" w14:paraId="2A8371B1" w14:textId="77777777">
        <w:trPr>
          <w:trHeight w:val="480"/>
        </w:trPr>
        <w:tc>
          <w:tcPr>
            <w:tcW w:w="2500" w:type="dxa"/>
            <w:shd w:val="clear" w:color="auto" w:fill="F2F2F2"/>
            <w:noWrap/>
            <w:tcMar>
              <w:top w:w="0" w:type="dxa"/>
              <w:left w:w="70" w:type="dxa"/>
              <w:bottom w:w="0" w:type="dxa"/>
              <w:right w:w="70" w:type="dxa"/>
            </w:tcMar>
            <w:hideMark/>
          </w:tcPr>
          <w:p w14:paraId="45B822A8"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4416673D" w14:textId="77777777" w:rsidR="00A517E6" w:rsidRPr="00A517E6" w:rsidRDefault="00A517E6" w:rsidP="00A517E6">
            <w:r w:rsidRPr="00A517E6">
              <w:t>Distinguir la utilidad, riesgos y reglamentación de las ventas en corto de las bolsas de valores.</w:t>
            </w:r>
          </w:p>
        </w:tc>
      </w:tr>
      <w:tr w:rsidR="00A517E6" w:rsidRPr="00A517E6" w14:paraId="5E5AA01F" w14:textId="77777777">
        <w:trPr>
          <w:trHeight w:val="330"/>
        </w:trPr>
        <w:tc>
          <w:tcPr>
            <w:tcW w:w="2500" w:type="dxa"/>
            <w:shd w:val="clear" w:color="auto" w:fill="F2F2F2"/>
            <w:noWrap/>
            <w:tcMar>
              <w:top w:w="0" w:type="dxa"/>
              <w:left w:w="70" w:type="dxa"/>
              <w:bottom w:w="0" w:type="dxa"/>
              <w:right w:w="70" w:type="dxa"/>
            </w:tcMar>
            <w:hideMark/>
          </w:tcPr>
          <w:p w14:paraId="0FAD67A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A6EF932" w14:textId="77777777" w:rsidR="00A517E6" w:rsidRPr="00A517E6" w:rsidRDefault="00A517E6" w:rsidP="00A517E6">
            <w:r w:rsidRPr="00A517E6">
              <w:t>Identificar los supuestos en los que se utiliza el préstamo de valores para el inversionista.</w:t>
            </w:r>
          </w:p>
        </w:tc>
      </w:tr>
      <w:tr w:rsidR="00A517E6" w:rsidRPr="00A517E6" w14:paraId="6A5F5B29" w14:textId="77777777">
        <w:trPr>
          <w:trHeight w:val="300"/>
        </w:trPr>
        <w:tc>
          <w:tcPr>
            <w:tcW w:w="2500" w:type="dxa"/>
            <w:shd w:val="clear" w:color="auto" w:fill="F2F2F2"/>
            <w:noWrap/>
            <w:tcMar>
              <w:top w:w="0" w:type="dxa"/>
              <w:left w:w="70" w:type="dxa"/>
              <w:bottom w:w="0" w:type="dxa"/>
              <w:right w:w="70" w:type="dxa"/>
            </w:tcMar>
            <w:hideMark/>
          </w:tcPr>
          <w:p w14:paraId="55BD9E80"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66767B26" w14:textId="77777777" w:rsidR="00A517E6" w:rsidRPr="00A517E6" w:rsidRDefault="00A517E6" w:rsidP="00A517E6">
            <w:r w:rsidRPr="00A517E6">
              <w:t> </w:t>
            </w:r>
          </w:p>
        </w:tc>
      </w:tr>
      <w:tr w:rsidR="00A517E6" w:rsidRPr="00A517E6" w14:paraId="793940D2" w14:textId="77777777">
        <w:trPr>
          <w:trHeight w:val="300"/>
        </w:trPr>
        <w:tc>
          <w:tcPr>
            <w:tcW w:w="2500" w:type="dxa"/>
            <w:shd w:val="clear" w:color="auto" w:fill="F2F2F2"/>
            <w:noWrap/>
            <w:tcMar>
              <w:top w:w="0" w:type="dxa"/>
              <w:left w:w="70" w:type="dxa"/>
              <w:bottom w:w="0" w:type="dxa"/>
              <w:right w:w="70" w:type="dxa"/>
            </w:tcMar>
            <w:hideMark/>
          </w:tcPr>
          <w:p w14:paraId="6739257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65FEDFA" w14:textId="77777777" w:rsidR="00A517E6" w:rsidRPr="00A517E6" w:rsidRDefault="00A517E6" w:rsidP="00A517E6">
            <w:r w:rsidRPr="00A517E6">
              <w:rPr>
                <w:b/>
                <w:bCs/>
              </w:rPr>
              <w:t>Eventos Corporativos</w:t>
            </w:r>
          </w:p>
        </w:tc>
      </w:tr>
      <w:tr w:rsidR="00A517E6" w:rsidRPr="00A517E6" w14:paraId="0BAF7544" w14:textId="77777777">
        <w:trPr>
          <w:trHeight w:val="720"/>
        </w:trPr>
        <w:tc>
          <w:tcPr>
            <w:tcW w:w="2500" w:type="dxa"/>
            <w:shd w:val="clear" w:color="auto" w:fill="F2F2F2"/>
            <w:noWrap/>
            <w:tcMar>
              <w:top w:w="0" w:type="dxa"/>
              <w:left w:w="70" w:type="dxa"/>
              <w:bottom w:w="0" w:type="dxa"/>
              <w:right w:w="70" w:type="dxa"/>
            </w:tcMar>
            <w:hideMark/>
          </w:tcPr>
          <w:p w14:paraId="2478B08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519D93B" w14:textId="77777777" w:rsidR="00A517E6" w:rsidRPr="00A517E6" w:rsidRDefault="00A517E6" w:rsidP="00A517E6">
            <w:r w:rsidRPr="00A517E6">
              <w:t>Distinguir los siguientes eventos corporativos que impactan las acciones listadas en las bolsas de valores: dividendo en efectivo, dividendo en acciones, split, split inverso, canje de acciones y suscripción.</w:t>
            </w:r>
          </w:p>
        </w:tc>
      </w:tr>
      <w:tr w:rsidR="00A517E6" w:rsidRPr="00A517E6" w14:paraId="38886CF1" w14:textId="77777777">
        <w:trPr>
          <w:trHeight w:val="720"/>
        </w:trPr>
        <w:tc>
          <w:tcPr>
            <w:tcW w:w="2500" w:type="dxa"/>
            <w:shd w:val="clear" w:color="auto" w:fill="F2F2F2"/>
            <w:noWrap/>
            <w:tcMar>
              <w:top w:w="0" w:type="dxa"/>
              <w:left w:w="70" w:type="dxa"/>
              <w:bottom w:w="0" w:type="dxa"/>
              <w:right w:w="70" w:type="dxa"/>
            </w:tcMar>
            <w:hideMark/>
          </w:tcPr>
          <w:p w14:paraId="65327A7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C90C2A7" w14:textId="77777777" w:rsidR="00A517E6" w:rsidRPr="00A517E6" w:rsidRDefault="00A517E6" w:rsidP="00A517E6">
            <w:r w:rsidRPr="00A517E6">
              <w:t>Calcular el precio ajustado de una acción derivado de los siguientes eventos corporativos: dividendo en efectivo, dividendo en acciones, split, split inverso, canje de acciones y suscripción.</w:t>
            </w:r>
          </w:p>
        </w:tc>
      </w:tr>
      <w:tr w:rsidR="00A517E6" w:rsidRPr="00A517E6" w14:paraId="5407A205" w14:textId="77777777">
        <w:trPr>
          <w:trHeight w:val="300"/>
        </w:trPr>
        <w:tc>
          <w:tcPr>
            <w:tcW w:w="2500" w:type="dxa"/>
            <w:shd w:val="clear" w:color="auto" w:fill="F2F2F2"/>
            <w:noWrap/>
            <w:tcMar>
              <w:top w:w="0" w:type="dxa"/>
              <w:left w:w="70" w:type="dxa"/>
              <w:bottom w:w="0" w:type="dxa"/>
              <w:right w:w="70" w:type="dxa"/>
            </w:tcMar>
            <w:hideMark/>
          </w:tcPr>
          <w:p w14:paraId="64C81F15"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6C5D580B" w14:textId="77777777" w:rsidR="00A517E6" w:rsidRPr="00A517E6" w:rsidRDefault="00A517E6" w:rsidP="00A517E6">
            <w:r w:rsidRPr="00A517E6">
              <w:t> </w:t>
            </w:r>
          </w:p>
        </w:tc>
      </w:tr>
      <w:tr w:rsidR="00A517E6" w:rsidRPr="00A517E6" w14:paraId="3AB4F8B8" w14:textId="77777777">
        <w:trPr>
          <w:trHeight w:val="300"/>
        </w:trPr>
        <w:tc>
          <w:tcPr>
            <w:tcW w:w="2500" w:type="dxa"/>
            <w:shd w:val="clear" w:color="auto" w:fill="F2F2F2"/>
            <w:noWrap/>
            <w:tcMar>
              <w:top w:w="0" w:type="dxa"/>
              <w:left w:w="70" w:type="dxa"/>
              <w:bottom w:w="0" w:type="dxa"/>
              <w:right w:w="70" w:type="dxa"/>
            </w:tcMar>
            <w:hideMark/>
          </w:tcPr>
          <w:p w14:paraId="43DF75C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EB54214" w14:textId="77777777" w:rsidR="00A517E6" w:rsidRPr="00A517E6" w:rsidRDefault="00A517E6" w:rsidP="00A517E6">
            <w:r w:rsidRPr="00A517E6">
              <w:rPr>
                <w:b/>
                <w:bCs/>
              </w:rPr>
              <w:t>Arbitraje</w:t>
            </w:r>
          </w:p>
        </w:tc>
      </w:tr>
      <w:tr w:rsidR="00A517E6" w:rsidRPr="00A517E6" w14:paraId="69CF22CE" w14:textId="77777777">
        <w:trPr>
          <w:trHeight w:val="300"/>
        </w:trPr>
        <w:tc>
          <w:tcPr>
            <w:tcW w:w="2500" w:type="dxa"/>
            <w:shd w:val="clear" w:color="auto" w:fill="F2F2F2"/>
            <w:noWrap/>
            <w:tcMar>
              <w:top w:w="0" w:type="dxa"/>
              <w:left w:w="70" w:type="dxa"/>
              <w:bottom w:w="0" w:type="dxa"/>
              <w:right w:w="70" w:type="dxa"/>
            </w:tcMar>
            <w:hideMark/>
          </w:tcPr>
          <w:p w14:paraId="4BB683A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3E4C10F" w14:textId="77777777" w:rsidR="00A517E6" w:rsidRPr="00A517E6" w:rsidRDefault="00A517E6" w:rsidP="00A517E6">
            <w:r w:rsidRPr="00A517E6">
              <w:t>Identificar el concepto de arbitraje y su utilidad para los inversionistas.</w:t>
            </w:r>
          </w:p>
        </w:tc>
      </w:tr>
      <w:tr w:rsidR="00A517E6" w:rsidRPr="00A517E6" w14:paraId="271FA654" w14:textId="77777777">
        <w:trPr>
          <w:trHeight w:val="300"/>
        </w:trPr>
        <w:tc>
          <w:tcPr>
            <w:tcW w:w="2500" w:type="dxa"/>
            <w:shd w:val="clear" w:color="auto" w:fill="F2F2F2"/>
            <w:noWrap/>
            <w:tcMar>
              <w:top w:w="0" w:type="dxa"/>
              <w:left w:w="70" w:type="dxa"/>
              <w:bottom w:w="0" w:type="dxa"/>
              <w:right w:w="70" w:type="dxa"/>
            </w:tcMar>
            <w:hideMark/>
          </w:tcPr>
          <w:p w14:paraId="4A77282E"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84D4367" w14:textId="77777777" w:rsidR="00A517E6" w:rsidRPr="00A517E6" w:rsidRDefault="00A517E6" w:rsidP="00A517E6">
            <w:r w:rsidRPr="00A517E6">
              <w:t>Calcular operaciones de arbitraje con y sin comisiones.</w:t>
            </w:r>
          </w:p>
        </w:tc>
      </w:tr>
      <w:tr w:rsidR="00A517E6" w:rsidRPr="00A517E6" w14:paraId="088A4D51" w14:textId="77777777">
        <w:trPr>
          <w:trHeight w:val="300"/>
        </w:trPr>
        <w:tc>
          <w:tcPr>
            <w:tcW w:w="2500" w:type="dxa"/>
            <w:shd w:val="clear" w:color="auto" w:fill="F2F2F2"/>
            <w:noWrap/>
            <w:tcMar>
              <w:top w:w="0" w:type="dxa"/>
              <w:left w:w="70" w:type="dxa"/>
              <w:bottom w:w="0" w:type="dxa"/>
              <w:right w:w="70" w:type="dxa"/>
            </w:tcMar>
            <w:hideMark/>
          </w:tcPr>
          <w:p w14:paraId="043CAB2D"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267F9BD7" w14:textId="77777777" w:rsidR="00A517E6" w:rsidRPr="00A517E6" w:rsidRDefault="00A517E6" w:rsidP="00A517E6">
            <w:r w:rsidRPr="00A517E6">
              <w:t> </w:t>
            </w:r>
          </w:p>
        </w:tc>
      </w:tr>
      <w:tr w:rsidR="00A517E6" w:rsidRPr="00A517E6" w14:paraId="7BFA1B33" w14:textId="77777777">
        <w:trPr>
          <w:trHeight w:val="300"/>
        </w:trPr>
        <w:tc>
          <w:tcPr>
            <w:tcW w:w="2500" w:type="dxa"/>
            <w:shd w:val="clear" w:color="auto" w:fill="F2F2F2"/>
            <w:noWrap/>
            <w:tcMar>
              <w:top w:w="0" w:type="dxa"/>
              <w:left w:w="70" w:type="dxa"/>
              <w:bottom w:w="0" w:type="dxa"/>
              <w:right w:w="70" w:type="dxa"/>
            </w:tcMar>
            <w:hideMark/>
          </w:tcPr>
          <w:p w14:paraId="3CC4D77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68AF587" w14:textId="77777777" w:rsidR="00A517E6" w:rsidRPr="00A517E6" w:rsidRDefault="00A517E6" w:rsidP="00A517E6">
            <w:r w:rsidRPr="00A517E6">
              <w:rPr>
                <w:b/>
                <w:bCs/>
              </w:rPr>
              <w:t>Índices</w:t>
            </w:r>
          </w:p>
        </w:tc>
      </w:tr>
      <w:tr w:rsidR="00A517E6" w:rsidRPr="00A517E6" w14:paraId="2E9B5748" w14:textId="77777777">
        <w:trPr>
          <w:trHeight w:val="480"/>
        </w:trPr>
        <w:tc>
          <w:tcPr>
            <w:tcW w:w="2500" w:type="dxa"/>
            <w:shd w:val="clear" w:color="auto" w:fill="F2F2F2"/>
            <w:noWrap/>
            <w:tcMar>
              <w:top w:w="0" w:type="dxa"/>
              <w:left w:w="70" w:type="dxa"/>
              <w:bottom w:w="0" w:type="dxa"/>
              <w:right w:w="70" w:type="dxa"/>
            </w:tcMar>
            <w:hideMark/>
          </w:tcPr>
          <w:p w14:paraId="44F2679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27CF3A2" w14:textId="77777777" w:rsidR="00A517E6" w:rsidRPr="00A517E6" w:rsidRDefault="00A517E6" w:rsidP="00A517E6">
            <w:r w:rsidRPr="00A517E6">
              <w:t>Calcular la variación en el valor de un índice accionario considerando cambios en el precio y ponderación de las acciones que lo componen.</w:t>
            </w:r>
          </w:p>
        </w:tc>
      </w:tr>
      <w:tr w:rsidR="00A517E6" w:rsidRPr="00A517E6" w14:paraId="18D2EDA7" w14:textId="77777777">
        <w:trPr>
          <w:trHeight w:val="300"/>
        </w:trPr>
        <w:tc>
          <w:tcPr>
            <w:tcW w:w="2500" w:type="dxa"/>
            <w:shd w:val="clear" w:color="auto" w:fill="F2F2F2"/>
            <w:noWrap/>
            <w:tcMar>
              <w:top w:w="0" w:type="dxa"/>
              <w:left w:w="70" w:type="dxa"/>
              <w:bottom w:w="0" w:type="dxa"/>
              <w:right w:w="70" w:type="dxa"/>
            </w:tcMar>
            <w:hideMark/>
          </w:tcPr>
          <w:p w14:paraId="18703F4C"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25390DCB" w14:textId="77777777" w:rsidR="00A517E6" w:rsidRPr="00A517E6" w:rsidRDefault="00A517E6" w:rsidP="00A517E6">
            <w:r w:rsidRPr="00A517E6">
              <w:t> </w:t>
            </w:r>
          </w:p>
        </w:tc>
      </w:tr>
      <w:tr w:rsidR="00A517E6" w:rsidRPr="00A517E6" w14:paraId="1D7496C8" w14:textId="77777777">
        <w:trPr>
          <w:trHeight w:val="300"/>
        </w:trPr>
        <w:tc>
          <w:tcPr>
            <w:tcW w:w="2500" w:type="dxa"/>
            <w:shd w:val="clear" w:color="auto" w:fill="F2F2F2"/>
            <w:tcMar>
              <w:top w:w="0" w:type="dxa"/>
              <w:left w:w="70" w:type="dxa"/>
              <w:bottom w:w="0" w:type="dxa"/>
              <w:right w:w="70" w:type="dxa"/>
            </w:tcMar>
            <w:hideMark/>
          </w:tcPr>
          <w:p w14:paraId="6EF3EF64" w14:textId="77777777" w:rsidR="00A517E6" w:rsidRPr="00A517E6" w:rsidRDefault="00A517E6" w:rsidP="00A517E6">
            <w:r w:rsidRPr="00A517E6">
              <w:rPr>
                <w:b/>
                <w:bCs/>
              </w:rPr>
              <w:t>Títulos de Deuda I</w:t>
            </w:r>
          </w:p>
        </w:tc>
        <w:tc>
          <w:tcPr>
            <w:tcW w:w="7600" w:type="dxa"/>
            <w:shd w:val="clear" w:color="auto" w:fill="F2F2F2"/>
            <w:tcMar>
              <w:top w:w="0" w:type="dxa"/>
              <w:left w:w="70" w:type="dxa"/>
              <w:bottom w:w="0" w:type="dxa"/>
              <w:right w:w="70" w:type="dxa"/>
            </w:tcMar>
            <w:hideMark/>
          </w:tcPr>
          <w:p w14:paraId="1F33B35C" w14:textId="77777777" w:rsidR="00A517E6" w:rsidRPr="00A517E6" w:rsidRDefault="00A517E6" w:rsidP="00A517E6">
            <w:r w:rsidRPr="00A517E6">
              <w:rPr>
                <w:b/>
                <w:bCs/>
              </w:rPr>
              <w:t>Elementos Básicos</w:t>
            </w:r>
          </w:p>
        </w:tc>
      </w:tr>
      <w:tr w:rsidR="00A517E6" w:rsidRPr="00A517E6" w14:paraId="2E307231" w14:textId="77777777">
        <w:trPr>
          <w:trHeight w:val="300"/>
        </w:trPr>
        <w:tc>
          <w:tcPr>
            <w:tcW w:w="2500" w:type="dxa"/>
            <w:shd w:val="clear" w:color="auto" w:fill="F2F2F2"/>
            <w:noWrap/>
            <w:tcMar>
              <w:top w:w="0" w:type="dxa"/>
              <w:left w:w="70" w:type="dxa"/>
              <w:bottom w:w="0" w:type="dxa"/>
              <w:right w:w="70" w:type="dxa"/>
            </w:tcMar>
            <w:hideMark/>
          </w:tcPr>
          <w:p w14:paraId="1CC93FA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F9B26E8" w14:textId="77777777" w:rsidR="00A517E6" w:rsidRPr="00A517E6" w:rsidRDefault="00A517E6" w:rsidP="00A517E6">
            <w:r w:rsidRPr="00A517E6">
              <w:t>Identificar las características del mercado de deuda.</w:t>
            </w:r>
          </w:p>
        </w:tc>
      </w:tr>
      <w:tr w:rsidR="00A517E6" w:rsidRPr="00A517E6" w14:paraId="2E49F0A2" w14:textId="77777777">
        <w:trPr>
          <w:trHeight w:val="480"/>
        </w:trPr>
        <w:tc>
          <w:tcPr>
            <w:tcW w:w="2500" w:type="dxa"/>
            <w:shd w:val="clear" w:color="auto" w:fill="F2F2F2"/>
            <w:noWrap/>
            <w:tcMar>
              <w:top w:w="0" w:type="dxa"/>
              <w:left w:w="70" w:type="dxa"/>
              <w:bottom w:w="0" w:type="dxa"/>
              <w:right w:w="70" w:type="dxa"/>
            </w:tcMar>
            <w:hideMark/>
          </w:tcPr>
          <w:p w14:paraId="1399887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414D55D" w14:textId="77777777" w:rsidR="00A517E6" w:rsidRPr="00A517E6" w:rsidRDefault="00A517E6" w:rsidP="00A517E6">
            <w:r w:rsidRPr="00A517E6">
              <w:t>Reconocer el procedimiento para determinar la tasa de interés interbancaria de equilibrio (TIIE).</w:t>
            </w:r>
          </w:p>
        </w:tc>
      </w:tr>
      <w:tr w:rsidR="00A517E6" w:rsidRPr="00A517E6" w14:paraId="581293C8" w14:textId="77777777">
        <w:trPr>
          <w:trHeight w:val="300"/>
        </w:trPr>
        <w:tc>
          <w:tcPr>
            <w:tcW w:w="2500" w:type="dxa"/>
            <w:shd w:val="clear" w:color="auto" w:fill="F2F2F2"/>
            <w:noWrap/>
            <w:tcMar>
              <w:top w:w="0" w:type="dxa"/>
              <w:left w:w="70" w:type="dxa"/>
              <w:bottom w:w="0" w:type="dxa"/>
              <w:right w:w="70" w:type="dxa"/>
            </w:tcMar>
            <w:hideMark/>
          </w:tcPr>
          <w:p w14:paraId="65A131E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403FD1F" w14:textId="77777777" w:rsidR="00A517E6" w:rsidRPr="00A517E6" w:rsidRDefault="00A517E6" w:rsidP="00A517E6">
            <w:r w:rsidRPr="00A517E6">
              <w:t>Distinguir las diferencias entre  los tipos de cambio Fix y Spot.</w:t>
            </w:r>
          </w:p>
        </w:tc>
      </w:tr>
      <w:tr w:rsidR="00A517E6" w:rsidRPr="00A517E6" w14:paraId="54A30E1A" w14:textId="77777777">
        <w:trPr>
          <w:trHeight w:val="300"/>
        </w:trPr>
        <w:tc>
          <w:tcPr>
            <w:tcW w:w="2500" w:type="dxa"/>
            <w:shd w:val="clear" w:color="auto" w:fill="F2F2F2"/>
            <w:noWrap/>
            <w:tcMar>
              <w:top w:w="0" w:type="dxa"/>
              <w:left w:w="70" w:type="dxa"/>
              <w:bottom w:w="0" w:type="dxa"/>
              <w:right w:w="70" w:type="dxa"/>
            </w:tcMar>
            <w:hideMark/>
          </w:tcPr>
          <w:p w14:paraId="5BBC53DE"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2EA6149" w14:textId="77777777" w:rsidR="00A517E6" w:rsidRPr="00A517E6" w:rsidRDefault="00A517E6" w:rsidP="00A517E6">
            <w:r w:rsidRPr="00A517E6">
              <w:t>Identificar las operaciones en directo.</w:t>
            </w:r>
          </w:p>
        </w:tc>
      </w:tr>
      <w:tr w:rsidR="00A517E6" w:rsidRPr="00A517E6" w14:paraId="64C472A5" w14:textId="77777777">
        <w:trPr>
          <w:trHeight w:val="480"/>
        </w:trPr>
        <w:tc>
          <w:tcPr>
            <w:tcW w:w="2500" w:type="dxa"/>
            <w:shd w:val="clear" w:color="auto" w:fill="F2F2F2"/>
            <w:noWrap/>
            <w:tcMar>
              <w:top w:w="0" w:type="dxa"/>
              <w:left w:w="70" w:type="dxa"/>
              <w:bottom w:w="0" w:type="dxa"/>
              <w:right w:w="70" w:type="dxa"/>
            </w:tcMar>
            <w:hideMark/>
          </w:tcPr>
          <w:p w14:paraId="0E60DA75"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34A97A45" w14:textId="77777777" w:rsidR="00A517E6" w:rsidRPr="00A517E6" w:rsidRDefault="00A517E6" w:rsidP="00A517E6">
            <w:r w:rsidRPr="00A517E6">
              <w:t>Identificar los plazos de liquidación (fechas valor) de las operaciones del mercado de deuda.</w:t>
            </w:r>
          </w:p>
        </w:tc>
      </w:tr>
      <w:tr w:rsidR="00A517E6" w:rsidRPr="00A517E6" w14:paraId="4DD10E21" w14:textId="77777777">
        <w:trPr>
          <w:trHeight w:val="720"/>
        </w:trPr>
        <w:tc>
          <w:tcPr>
            <w:tcW w:w="2500" w:type="dxa"/>
            <w:shd w:val="clear" w:color="auto" w:fill="F2F2F2"/>
            <w:noWrap/>
            <w:tcMar>
              <w:top w:w="0" w:type="dxa"/>
              <w:left w:w="70" w:type="dxa"/>
              <w:bottom w:w="0" w:type="dxa"/>
              <w:right w:w="70" w:type="dxa"/>
            </w:tcMar>
            <w:hideMark/>
          </w:tcPr>
          <w:p w14:paraId="5F6F0C0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22CDAC2" w14:textId="77777777" w:rsidR="00A517E6" w:rsidRPr="00A517E6" w:rsidRDefault="00A517E6" w:rsidP="00A517E6">
            <w:r w:rsidRPr="00A517E6">
              <w:t>Reconocer las características de los diferentes tipos de bonos:  bono cupón cero, bono cuponado (fijo y revisable), bono amortizable, bono con pago de capital a vencimiento (Bullet).</w:t>
            </w:r>
          </w:p>
        </w:tc>
      </w:tr>
      <w:tr w:rsidR="00A517E6" w:rsidRPr="00A517E6" w14:paraId="3B516F63" w14:textId="77777777">
        <w:trPr>
          <w:trHeight w:val="480"/>
        </w:trPr>
        <w:tc>
          <w:tcPr>
            <w:tcW w:w="2500" w:type="dxa"/>
            <w:shd w:val="clear" w:color="auto" w:fill="F2F2F2"/>
            <w:noWrap/>
            <w:tcMar>
              <w:top w:w="0" w:type="dxa"/>
              <w:left w:w="70" w:type="dxa"/>
              <w:bottom w:w="0" w:type="dxa"/>
              <w:right w:w="70" w:type="dxa"/>
            </w:tcMar>
            <w:hideMark/>
          </w:tcPr>
          <w:p w14:paraId="6817F70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A6CCF16" w14:textId="77777777" w:rsidR="00A517E6" w:rsidRPr="00A517E6" w:rsidRDefault="00A517E6" w:rsidP="00A517E6">
            <w:r w:rsidRPr="00A517E6">
              <w:t>Identificar los siguientes conceptos: tasa de rendimiento, tasa cupón y sobretasa de un bono.</w:t>
            </w:r>
          </w:p>
        </w:tc>
      </w:tr>
      <w:tr w:rsidR="00A517E6" w:rsidRPr="00A517E6" w14:paraId="2073ACCC" w14:textId="77777777">
        <w:trPr>
          <w:trHeight w:val="480"/>
        </w:trPr>
        <w:tc>
          <w:tcPr>
            <w:tcW w:w="2500" w:type="dxa"/>
            <w:shd w:val="clear" w:color="auto" w:fill="F2F2F2"/>
            <w:noWrap/>
            <w:tcMar>
              <w:top w:w="0" w:type="dxa"/>
              <w:left w:w="70" w:type="dxa"/>
              <w:bottom w:w="0" w:type="dxa"/>
              <w:right w:w="70" w:type="dxa"/>
            </w:tcMar>
            <w:hideMark/>
          </w:tcPr>
          <w:p w14:paraId="3E2AEE2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FFE0E34" w14:textId="77777777" w:rsidR="00A517E6" w:rsidRPr="00A517E6" w:rsidRDefault="00A517E6" w:rsidP="00A517E6">
            <w:r w:rsidRPr="00A517E6">
              <w:t>Identificar las principales referencias en el mercado de deuda (TIIE,fondeo bancario, fondeo gubernamental, UDI)</w:t>
            </w:r>
          </w:p>
        </w:tc>
      </w:tr>
      <w:tr w:rsidR="00A517E6" w:rsidRPr="00A517E6" w14:paraId="2900B38A" w14:textId="77777777">
        <w:trPr>
          <w:trHeight w:val="300"/>
        </w:trPr>
        <w:tc>
          <w:tcPr>
            <w:tcW w:w="2500" w:type="dxa"/>
            <w:shd w:val="clear" w:color="auto" w:fill="F2F2F2"/>
            <w:noWrap/>
            <w:tcMar>
              <w:top w:w="0" w:type="dxa"/>
              <w:left w:w="70" w:type="dxa"/>
              <w:bottom w:w="0" w:type="dxa"/>
              <w:right w:w="70" w:type="dxa"/>
            </w:tcMar>
            <w:hideMark/>
          </w:tcPr>
          <w:p w14:paraId="10B8C1AA"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AEA490A" w14:textId="77777777" w:rsidR="00A517E6" w:rsidRPr="00A517E6" w:rsidRDefault="00A517E6" w:rsidP="00A517E6">
            <w:r w:rsidRPr="00A517E6">
              <w:t>Identificar las principales tasas de referencia en el mercado de deuda.</w:t>
            </w:r>
          </w:p>
        </w:tc>
      </w:tr>
      <w:tr w:rsidR="00A517E6" w:rsidRPr="00A517E6" w14:paraId="78EB97C6" w14:textId="77777777">
        <w:trPr>
          <w:trHeight w:val="300"/>
        </w:trPr>
        <w:tc>
          <w:tcPr>
            <w:tcW w:w="2500" w:type="dxa"/>
            <w:shd w:val="clear" w:color="auto" w:fill="F2F2F2"/>
            <w:noWrap/>
            <w:tcMar>
              <w:top w:w="0" w:type="dxa"/>
              <w:left w:w="70" w:type="dxa"/>
              <w:bottom w:w="0" w:type="dxa"/>
              <w:right w:w="70" w:type="dxa"/>
            </w:tcMar>
            <w:hideMark/>
          </w:tcPr>
          <w:p w14:paraId="1AF483BC"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316E8B87" w14:textId="77777777" w:rsidR="00A517E6" w:rsidRPr="00A517E6" w:rsidRDefault="00A517E6" w:rsidP="00A517E6">
            <w:r w:rsidRPr="00A517E6">
              <w:t> </w:t>
            </w:r>
          </w:p>
        </w:tc>
      </w:tr>
      <w:tr w:rsidR="00A517E6" w:rsidRPr="00A517E6" w14:paraId="651BB94C" w14:textId="77777777">
        <w:trPr>
          <w:trHeight w:val="300"/>
        </w:trPr>
        <w:tc>
          <w:tcPr>
            <w:tcW w:w="2500" w:type="dxa"/>
            <w:shd w:val="clear" w:color="auto" w:fill="F2F2F2"/>
            <w:noWrap/>
            <w:tcMar>
              <w:top w:w="0" w:type="dxa"/>
              <w:left w:w="70" w:type="dxa"/>
              <w:bottom w:w="0" w:type="dxa"/>
              <w:right w:w="70" w:type="dxa"/>
            </w:tcMar>
            <w:hideMark/>
          </w:tcPr>
          <w:p w14:paraId="012A900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8E505C8" w14:textId="77777777" w:rsidR="00A517E6" w:rsidRPr="00A517E6" w:rsidRDefault="00A517E6" w:rsidP="00A517E6">
            <w:r w:rsidRPr="00A517E6">
              <w:rPr>
                <w:b/>
                <w:bCs/>
              </w:rPr>
              <w:t>Características de los Títulos de Deuda</w:t>
            </w:r>
          </w:p>
        </w:tc>
      </w:tr>
      <w:tr w:rsidR="00A517E6" w:rsidRPr="00A517E6" w14:paraId="44F4196F" w14:textId="77777777">
        <w:trPr>
          <w:trHeight w:val="1680"/>
        </w:trPr>
        <w:tc>
          <w:tcPr>
            <w:tcW w:w="2500" w:type="dxa"/>
            <w:shd w:val="clear" w:color="auto" w:fill="F2F2F2"/>
            <w:noWrap/>
            <w:tcMar>
              <w:top w:w="0" w:type="dxa"/>
              <w:left w:w="70" w:type="dxa"/>
              <w:bottom w:w="0" w:type="dxa"/>
              <w:right w:w="70" w:type="dxa"/>
            </w:tcMar>
            <w:hideMark/>
          </w:tcPr>
          <w:p w14:paraId="73A096A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2BFD8FB" w14:textId="77777777" w:rsidR="00A517E6" w:rsidRPr="00A517E6" w:rsidRDefault="00A517E6" w:rsidP="00A517E6">
            <w:r w:rsidRPr="00A517E6">
              <w:t>Identificar las características de los títulos de deuda gubernamentales: Certificados de la Tesorería de la Federación (CETES), Bonos de Desarrollo del Gobierno Federal (BONDES D), Bonos del Gobierno Federal a tasa fija (BONOS), Bonos del Gobierno Federal indizados al valor de las Unidades de Inversión (UDI- BONOS), Bonos del Gobierno Federal emitidos en moneda extranjera (U.M.S.), Bonos de Protección al Ahorro Bancario emitidos por el IPAB, Certificados Bursátiles, Certificados Bursátiles Fiduciarios, Certificados Bursátiles de Indemnización Carretera (CBICs) y Pagarés de Indemnización Carretera (PICs).</w:t>
            </w:r>
          </w:p>
        </w:tc>
      </w:tr>
      <w:tr w:rsidR="00A517E6" w:rsidRPr="00A517E6" w14:paraId="449F5360" w14:textId="77777777">
        <w:trPr>
          <w:trHeight w:val="720"/>
        </w:trPr>
        <w:tc>
          <w:tcPr>
            <w:tcW w:w="2500" w:type="dxa"/>
            <w:shd w:val="clear" w:color="auto" w:fill="F2F2F2"/>
            <w:noWrap/>
            <w:tcMar>
              <w:top w:w="0" w:type="dxa"/>
              <w:left w:w="70" w:type="dxa"/>
              <w:bottom w:w="0" w:type="dxa"/>
              <w:right w:w="70" w:type="dxa"/>
            </w:tcMar>
            <w:hideMark/>
          </w:tcPr>
          <w:p w14:paraId="638081BA"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3FDA492" w14:textId="77777777" w:rsidR="00A517E6" w:rsidRPr="00A517E6" w:rsidRDefault="00A517E6" w:rsidP="00A517E6">
            <w:r w:rsidRPr="00A517E6">
              <w:t>Identificar las características de los títulos de deuda bancarios: Pagaré con Rendimiento Liquidable al Vencimiento (P.R.L.V.), Certificados de Depósito (CEDES), Bonos Bancarios (BONOS), Obligaciones Subordinadas y Certificados Bursátiles Bancarios.</w:t>
            </w:r>
          </w:p>
        </w:tc>
      </w:tr>
      <w:tr w:rsidR="00A517E6" w:rsidRPr="00A517E6" w14:paraId="783F5A28" w14:textId="77777777">
        <w:trPr>
          <w:trHeight w:val="720"/>
        </w:trPr>
        <w:tc>
          <w:tcPr>
            <w:tcW w:w="2500" w:type="dxa"/>
            <w:shd w:val="clear" w:color="auto" w:fill="F2F2F2"/>
            <w:noWrap/>
            <w:tcMar>
              <w:top w:w="0" w:type="dxa"/>
              <w:left w:w="70" w:type="dxa"/>
              <w:bottom w:w="0" w:type="dxa"/>
              <w:right w:w="70" w:type="dxa"/>
            </w:tcMar>
            <w:hideMark/>
          </w:tcPr>
          <w:p w14:paraId="2F4E57A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B8569F9" w14:textId="77777777" w:rsidR="00A517E6" w:rsidRPr="00A517E6" w:rsidRDefault="00A517E6" w:rsidP="00A517E6">
            <w:r w:rsidRPr="00A517E6">
              <w:t>Identificar las características de títulos de deuda corporativa: Pagarés, Obligaciones, Certificados de Participación y Certificados Bursátiles (de corto plazo,  largo plazo y fiduciarios).</w:t>
            </w:r>
          </w:p>
        </w:tc>
      </w:tr>
      <w:tr w:rsidR="00A517E6" w:rsidRPr="00A517E6" w14:paraId="6F3D755B" w14:textId="77777777">
        <w:trPr>
          <w:trHeight w:val="480"/>
        </w:trPr>
        <w:tc>
          <w:tcPr>
            <w:tcW w:w="2500" w:type="dxa"/>
            <w:shd w:val="clear" w:color="auto" w:fill="F2F2F2"/>
            <w:noWrap/>
            <w:tcMar>
              <w:top w:w="0" w:type="dxa"/>
              <w:left w:w="70" w:type="dxa"/>
              <w:bottom w:w="0" w:type="dxa"/>
              <w:right w:w="70" w:type="dxa"/>
            </w:tcMar>
            <w:hideMark/>
          </w:tcPr>
          <w:p w14:paraId="3172B58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8AAE5C5" w14:textId="77777777" w:rsidR="00A517E6" w:rsidRPr="00A517E6" w:rsidRDefault="00A517E6" w:rsidP="00A517E6">
            <w:r w:rsidRPr="00A517E6">
              <w:t>Identificar las características de los Certificados Bursátiles Respaldados por Hipotecas (BORHIS).</w:t>
            </w:r>
          </w:p>
        </w:tc>
      </w:tr>
      <w:tr w:rsidR="00A517E6" w:rsidRPr="00A517E6" w14:paraId="5A50144D" w14:textId="77777777">
        <w:trPr>
          <w:trHeight w:val="300"/>
        </w:trPr>
        <w:tc>
          <w:tcPr>
            <w:tcW w:w="2500" w:type="dxa"/>
            <w:shd w:val="clear" w:color="auto" w:fill="F2F2F2"/>
            <w:noWrap/>
            <w:tcMar>
              <w:top w:w="0" w:type="dxa"/>
              <w:left w:w="70" w:type="dxa"/>
              <w:bottom w:w="0" w:type="dxa"/>
              <w:right w:w="70" w:type="dxa"/>
            </w:tcMar>
            <w:hideMark/>
          </w:tcPr>
          <w:p w14:paraId="23CC0624"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65146413" w14:textId="77777777" w:rsidR="00A517E6" w:rsidRPr="00A517E6" w:rsidRDefault="00A517E6" w:rsidP="00A517E6">
            <w:r w:rsidRPr="00A517E6">
              <w:t> </w:t>
            </w:r>
          </w:p>
        </w:tc>
      </w:tr>
      <w:tr w:rsidR="00A517E6" w:rsidRPr="00A517E6" w14:paraId="6A908202" w14:textId="77777777">
        <w:trPr>
          <w:trHeight w:val="300"/>
        </w:trPr>
        <w:tc>
          <w:tcPr>
            <w:tcW w:w="2500" w:type="dxa"/>
            <w:shd w:val="clear" w:color="auto" w:fill="F2F2F2"/>
            <w:noWrap/>
            <w:tcMar>
              <w:top w:w="0" w:type="dxa"/>
              <w:left w:w="70" w:type="dxa"/>
              <w:bottom w:w="0" w:type="dxa"/>
              <w:right w:w="70" w:type="dxa"/>
            </w:tcMar>
            <w:hideMark/>
          </w:tcPr>
          <w:p w14:paraId="4D27C149"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092EFC44" w14:textId="77777777" w:rsidR="00A517E6" w:rsidRPr="00A517E6" w:rsidRDefault="00A517E6" w:rsidP="00A517E6">
            <w:r w:rsidRPr="00A517E6">
              <w:rPr>
                <w:b/>
                <w:bCs/>
              </w:rPr>
              <w:t>Reporto y Préstamo de Valores</w:t>
            </w:r>
          </w:p>
        </w:tc>
      </w:tr>
      <w:tr w:rsidR="00A517E6" w:rsidRPr="00A517E6" w14:paraId="717FECC1" w14:textId="77777777">
        <w:trPr>
          <w:trHeight w:val="300"/>
        </w:trPr>
        <w:tc>
          <w:tcPr>
            <w:tcW w:w="2500" w:type="dxa"/>
            <w:shd w:val="clear" w:color="auto" w:fill="F2F2F2"/>
            <w:noWrap/>
            <w:tcMar>
              <w:top w:w="0" w:type="dxa"/>
              <w:left w:w="70" w:type="dxa"/>
              <w:bottom w:w="0" w:type="dxa"/>
              <w:right w:w="70" w:type="dxa"/>
            </w:tcMar>
            <w:hideMark/>
          </w:tcPr>
          <w:p w14:paraId="44D8879A"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1D708F8" w14:textId="77777777" w:rsidR="00A517E6" w:rsidRPr="00A517E6" w:rsidRDefault="00A517E6" w:rsidP="00A517E6">
            <w:r w:rsidRPr="00A517E6">
              <w:t>Identificar las operaciones en directo.</w:t>
            </w:r>
          </w:p>
        </w:tc>
      </w:tr>
      <w:tr w:rsidR="00A517E6" w:rsidRPr="00A517E6" w14:paraId="4C46E15E" w14:textId="77777777">
        <w:trPr>
          <w:trHeight w:val="300"/>
        </w:trPr>
        <w:tc>
          <w:tcPr>
            <w:tcW w:w="2500" w:type="dxa"/>
            <w:shd w:val="clear" w:color="auto" w:fill="F2F2F2"/>
            <w:noWrap/>
            <w:tcMar>
              <w:top w:w="0" w:type="dxa"/>
              <w:left w:w="70" w:type="dxa"/>
              <w:bottom w:w="0" w:type="dxa"/>
              <w:right w:w="70" w:type="dxa"/>
            </w:tcMar>
            <w:hideMark/>
          </w:tcPr>
          <w:p w14:paraId="53AAA01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3CBCB66" w14:textId="77777777" w:rsidR="00A517E6" w:rsidRPr="00A517E6" w:rsidRDefault="00A517E6" w:rsidP="00A517E6">
            <w:r w:rsidRPr="00A517E6">
              <w:t>Reconocer a los sujetos que pueden actuar como reportadores y reportados.</w:t>
            </w:r>
          </w:p>
        </w:tc>
      </w:tr>
      <w:tr w:rsidR="00A517E6" w:rsidRPr="00A517E6" w14:paraId="08B35BA8" w14:textId="77777777">
        <w:trPr>
          <w:trHeight w:val="300"/>
        </w:trPr>
        <w:tc>
          <w:tcPr>
            <w:tcW w:w="2500" w:type="dxa"/>
            <w:shd w:val="clear" w:color="auto" w:fill="F2F2F2"/>
            <w:noWrap/>
            <w:tcMar>
              <w:top w:w="0" w:type="dxa"/>
              <w:left w:w="70" w:type="dxa"/>
              <w:bottom w:w="0" w:type="dxa"/>
              <w:right w:w="70" w:type="dxa"/>
            </w:tcMar>
            <w:hideMark/>
          </w:tcPr>
          <w:p w14:paraId="5640C0C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D301572" w14:textId="77777777" w:rsidR="00A517E6" w:rsidRPr="00A517E6" w:rsidRDefault="00A517E6" w:rsidP="00A517E6">
            <w:r w:rsidRPr="00A517E6">
              <w:t>Identificar los conceptos de reporto y reporto colateralizado.</w:t>
            </w:r>
          </w:p>
        </w:tc>
      </w:tr>
      <w:tr w:rsidR="00A517E6" w:rsidRPr="00A517E6" w14:paraId="30B0E687" w14:textId="77777777">
        <w:trPr>
          <w:trHeight w:val="300"/>
        </w:trPr>
        <w:tc>
          <w:tcPr>
            <w:tcW w:w="2500" w:type="dxa"/>
            <w:shd w:val="clear" w:color="auto" w:fill="F2F2F2"/>
            <w:noWrap/>
            <w:tcMar>
              <w:top w:w="0" w:type="dxa"/>
              <w:left w:w="70" w:type="dxa"/>
              <w:bottom w:w="0" w:type="dxa"/>
              <w:right w:w="70" w:type="dxa"/>
            </w:tcMar>
            <w:hideMark/>
          </w:tcPr>
          <w:p w14:paraId="63CFFA1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CB96DAA" w14:textId="77777777" w:rsidR="00A517E6" w:rsidRPr="00A517E6" w:rsidRDefault="00A517E6" w:rsidP="00A517E6">
            <w:r w:rsidRPr="00A517E6">
              <w:t>Identificar los valores que pueden ser reportados.</w:t>
            </w:r>
          </w:p>
        </w:tc>
      </w:tr>
      <w:tr w:rsidR="00A517E6" w:rsidRPr="00A517E6" w14:paraId="256F022B" w14:textId="77777777">
        <w:trPr>
          <w:trHeight w:val="300"/>
        </w:trPr>
        <w:tc>
          <w:tcPr>
            <w:tcW w:w="2500" w:type="dxa"/>
            <w:shd w:val="clear" w:color="auto" w:fill="F2F2F2"/>
            <w:noWrap/>
            <w:tcMar>
              <w:top w:w="0" w:type="dxa"/>
              <w:left w:w="70" w:type="dxa"/>
              <w:bottom w:w="0" w:type="dxa"/>
              <w:right w:w="70" w:type="dxa"/>
            </w:tcMar>
            <w:hideMark/>
          </w:tcPr>
          <w:p w14:paraId="0D88A5B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E4AC4DC" w14:textId="77777777" w:rsidR="00A517E6" w:rsidRPr="00A517E6" w:rsidRDefault="00A517E6" w:rsidP="00A517E6">
            <w:r w:rsidRPr="00A517E6">
              <w:t>Identificar el concepto de préstamo de valores y sujetos que  pueden realizarlo.</w:t>
            </w:r>
          </w:p>
        </w:tc>
      </w:tr>
      <w:tr w:rsidR="00A517E6" w:rsidRPr="00A517E6" w14:paraId="1342A6AE" w14:textId="77777777">
        <w:trPr>
          <w:trHeight w:val="300"/>
        </w:trPr>
        <w:tc>
          <w:tcPr>
            <w:tcW w:w="2500" w:type="dxa"/>
            <w:shd w:val="clear" w:color="auto" w:fill="F2F2F2"/>
            <w:noWrap/>
            <w:tcMar>
              <w:top w:w="0" w:type="dxa"/>
              <w:left w:w="70" w:type="dxa"/>
              <w:bottom w:w="0" w:type="dxa"/>
              <w:right w:w="70" w:type="dxa"/>
            </w:tcMar>
            <w:hideMark/>
          </w:tcPr>
          <w:p w14:paraId="2EB2E1B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F8A2F3B" w14:textId="77777777" w:rsidR="00A517E6" w:rsidRPr="00A517E6" w:rsidRDefault="00A517E6" w:rsidP="00A517E6">
            <w:r w:rsidRPr="00A517E6">
              <w:t>Identificar los valores que pueden ser objeto de préstamo de valores.</w:t>
            </w:r>
          </w:p>
        </w:tc>
      </w:tr>
      <w:tr w:rsidR="00A517E6" w:rsidRPr="00A517E6" w14:paraId="56C40106" w14:textId="77777777">
        <w:trPr>
          <w:trHeight w:val="300"/>
        </w:trPr>
        <w:tc>
          <w:tcPr>
            <w:tcW w:w="2500" w:type="dxa"/>
            <w:shd w:val="clear" w:color="auto" w:fill="F2F2F2"/>
            <w:noWrap/>
            <w:tcMar>
              <w:top w:w="0" w:type="dxa"/>
              <w:left w:w="70" w:type="dxa"/>
              <w:bottom w:w="0" w:type="dxa"/>
              <w:right w:w="70" w:type="dxa"/>
            </w:tcMar>
            <w:hideMark/>
          </w:tcPr>
          <w:p w14:paraId="7F01162F"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67BCF305" w14:textId="77777777" w:rsidR="00A517E6" w:rsidRPr="00A517E6" w:rsidRDefault="00A517E6" w:rsidP="00A517E6">
            <w:r w:rsidRPr="00A517E6">
              <w:t> </w:t>
            </w:r>
          </w:p>
        </w:tc>
      </w:tr>
      <w:tr w:rsidR="00A517E6" w:rsidRPr="00A517E6" w14:paraId="2AC3367A" w14:textId="77777777">
        <w:trPr>
          <w:trHeight w:val="300"/>
        </w:trPr>
        <w:tc>
          <w:tcPr>
            <w:tcW w:w="2500" w:type="dxa"/>
            <w:shd w:val="clear" w:color="auto" w:fill="F2F2F2"/>
            <w:tcMar>
              <w:top w:w="0" w:type="dxa"/>
              <w:left w:w="70" w:type="dxa"/>
              <w:bottom w:w="0" w:type="dxa"/>
              <w:right w:w="70" w:type="dxa"/>
            </w:tcMar>
            <w:hideMark/>
          </w:tcPr>
          <w:p w14:paraId="386826D6" w14:textId="77777777" w:rsidR="00A517E6" w:rsidRPr="00A517E6" w:rsidRDefault="00A517E6" w:rsidP="00A517E6">
            <w:r w:rsidRPr="00A517E6">
              <w:rPr>
                <w:b/>
                <w:bCs/>
              </w:rPr>
              <w:t>Títulos de Deuda II</w:t>
            </w:r>
          </w:p>
        </w:tc>
        <w:tc>
          <w:tcPr>
            <w:tcW w:w="7600" w:type="dxa"/>
            <w:shd w:val="clear" w:color="auto" w:fill="F2F2F2"/>
            <w:tcMar>
              <w:top w:w="0" w:type="dxa"/>
              <w:left w:w="70" w:type="dxa"/>
              <w:bottom w:w="0" w:type="dxa"/>
              <w:right w:w="70" w:type="dxa"/>
            </w:tcMar>
            <w:hideMark/>
          </w:tcPr>
          <w:p w14:paraId="0EA6A98D" w14:textId="77777777" w:rsidR="00A517E6" w:rsidRPr="00A517E6" w:rsidRDefault="00A517E6" w:rsidP="00A517E6">
            <w:r w:rsidRPr="00A517E6">
              <w:rPr>
                <w:b/>
                <w:bCs/>
              </w:rPr>
              <w:t>Valuación de Bonos</w:t>
            </w:r>
          </w:p>
        </w:tc>
      </w:tr>
      <w:tr w:rsidR="00A517E6" w:rsidRPr="00A517E6" w14:paraId="15C8BB61" w14:textId="77777777">
        <w:trPr>
          <w:trHeight w:val="480"/>
        </w:trPr>
        <w:tc>
          <w:tcPr>
            <w:tcW w:w="2500" w:type="dxa"/>
            <w:shd w:val="clear" w:color="auto" w:fill="F2F2F2"/>
            <w:noWrap/>
            <w:tcMar>
              <w:top w:w="0" w:type="dxa"/>
              <w:left w:w="70" w:type="dxa"/>
              <w:bottom w:w="0" w:type="dxa"/>
              <w:right w:w="70" w:type="dxa"/>
            </w:tcMar>
            <w:hideMark/>
          </w:tcPr>
          <w:p w14:paraId="1E0DBF4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06F381F" w14:textId="77777777" w:rsidR="00A517E6" w:rsidRPr="00A517E6" w:rsidRDefault="00A517E6" w:rsidP="00A517E6">
            <w:r w:rsidRPr="00A517E6">
              <w:t>Calcular el precio, tasa de rendimiento, tasa de descuento y plazo de los instrumentos que cotizan a descuento (con cálculos al vencimiento y entre fechas).</w:t>
            </w:r>
          </w:p>
        </w:tc>
      </w:tr>
      <w:tr w:rsidR="00A517E6" w:rsidRPr="00A517E6" w14:paraId="6947D415" w14:textId="77777777">
        <w:trPr>
          <w:trHeight w:val="720"/>
        </w:trPr>
        <w:tc>
          <w:tcPr>
            <w:tcW w:w="2500" w:type="dxa"/>
            <w:shd w:val="clear" w:color="auto" w:fill="F2F2F2"/>
            <w:noWrap/>
            <w:tcMar>
              <w:top w:w="0" w:type="dxa"/>
              <w:left w:w="70" w:type="dxa"/>
              <w:bottom w:w="0" w:type="dxa"/>
              <w:right w:w="70" w:type="dxa"/>
            </w:tcMar>
            <w:hideMark/>
          </w:tcPr>
          <w:p w14:paraId="50C941F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3F496BE" w14:textId="77777777" w:rsidR="00A517E6" w:rsidRPr="00A517E6" w:rsidRDefault="00A517E6" w:rsidP="00A517E6">
            <w:r w:rsidRPr="00A517E6">
              <w:t>Calcular el precio limpio, precio sucio, cupón, tasa de rendimiento al vencimiento y plazo de los instrumentos con tasa cupón fija que cotizan a rendimiento (con cálculos al vencimiento y entre fechas).</w:t>
            </w:r>
          </w:p>
        </w:tc>
      </w:tr>
      <w:tr w:rsidR="00A517E6" w:rsidRPr="00A517E6" w14:paraId="0FB970A4" w14:textId="77777777">
        <w:trPr>
          <w:trHeight w:val="720"/>
        </w:trPr>
        <w:tc>
          <w:tcPr>
            <w:tcW w:w="2500" w:type="dxa"/>
            <w:shd w:val="clear" w:color="auto" w:fill="F2F2F2"/>
            <w:noWrap/>
            <w:tcMar>
              <w:top w:w="0" w:type="dxa"/>
              <w:left w:w="70" w:type="dxa"/>
              <w:bottom w:w="0" w:type="dxa"/>
              <w:right w:w="70" w:type="dxa"/>
            </w:tcMar>
            <w:hideMark/>
          </w:tcPr>
          <w:p w14:paraId="03A01A6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0217CB1" w14:textId="77777777" w:rsidR="00A517E6" w:rsidRPr="00A517E6" w:rsidRDefault="00A517E6" w:rsidP="00A517E6">
            <w:r w:rsidRPr="00A517E6">
              <w:t>Calcular el precio limpio, precio sucio, cupón, sobretasa, tasa de rendimiento al vencimiento y plazo de los instrumentos con tasa cupón revisable que cotizan a sobretasa (con cálculos al vencimiento y entre fechas).</w:t>
            </w:r>
          </w:p>
        </w:tc>
      </w:tr>
      <w:tr w:rsidR="00A517E6" w:rsidRPr="00A517E6" w14:paraId="18D74479" w14:textId="77777777">
        <w:trPr>
          <w:trHeight w:val="720"/>
        </w:trPr>
        <w:tc>
          <w:tcPr>
            <w:tcW w:w="2500" w:type="dxa"/>
            <w:shd w:val="clear" w:color="auto" w:fill="F2F2F2"/>
            <w:noWrap/>
            <w:tcMar>
              <w:top w:w="0" w:type="dxa"/>
              <w:left w:w="70" w:type="dxa"/>
              <w:bottom w:w="0" w:type="dxa"/>
              <w:right w:w="70" w:type="dxa"/>
            </w:tcMar>
            <w:hideMark/>
          </w:tcPr>
          <w:p w14:paraId="5822EAF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E9DDA94" w14:textId="77777777" w:rsidR="00A517E6" w:rsidRPr="00A517E6" w:rsidRDefault="00A517E6" w:rsidP="00A517E6">
            <w:r w:rsidRPr="00A517E6">
              <w:t>Calcular el precio limpio, precio sucio, cupón, tasa de rendimiento al vencimiento y plazo de los instrumentos con tasa cupón fija que cotizan a tasa real (con cálculos al vencimiento y entre fechas).</w:t>
            </w:r>
          </w:p>
        </w:tc>
      </w:tr>
      <w:tr w:rsidR="00A517E6" w:rsidRPr="00A517E6" w14:paraId="145CE108" w14:textId="77777777">
        <w:trPr>
          <w:trHeight w:val="300"/>
        </w:trPr>
        <w:tc>
          <w:tcPr>
            <w:tcW w:w="2500" w:type="dxa"/>
            <w:shd w:val="clear" w:color="auto" w:fill="F2F2F2"/>
            <w:noWrap/>
            <w:tcMar>
              <w:top w:w="0" w:type="dxa"/>
              <w:left w:w="70" w:type="dxa"/>
              <w:bottom w:w="0" w:type="dxa"/>
              <w:right w:w="70" w:type="dxa"/>
            </w:tcMar>
            <w:hideMark/>
          </w:tcPr>
          <w:p w14:paraId="156A8E3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3DF30B8" w14:textId="77777777" w:rsidR="00A517E6" w:rsidRPr="00A517E6" w:rsidRDefault="00A517E6" w:rsidP="00A517E6">
            <w:r w:rsidRPr="00A517E6">
              <w:t>Calcular el premio (tasa de rendimiento), precio de entrada y salida del reporto.</w:t>
            </w:r>
          </w:p>
        </w:tc>
      </w:tr>
      <w:tr w:rsidR="00A517E6" w:rsidRPr="00A517E6" w14:paraId="1FED6EC8" w14:textId="77777777">
        <w:trPr>
          <w:trHeight w:val="480"/>
        </w:trPr>
        <w:tc>
          <w:tcPr>
            <w:tcW w:w="2500" w:type="dxa"/>
            <w:shd w:val="clear" w:color="auto" w:fill="F2F2F2"/>
            <w:noWrap/>
            <w:tcMar>
              <w:top w:w="0" w:type="dxa"/>
              <w:left w:w="70" w:type="dxa"/>
              <w:bottom w:w="0" w:type="dxa"/>
              <w:right w:w="70" w:type="dxa"/>
            </w:tcMar>
            <w:hideMark/>
          </w:tcPr>
          <w:p w14:paraId="4A31AFB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F3002EF" w14:textId="77777777" w:rsidR="00A517E6" w:rsidRPr="00A517E6" w:rsidRDefault="00A517E6" w:rsidP="00A517E6">
            <w:r w:rsidRPr="00A517E6">
              <w:t>Calcular el precio limpio, precio sucio y el cupón de los instrumentos que cotizan a sobretasa y con protección contra la inflación.</w:t>
            </w:r>
          </w:p>
        </w:tc>
      </w:tr>
      <w:tr w:rsidR="00A517E6" w:rsidRPr="00A517E6" w14:paraId="765E2239" w14:textId="77777777">
        <w:trPr>
          <w:trHeight w:val="300"/>
        </w:trPr>
        <w:tc>
          <w:tcPr>
            <w:tcW w:w="2500" w:type="dxa"/>
            <w:shd w:val="clear" w:color="auto" w:fill="F2F2F2"/>
            <w:noWrap/>
            <w:tcMar>
              <w:top w:w="0" w:type="dxa"/>
              <w:left w:w="70" w:type="dxa"/>
              <w:bottom w:w="0" w:type="dxa"/>
              <w:right w:w="70" w:type="dxa"/>
            </w:tcMar>
            <w:hideMark/>
          </w:tcPr>
          <w:p w14:paraId="72BFAE1E"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3E87AF55" w14:textId="77777777" w:rsidR="00A517E6" w:rsidRPr="00A517E6" w:rsidRDefault="00A517E6" w:rsidP="00A517E6">
            <w:r w:rsidRPr="00A517E6">
              <w:t> </w:t>
            </w:r>
          </w:p>
        </w:tc>
      </w:tr>
      <w:tr w:rsidR="00A517E6" w:rsidRPr="00A517E6" w14:paraId="6F7A37A8" w14:textId="77777777">
        <w:trPr>
          <w:trHeight w:val="300"/>
        </w:trPr>
        <w:tc>
          <w:tcPr>
            <w:tcW w:w="2500" w:type="dxa"/>
            <w:shd w:val="clear" w:color="auto" w:fill="F2F2F2"/>
            <w:noWrap/>
            <w:tcMar>
              <w:top w:w="0" w:type="dxa"/>
              <w:left w:w="70" w:type="dxa"/>
              <w:bottom w:w="0" w:type="dxa"/>
              <w:right w:w="70" w:type="dxa"/>
            </w:tcMar>
            <w:hideMark/>
          </w:tcPr>
          <w:p w14:paraId="1453D67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F56C96C" w14:textId="77777777" w:rsidR="00A517E6" w:rsidRPr="00A517E6" w:rsidRDefault="00A517E6" w:rsidP="00A517E6">
            <w:r w:rsidRPr="00A517E6">
              <w:rPr>
                <w:b/>
                <w:bCs/>
              </w:rPr>
              <w:t>Subastas</w:t>
            </w:r>
          </w:p>
        </w:tc>
      </w:tr>
      <w:tr w:rsidR="00A517E6" w:rsidRPr="00A517E6" w14:paraId="5F38EE28" w14:textId="77777777">
        <w:trPr>
          <w:trHeight w:val="480"/>
        </w:trPr>
        <w:tc>
          <w:tcPr>
            <w:tcW w:w="2500" w:type="dxa"/>
            <w:shd w:val="clear" w:color="auto" w:fill="F2F2F2"/>
            <w:noWrap/>
            <w:tcMar>
              <w:top w:w="0" w:type="dxa"/>
              <w:left w:w="70" w:type="dxa"/>
              <w:bottom w:w="0" w:type="dxa"/>
              <w:right w:w="70" w:type="dxa"/>
            </w:tcMar>
            <w:hideMark/>
          </w:tcPr>
          <w:p w14:paraId="3EB618F3"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6AE7F1EC" w14:textId="77777777" w:rsidR="00A517E6" w:rsidRPr="00A517E6" w:rsidRDefault="00A517E6" w:rsidP="00A517E6">
            <w:r w:rsidRPr="00A517E6">
              <w:t>Distinguir las subastas que lleva a cabo Banxico por cuenta del Gobierno Federal, del IPAB y por cuenta propia.</w:t>
            </w:r>
          </w:p>
        </w:tc>
      </w:tr>
      <w:tr w:rsidR="00A517E6" w:rsidRPr="00A517E6" w14:paraId="78039EC9" w14:textId="77777777">
        <w:trPr>
          <w:trHeight w:val="480"/>
        </w:trPr>
        <w:tc>
          <w:tcPr>
            <w:tcW w:w="2500" w:type="dxa"/>
            <w:shd w:val="clear" w:color="auto" w:fill="F2F2F2"/>
            <w:noWrap/>
            <w:tcMar>
              <w:top w:w="0" w:type="dxa"/>
              <w:left w:w="70" w:type="dxa"/>
              <w:bottom w:w="0" w:type="dxa"/>
              <w:right w:w="70" w:type="dxa"/>
            </w:tcMar>
            <w:hideMark/>
          </w:tcPr>
          <w:p w14:paraId="2615657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DE1BC5B" w14:textId="77777777" w:rsidR="00A517E6" w:rsidRPr="00A517E6" w:rsidRDefault="00A517E6" w:rsidP="00A517E6">
            <w:r w:rsidRPr="00A517E6">
              <w:t>Identificar los días y horarios en que Banxico convoca a subastas, recibe y asigna posturas, comunica los resultados y liquida los valores.</w:t>
            </w:r>
          </w:p>
        </w:tc>
      </w:tr>
      <w:tr w:rsidR="00A517E6" w:rsidRPr="00A517E6" w14:paraId="433DC623" w14:textId="77777777">
        <w:trPr>
          <w:trHeight w:val="480"/>
        </w:trPr>
        <w:tc>
          <w:tcPr>
            <w:tcW w:w="2500" w:type="dxa"/>
            <w:shd w:val="clear" w:color="auto" w:fill="F2F2F2"/>
            <w:noWrap/>
            <w:tcMar>
              <w:top w:w="0" w:type="dxa"/>
              <w:left w:w="70" w:type="dxa"/>
              <w:bottom w:w="0" w:type="dxa"/>
              <w:right w:w="70" w:type="dxa"/>
            </w:tcMar>
            <w:hideMark/>
          </w:tcPr>
          <w:p w14:paraId="3DEF79E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724A0E9" w14:textId="77777777" w:rsidR="00A517E6" w:rsidRPr="00A517E6" w:rsidRDefault="00A517E6" w:rsidP="00A517E6">
            <w:r w:rsidRPr="00A517E6">
              <w:t>Distinguir los tipos de subasta que lleva a cabo Banxico: a precio/ tasa múltiple y a precio/ tasa única en las modalidades interactiva y tradicional.</w:t>
            </w:r>
          </w:p>
        </w:tc>
      </w:tr>
      <w:tr w:rsidR="00A517E6" w:rsidRPr="00A517E6" w14:paraId="6B5CAFE6" w14:textId="77777777">
        <w:trPr>
          <w:trHeight w:val="480"/>
        </w:trPr>
        <w:tc>
          <w:tcPr>
            <w:tcW w:w="2500" w:type="dxa"/>
            <w:shd w:val="clear" w:color="auto" w:fill="F2F2F2"/>
            <w:noWrap/>
            <w:tcMar>
              <w:top w:w="0" w:type="dxa"/>
              <w:left w:w="70" w:type="dxa"/>
              <w:bottom w:w="0" w:type="dxa"/>
              <w:right w:w="70" w:type="dxa"/>
            </w:tcMar>
            <w:hideMark/>
          </w:tcPr>
          <w:p w14:paraId="33E70F1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23AF884" w14:textId="77777777" w:rsidR="00A517E6" w:rsidRPr="00A517E6" w:rsidRDefault="00A517E6" w:rsidP="00A517E6">
            <w:r w:rsidRPr="00A517E6">
              <w:t>Identificar las características de la permuta de valores en las operaciones de colocación de acuerdo con Banxico.</w:t>
            </w:r>
          </w:p>
        </w:tc>
      </w:tr>
      <w:tr w:rsidR="00A517E6" w:rsidRPr="00A517E6" w14:paraId="5320D98A" w14:textId="77777777">
        <w:trPr>
          <w:trHeight w:val="480"/>
        </w:trPr>
        <w:tc>
          <w:tcPr>
            <w:tcW w:w="2500" w:type="dxa"/>
            <w:shd w:val="clear" w:color="auto" w:fill="F2F2F2"/>
            <w:noWrap/>
            <w:tcMar>
              <w:top w:w="0" w:type="dxa"/>
              <w:left w:w="70" w:type="dxa"/>
              <w:bottom w:w="0" w:type="dxa"/>
              <w:right w:w="70" w:type="dxa"/>
            </w:tcMar>
            <w:hideMark/>
          </w:tcPr>
          <w:p w14:paraId="5DD5037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FF3B2D8" w14:textId="77777777" w:rsidR="00A517E6" w:rsidRPr="00A517E6" w:rsidRDefault="00A517E6" w:rsidP="00A517E6">
            <w:r w:rsidRPr="00A517E6">
              <w:t>Diferenciar las operaciones que realiza Banxico en el mercado secundario de dinero (de crédito y de depósito).</w:t>
            </w:r>
          </w:p>
        </w:tc>
      </w:tr>
      <w:tr w:rsidR="00A517E6" w:rsidRPr="00A517E6" w14:paraId="5FDBB76B" w14:textId="77777777">
        <w:trPr>
          <w:trHeight w:val="720"/>
        </w:trPr>
        <w:tc>
          <w:tcPr>
            <w:tcW w:w="2500" w:type="dxa"/>
            <w:shd w:val="clear" w:color="auto" w:fill="F2F2F2"/>
            <w:noWrap/>
            <w:tcMar>
              <w:top w:w="0" w:type="dxa"/>
              <w:left w:w="70" w:type="dxa"/>
              <w:bottom w:w="0" w:type="dxa"/>
              <w:right w:w="70" w:type="dxa"/>
            </w:tcMar>
            <w:hideMark/>
          </w:tcPr>
          <w:p w14:paraId="2E46718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F7D2AB1" w14:textId="77777777" w:rsidR="00A517E6" w:rsidRPr="00A517E6" w:rsidRDefault="00A517E6" w:rsidP="00A517E6">
            <w:r w:rsidRPr="00A517E6">
              <w:t>Señalar la utilidad de los siguientes indicadores dados a conocer por Banxico periódicamente: TIIE, Tipo de Cambio Fix, Tasa Ponderada de Fondeo Bancario y Tasa Ponderada de Fondeo Gubernamental.</w:t>
            </w:r>
          </w:p>
        </w:tc>
      </w:tr>
      <w:tr w:rsidR="00A517E6" w:rsidRPr="00A517E6" w14:paraId="48787FE4" w14:textId="77777777">
        <w:trPr>
          <w:trHeight w:val="300"/>
        </w:trPr>
        <w:tc>
          <w:tcPr>
            <w:tcW w:w="2500" w:type="dxa"/>
            <w:shd w:val="clear" w:color="auto" w:fill="F2F2F2"/>
            <w:noWrap/>
            <w:tcMar>
              <w:top w:w="0" w:type="dxa"/>
              <w:left w:w="70" w:type="dxa"/>
              <w:bottom w:w="0" w:type="dxa"/>
              <w:right w:w="70" w:type="dxa"/>
            </w:tcMar>
            <w:hideMark/>
          </w:tcPr>
          <w:p w14:paraId="0B186C06"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42F4E817" w14:textId="77777777" w:rsidR="00A517E6" w:rsidRPr="00A517E6" w:rsidRDefault="00A517E6" w:rsidP="00A517E6">
            <w:r w:rsidRPr="00A517E6">
              <w:t> </w:t>
            </w:r>
          </w:p>
        </w:tc>
      </w:tr>
      <w:tr w:rsidR="00A517E6" w:rsidRPr="00A517E6" w14:paraId="73BC49A0" w14:textId="77777777">
        <w:trPr>
          <w:trHeight w:val="300"/>
        </w:trPr>
        <w:tc>
          <w:tcPr>
            <w:tcW w:w="2500" w:type="dxa"/>
            <w:shd w:val="clear" w:color="auto" w:fill="F2F2F2"/>
            <w:tcMar>
              <w:top w:w="0" w:type="dxa"/>
              <w:left w:w="70" w:type="dxa"/>
              <w:bottom w:w="0" w:type="dxa"/>
              <w:right w:w="70" w:type="dxa"/>
            </w:tcMar>
            <w:hideMark/>
          </w:tcPr>
          <w:p w14:paraId="51CF16E2" w14:textId="77777777" w:rsidR="00A517E6" w:rsidRPr="00A517E6" w:rsidRDefault="00A517E6" w:rsidP="00A517E6">
            <w:r w:rsidRPr="00A517E6">
              <w:rPr>
                <w:b/>
                <w:bCs/>
              </w:rPr>
              <w:t>Fondos de Inversión</w:t>
            </w:r>
          </w:p>
        </w:tc>
        <w:tc>
          <w:tcPr>
            <w:tcW w:w="7600" w:type="dxa"/>
            <w:shd w:val="clear" w:color="auto" w:fill="F2F2F2"/>
            <w:tcMar>
              <w:top w:w="0" w:type="dxa"/>
              <w:left w:w="70" w:type="dxa"/>
              <w:bottom w:w="0" w:type="dxa"/>
              <w:right w:w="70" w:type="dxa"/>
            </w:tcMar>
            <w:hideMark/>
          </w:tcPr>
          <w:p w14:paraId="10ADB9C4" w14:textId="77777777" w:rsidR="00A517E6" w:rsidRPr="00A517E6" w:rsidRDefault="00A517E6" w:rsidP="00A517E6">
            <w:r w:rsidRPr="00A517E6">
              <w:rPr>
                <w:b/>
                <w:bCs/>
              </w:rPr>
              <w:t>Temas Generales</w:t>
            </w:r>
          </w:p>
        </w:tc>
      </w:tr>
      <w:tr w:rsidR="00A517E6" w:rsidRPr="00A517E6" w14:paraId="4304B745" w14:textId="77777777">
        <w:trPr>
          <w:trHeight w:val="300"/>
        </w:trPr>
        <w:tc>
          <w:tcPr>
            <w:tcW w:w="2500" w:type="dxa"/>
            <w:shd w:val="clear" w:color="auto" w:fill="F2F2F2"/>
            <w:noWrap/>
            <w:tcMar>
              <w:top w:w="0" w:type="dxa"/>
              <w:left w:w="70" w:type="dxa"/>
              <w:bottom w:w="0" w:type="dxa"/>
              <w:right w:w="70" w:type="dxa"/>
            </w:tcMar>
            <w:hideMark/>
          </w:tcPr>
          <w:p w14:paraId="19616C8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98D0BA6" w14:textId="77777777" w:rsidR="00A517E6" w:rsidRPr="00A517E6" w:rsidRDefault="00A517E6" w:rsidP="00A517E6">
            <w:r w:rsidRPr="00A517E6">
              <w:t>Identificar el concepto de fondo de inversión, su objeto y principales características.</w:t>
            </w:r>
          </w:p>
        </w:tc>
      </w:tr>
      <w:tr w:rsidR="00A517E6" w:rsidRPr="00A517E6" w14:paraId="58F4EC41" w14:textId="77777777">
        <w:trPr>
          <w:trHeight w:val="480"/>
        </w:trPr>
        <w:tc>
          <w:tcPr>
            <w:tcW w:w="2500" w:type="dxa"/>
            <w:shd w:val="clear" w:color="auto" w:fill="F2F2F2"/>
            <w:noWrap/>
            <w:tcMar>
              <w:top w:w="0" w:type="dxa"/>
              <w:left w:w="70" w:type="dxa"/>
              <w:bottom w:w="0" w:type="dxa"/>
              <w:right w:w="70" w:type="dxa"/>
            </w:tcMar>
            <w:hideMark/>
          </w:tcPr>
          <w:p w14:paraId="26F7B55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7F4E4A9" w14:textId="77777777" w:rsidR="00A517E6" w:rsidRPr="00A517E6" w:rsidRDefault="00A517E6" w:rsidP="00A517E6">
            <w:r w:rsidRPr="00A517E6">
              <w:t>Reconocer el concepto de Activos Objeto de Inversión, de acuerdo con la Ley de Fondos de Inversión.</w:t>
            </w:r>
          </w:p>
        </w:tc>
      </w:tr>
      <w:tr w:rsidR="00A517E6" w:rsidRPr="00A517E6" w14:paraId="34E96900" w14:textId="77777777">
        <w:trPr>
          <w:trHeight w:val="480"/>
        </w:trPr>
        <w:tc>
          <w:tcPr>
            <w:tcW w:w="2500" w:type="dxa"/>
            <w:shd w:val="clear" w:color="auto" w:fill="F2F2F2"/>
            <w:noWrap/>
            <w:tcMar>
              <w:top w:w="0" w:type="dxa"/>
              <w:left w:w="70" w:type="dxa"/>
              <w:bottom w:w="0" w:type="dxa"/>
              <w:right w:w="70" w:type="dxa"/>
            </w:tcMar>
            <w:hideMark/>
          </w:tcPr>
          <w:p w14:paraId="471850AE"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ADBFF9A" w14:textId="77777777" w:rsidR="00A517E6" w:rsidRPr="00A517E6" w:rsidRDefault="00A517E6" w:rsidP="00A517E6">
            <w:r w:rsidRPr="00A517E6">
              <w:t>Identificar los requisitos para que los valores sean objeto de inversión para un fondo de inversión.</w:t>
            </w:r>
          </w:p>
        </w:tc>
      </w:tr>
      <w:tr w:rsidR="00A517E6" w:rsidRPr="00A517E6" w14:paraId="423ABC02" w14:textId="77777777">
        <w:trPr>
          <w:trHeight w:val="300"/>
        </w:trPr>
        <w:tc>
          <w:tcPr>
            <w:tcW w:w="2500" w:type="dxa"/>
            <w:shd w:val="clear" w:color="auto" w:fill="F2F2F2"/>
            <w:noWrap/>
            <w:tcMar>
              <w:top w:w="0" w:type="dxa"/>
              <w:left w:w="70" w:type="dxa"/>
              <w:bottom w:w="0" w:type="dxa"/>
              <w:right w:w="70" w:type="dxa"/>
            </w:tcMar>
            <w:hideMark/>
          </w:tcPr>
          <w:p w14:paraId="796DE55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804FBC0" w14:textId="77777777" w:rsidR="00A517E6" w:rsidRPr="00A517E6" w:rsidRDefault="00A517E6" w:rsidP="00A517E6">
            <w:r w:rsidRPr="00A517E6">
              <w:t>Identificar el concepto de cartera o portafolio en un fondo de inversión.</w:t>
            </w:r>
          </w:p>
        </w:tc>
      </w:tr>
      <w:tr w:rsidR="00A517E6" w:rsidRPr="00A517E6" w14:paraId="3B408A44" w14:textId="77777777">
        <w:trPr>
          <w:trHeight w:val="480"/>
        </w:trPr>
        <w:tc>
          <w:tcPr>
            <w:tcW w:w="2500" w:type="dxa"/>
            <w:shd w:val="clear" w:color="auto" w:fill="F2F2F2"/>
            <w:noWrap/>
            <w:tcMar>
              <w:top w:w="0" w:type="dxa"/>
              <w:left w:w="70" w:type="dxa"/>
              <w:bottom w:w="0" w:type="dxa"/>
              <w:right w:w="70" w:type="dxa"/>
            </w:tcMar>
            <w:hideMark/>
          </w:tcPr>
          <w:p w14:paraId="624B689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1F8A78D" w14:textId="77777777" w:rsidR="00A517E6" w:rsidRPr="00A517E6" w:rsidRDefault="00A517E6" w:rsidP="00A517E6">
            <w:r w:rsidRPr="00A517E6">
              <w:t>Distinguir las diferencias entre los títulos de los fondos de inversión y los títulos de crédito (CETES y Pagarés).</w:t>
            </w:r>
          </w:p>
        </w:tc>
      </w:tr>
      <w:tr w:rsidR="00A517E6" w:rsidRPr="00A517E6" w14:paraId="5B3736FB" w14:textId="77777777">
        <w:trPr>
          <w:trHeight w:val="300"/>
        </w:trPr>
        <w:tc>
          <w:tcPr>
            <w:tcW w:w="2500" w:type="dxa"/>
            <w:shd w:val="clear" w:color="auto" w:fill="F2F2F2"/>
            <w:noWrap/>
            <w:tcMar>
              <w:top w:w="0" w:type="dxa"/>
              <w:left w:w="70" w:type="dxa"/>
              <w:bottom w:w="0" w:type="dxa"/>
              <w:right w:w="70" w:type="dxa"/>
            </w:tcMar>
            <w:hideMark/>
          </w:tcPr>
          <w:p w14:paraId="3605157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C156100" w14:textId="77777777" w:rsidR="00A517E6" w:rsidRPr="00A517E6" w:rsidRDefault="00A517E6" w:rsidP="00A517E6">
            <w:r w:rsidRPr="00A517E6">
              <w:t>Identificar las funciones de las operadoras y las distribuidoras de fondos de inversión.  </w:t>
            </w:r>
          </w:p>
        </w:tc>
      </w:tr>
      <w:tr w:rsidR="00A517E6" w:rsidRPr="00A517E6" w14:paraId="16300CF0" w14:textId="77777777">
        <w:trPr>
          <w:trHeight w:val="480"/>
        </w:trPr>
        <w:tc>
          <w:tcPr>
            <w:tcW w:w="2500" w:type="dxa"/>
            <w:shd w:val="clear" w:color="auto" w:fill="F2F2F2"/>
            <w:noWrap/>
            <w:tcMar>
              <w:top w:w="0" w:type="dxa"/>
              <w:left w:w="70" w:type="dxa"/>
              <w:bottom w:w="0" w:type="dxa"/>
              <w:right w:w="70" w:type="dxa"/>
            </w:tcMar>
            <w:hideMark/>
          </w:tcPr>
          <w:p w14:paraId="7045304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95AA9C7" w14:textId="77777777" w:rsidR="00A517E6" w:rsidRPr="00A517E6" w:rsidRDefault="00A517E6" w:rsidP="00A517E6">
            <w:r w:rsidRPr="00A517E6">
              <w:t>Reconocer las diferencias entre los fondos de inversión y los Exchange Traded Funds (ETFs).</w:t>
            </w:r>
          </w:p>
        </w:tc>
      </w:tr>
      <w:tr w:rsidR="00A517E6" w:rsidRPr="00A517E6" w14:paraId="50D495E9" w14:textId="77777777">
        <w:trPr>
          <w:trHeight w:val="480"/>
        </w:trPr>
        <w:tc>
          <w:tcPr>
            <w:tcW w:w="2500" w:type="dxa"/>
            <w:shd w:val="clear" w:color="auto" w:fill="F2F2F2"/>
            <w:noWrap/>
            <w:tcMar>
              <w:top w:w="0" w:type="dxa"/>
              <w:left w:w="70" w:type="dxa"/>
              <w:bottom w:w="0" w:type="dxa"/>
              <w:right w:w="70" w:type="dxa"/>
            </w:tcMar>
            <w:hideMark/>
          </w:tcPr>
          <w:p w14:paraId="4C6D1E44"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112EF0B2" w14:textId="77777777" w:rsidR="00A517E6" w:rsidRPr="00A517E6" w:rsidRDefault="00A517E6" w:rsidP="00A517E6">
            <w:r w:rsidRPr="00A517E6">
              <w:t>Reconocer las diferencias entre los fondos de inversión y las sociedades de inversión especializadas en fondos para el retiro (Siefores).</w:t>
            </w:r>
          </w:p>
        </w:tc>
      </w:tr>
      <w:tr w:rsidR="00A517E6" w:rsidRPr="00A517E6" w14:paraId="76904BEA" w14:textId="77777777">
        <w:trPr>
          <w:trHeight w:val="300"/>
        </w:trPr>
        <w:tc>
          <w:tcPr>
            <w:tcW w:w="2500" w:type="dxa"/>
            <w:shd w:val="clear" w:color="auto" w:fill="F2F2F2"/>
            <w:noWrap/>
            <w:tcMar>
              <w:top w:w="0" w:type="dxa"/>
              <w:left w:w="70" w:type="dxa"/>
              <w:bottom w:w="0" w:type="dxa"/>
              <w:right w:w="70" w:type="dxa"/>
            </w:tcMar>
            <w:hideMark/>
          </w:tcPr>
          <w:p w14:paraId="0687DCC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52E26B9" w14:textId="77777777" w:rsidR="00A517E6" w:rsidRPr="00A517E6" w:rsidRDefault="00A517E6" w:rsidP="00A517E6">
            <w:r w:rsidRPr="00A517E6">
              <w:t> Identificar el concepto de fondo de fondos.</w:t>
            </w:r>
          </w:p>
        </w:tc>
      </w:tr>
      <w:tr w:rsidR="00A517E6" w:rsidRPr="00A517E6" w14:paraId="5DA427A7" w14:textId="77777777">
        <w:trPr>
          <w:trHeight w:val="480"/>
        </w:trPr>
        <w:tc>
          <w:tcPr>
            <w:tcW w:w="2500" w:type="dxa"/>
            <w:shd w:val="clear" w:color="auto" w:fill="F2F2F2"/>
            <w:noWrap/>
            <w:tcMar>
              <w:top w:w="0" w:type="dxa"/>
              <w:left w:w="70" w:type="dxa"/>
              <w:bottom w:w="0" w:type="dxa"/>
              <w:right w:w="70" w:type="dxa"/>
            </w:tcMar>
            <w:hideMark/>
          </w:tcPr>
          <w:p w14:paraId="18BD3F8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F39F621" w14:textId="77777777" w:rsidR="00A517E6" w:rsidRPr="00A517E6" w:rsidRDefault="00A517E6" w:rsidP="00A517E6">
            <w:r w:rsidRPr="00A517E6">
              <w:t>Distinguir las operaciones que pueden celebrar los fondos de inversión, de acuerdo con la Ley de Fondos de Inversión. </w:t>
            </w:r>
          </w:p>
        </w:tc>
      </w:tr>
      <w:tr w:rsidR="00A517E6" w:rsidRPr="00A517E6" w14:paraId="752696DC" w14:textId="77777777">
        <w:trPr>
          <w:trHeight w:val="480"/>
        </w:trPr>
        <w:tc>
          <w:tcPr>
            <w:tcW w:w="2500" w:type="dxa"/>
            <w:shd w:val="clear" w:color="auto" w:fill="F2F2F2"/>
            <w:noWrap/>
            <w:tcMar>
              <w:top w:w="0" w:type="dxa"/>
              <w:left w:w="70" w:type="dxa"/>
              <w:bottom w:w="0" w:type="dxa"/>
              <w:right w:w="70" w:type="dxa"/>
            </w:tcMar>
            <w:hideMark/>
          </w:tcPr>
          <w:p w14:paraId="7D921F6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9CCE97F" w14:textId="77777777" w:rsidR="00A517E6" w:rsidRPr="00A517E6" w:rsidRDefault="00A517E6" w:rsidP="00A517E6">
            <w:r w:rsidRPr="00A517E6">
              <w:t>Distinguir las prohibiciones a las que están sujetos los fondos de inversión, establecidas en la Ley de Fondos de Inversión.</w:t>
            </w:r>
          </w:p>
        </w:tc>
      </w:tr>
      <w:tr w:rsidR="00A517E6" w:rsidRPr="00A517E6" w14:paraId="6CA75935" w14:textId="77777777">
        <w:trPr>
          <w:trHeight w:val="960"/>
        </w:trPr>
        <w:tc>
          <w:tcPr>
            <w:tcW w:w="2500" w:type="dxa"/>
            <w:shd w:val="clear" w:color="auto" w:fill="F2F2F2"/>
            <w:noWrap/>
            <w:tcMar>
              <w:top w:w="0" w:type="dxa"/>
              <w:left w:w="70" w:type="dxa"/>
              <w:bottom w:w="0" w:type="dxa"/>
              <w:right w:w="70" w:type="dxa"/>
            </w:tcMar>
            <w:hideMark/>
          </w:tcPr>
          <w:p w14:paraId="64765B1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B90CA23" w14:textId="77777777" w:rsidR="00A517E6" w:rsidRPr="00A517E6" w:rsidRDefault="00A517E6" w:rsidP="00A517E6">
            <w:r w:rsidRPr="00A517E6">
              <w:t>Identificar el contenido de los estados de cuenta que envían las sociedades o entidades que prestan los</w:t>
            </w:r>
            <w:r w:rsidRPr="00A517E6">
              <w:br/>
              <w:t>servicios de distribución de acciones de fondos de inversión a sus clientes, establecido en la Ley de Fondos de Inversión.</w:t>
            </w:r>
          </w:p>
        </w:tc>
      </w:tr>
      <w:tr w:rsidR="00A517E6" w:rsidRPr="00A517E6" w14:paraId="3C970617" w14:textId="77777777">
        <w:trPr>
          <w:trHeight w:val="480"/>
        </w:trPr>
        <w:tc>
          <w:tcPr>
            <w:tcW w:w="2500" w:type="dxa"/>
            <w:shd w:val="clear" w:color="auto" w:fill="F2F2F2"/>
            <w:noWrap/>
            <w:tcMar>
              <w:top w:w="0" w:type="dxa"/>
              <w:left w:w="70" w:type="dxa"/>
              <w:bottom w:w="0" w:type="dxa"/>
              <w:right w:w="70" w:type="dxa"/>
            </w:tcMar>
            <w:hideMark/>
          </w:tcPr>
          <w:p w14:paraId="6B1644CE"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05A8B18" w14:textId="77777777" w:rsidR="00A517E6" w:rsidRPr="00A517E6" w:rsidRDefault="00A517E6" w:rsidP="00A517E6">
            <w:r w:rsidRPr="00A517E6">
              <w:t> Identificar las características de los diferentes tipos de series accionarias que pueden emitir los fondos de inversión.</w:t>
            </w:r>
          </w:p>
        </w:tc>
      </w:tr>
      <w:tr w:rsidR="00A517E6" w:rsidRPr="00A517E6" w14:paraId="466282F3" w14:textId="77777777">
        <w:trPr>
          <w:trHeight w:val="300"/>
        </w:trPr>
        <w:tc>
          <w:tcPr>
            <w:tcW w:w="2500" w:type="dxa"/>
            <w:shd w:val="clear" w:color="auto" w:fill="F2F2F2"/>
            <w:noWrap/>
            <w:tcMar>
              <w:top w:w="0" w:type="dxa"/>
              <w:left w:w="70" w:type="dxa"/>
              <w:bottom w:w="0" w:type="dxa"/>
              <w:right w:w="70" w:type="dxa"/>
            </w:tcMar>
            <w:hideMark/>
          </w:tcPr>
          <w:p w14:paraId="08D1693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4BD1F31" w14:textId="77777777" w:rsidR="00A517E6" w:rsidRPr="00A517E6" w:rsidRDefault="00A517E6" w:rsidP="00A517E6">
            <w:r w:rsidRPr="00A517E6">
              <w:t>Identificar los tipos de fondos de inversión de acuerdo con su régimen de inversión.</w:t>
            </w:r>
          </w:p>
        </w:tc>
      </w:tr>
      <w:tr w:rsidR="00A517E6" w:rsidRPr="00A517E6" w14:paraId="6A557988" w14:textId="77777777">
        <w:trPr>
          <w:trHeight w:val="480"/>
        </w:trPr>
        <w:tc>
          <w:tcPr>
            <w:tcW w:w="2500" w:type="dxa"/>
            <w:shd w:val="clear" w:color="auto" w:fill="F2F2F2"/>
            <w:noWrap/>
            <w:tcMar>
              <w:top w:w="0" w:type="dxa"/>
              <w:left w:w="70" w:type="dxa"/>
              <w:bottom w:w="0" w:type="dxa"/>
              <w:right w:w="70" w:type="dxa"/>
            </w:tcMar>
            <w:hideMark/>
          </w:tcPr>
          <w:p w14:paraId="4C46908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A2436C1" w14:textId="77777777" w:rsidR="00A517E6" w:rsidRPr="00A517E6" w:rsidRDefault="00A517E6" w:rsidP="00A517E6">
            <w:r w:rsidRPr="00A517E6">
              <w:t>Distinguir las características de los fondos de inversión en instrumentos de deuda y de renta variable.</w:t>
            </w:r>
          </w:p>
        </w:tc>
      </w:tr>
      <w:tr w:rsidR="00A517E6" w:rsidRPr="00A517E6" w14:paraId="27E509D7" w14:textId="77777777">
        <w:trPr>
          <w:trHeight w:val="300"/>
        </w:trPr>
        <w:tc>
          <w:tcPr>
            <w:tcW w:w="2500" w:type="dxa"/>
            <w:shd w:val="clear" w:color="auto" w:fill="F2F2F2"/>
            <w:noWrap/>
            <w:tcMar>
              <w:top w:w="0" w:type="dxa"/>
              <w:left w:w="70" w:type="dxa"/>
              <w:bottom w:w="0" w:type="dxa"/>
              <w:right w:w="70" w:type="dxa"/>
            </w:tcMar>
            <w:hideMark/>
          </w:tcPr>
          <w:p w14:paraId="6C24341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3EE4BF7" w14:textId="77777777" w:rsidR="00A517E6" w:rsidRPr="00A517E6" w:rsidRDefault="00A517E6" w:rsidP="00A517E6">
            <w:r w:rsidRPr="00A517E6">
              <w:t>Identificar las características de los fondos de inversión indizados.</w:t>
            </w:r>
          </w:p>
        </w:tc>
      </w:tr>
      <w:tr w:rsidR="00A517E6" w:rsidRPr="00A517E6" w14:paraId="47C887C3" w14:textId="77777777">
        <w:trPr>
          <w:trHeight w:val="300"/>
        </w:trPr>
        <w:tc>
          <w:tcPr>
            <w:tcW w:w="2500" w:type="dxa"/>
            <w:shd w:val="clear" w:color="auto" w:fill="F2F2F2"/>
            <w:noWrap/>
            <w:tcMar>
              <w:top w:w="0" w:type="dxa"/>
              <w:left w:w="70" w:type="dxa"/>
              <w:bottom w:w="0" w:type="dxa"/>
              <w:right w:w="70" w:type="dxa"/>
            </w:tcMar>
            <w:hideMark/>
          </w:tcPr>
          <w:p w14:paraId="18B73F0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8FA5CD7" w14:textId="77777777" w:rsidR="00A517E6" w:rsidRPr="00A517E6" w:rsidRDefault="00A517E6" w:rsidP="00A517E6">
            <w:r w:rsidRPr="00A517E6">
              <w:t>Identificar las características de los fondos de inversión de cobertura cambiaria.</w:t>
            </w:r>
          </w:p>
        </w:tc>
      </w:tr>
      <w:tr w:rsidR="00A517E6" w:rsidRPr="00A517E6" w14:paraId="35FFCBE4" w14:textId="77777777">
        <w:trPr>
          <w:trHeight w:val="480"/>
        </w:trPr>
        <w:tc>
          <w:tcPr>
            <w:tcW w:w="2500" w:type="dxa"/>
            <w:shd w:val="clear" w:color="auto" w:fill="F2F2F2"/>
            <w:noWrap/>
            <w:tcMar>
              <w:top w:w="0" w:type="dxa"/>
              <w:left w:w="70" w:type="dxa"/>
              <w:bottom w:w="0" w:type="dxa"/>
              <w:right w:w="70" w:type="dxa"/>
            </w:tcMar>
            <w:hideMark/>
          </w:tcPr>
          <w:p w14:paraId="730D0DA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6D1498F" w14:textId="77777777" w:rsidR="00A517E6" w:rsidRPr="00A517E6" w:rsidRDefault="00A517E6" w:rsidP="00A517E6">
            <w:r w:rsidRPr="00A517E6">
              <w:t>Identificar la diferencia de los fondos de inversión de acuerdo con la siguiente clasificación: corto, mediano y largo plazo.</w:t>
            </w:r>
          </w:p>
        </w:tc>
      </w:tr>
      <w:tr w:rsidR="00A517E6" w:rsidRPr="00A517E6" w14:paraId="5714491C" w14:textId="77777777">
        <w:trPr>
          <w:trHeight w:val="480"/>
        </w:trPr>
        <w:tc>
          <w:tcPr>
            <w:tcW w:w="2500" w:type="dxa"/>
            <w:shd w:val="clear" w:color="auto" w:fill="F2F2F2"/>
            <w:noWrap/>
            <w:tcMar>
              <w:top w:w="0" w:type="dxa"/>
              <w:left w:w="70" w:type="dxa"/>
              <w:bottom w:w="0" w:type="dxa"/>
              <w:right w:w="70" w:type="dxa"/>
            </w:tcMar>
            <w:hideMark/>
          </w:tcPr>
          <w:p w14:paraId="313DB49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74682CA" w14:textId="77777777" w:rsidR="00A517E6" w:rsidRPr="00A517E6" w:rsidRDefault="00A517E6" w:rsidP="00A517E6">
            <w:r w:rsidRPr="00A517E6">
              <w:t>Identificar las diferencias entre fondos de inversión en instrumentos de deuda, fondos de renta variable y fondo de fondos.</w:t>
            </w:r>
          </w:p>
        </w:tc>
      </w:tr>
      <w:tr w:rsidR="00A517E6" w:rsidRPr="00A517E6" w14:paraId="602B261E" w14:textId="77777777">
        <w:trPr>
          <w:trHeight w:val="300"/>
        </w:trPr>
        <w:tc>
          <w:tcPr>
            <w:tcW w:w="2500" w:type="dxa"/>
            <w:shd w:val="clear" w:color="auto" w:fill="F2F2F2"/>
            <w:noWrap/>
            <w:tcMar>
              <w:top w:w="0" w:type="dxa"/>
              <w:left w:w="70" w:type="dxa"/>
              <w:bottom w:w="0" w:type="dxa"/>
              <w:right w:w="70" w:type="dxa"/>
            </w:tcMar>
            <w:hideMark/>
          </w:tcPr>
          <w:p w14:paraId="4045AD2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C11C122" w14:textId="77777777" w:rsidR="00A517E6" w:rsidRPr="00A517E6" w:rsidRDefault="00A517E6" w:rsidP="00A517E6">
            <w:r w:rsidRPr="00A517E6">
              <w:t>Identificar el concepto de especialización de un fondo de inversión.</w:t>
            </w:r>
          </w:p>
        </w:tc>
      </w:tr>
      <w:tr w:rsidR="00A517E6" w:rsidRPr="00A517E6" w14:paraId="1D7DADAE" w14:textId="77777777">
        <w:trPr>
          <w:trHeight w:val="300"/>
        </w:trPr>
        <w:tc>
          <w:tcPr>
            <w:tcW w:w="2500" w:type="dxa"/>
            <w:shd w:val="clear" w:color="auto" w:fill="F2F2F2"/>
            <w:noWrap/>
            <w:tcMar>
              <w:top w:w="0" w:type="dxa"/>
              <w:left w:w="70" w:type="dxa"/>
              <w:bottom w:w="0" w:type="dxa"/>
              <w:right w:w="70" w:type="dxa"/>
            </w:tcMar>
            <w:hideMark/>
          </w:tcPr>
          <w:p w14:paraId="726234E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C9439E4" w14:textId="77777777" w:rsidR="00A517E6" w:rsidRPr="00A517E6" w:rsidRDefault="00A517E6" w:rsidP="00A517E6">
            <w:r w:rsidRPr="00A517E6">
              <w:t>Identificar el concepto de fondo de inversión discrecional.</w:t>
            </w:r>
          </w:p>
        </w:tc>
      </w:tr>
      <w:tr w:rsidR="00A517E6" w:rsidRPr="00A517E6" w14:paraId="1EEE5393" w14:textId="77777777">
        <w:trPr>
          <w:trHeight w:val="480"/>
        </w:trPr>
        <w:tc>
          <w:tcPr>
            <w:tcW w:w="2500" w:type="dxa"/>
            <w:shd w:val="clear" w:color="auto" w:fill="F2F2F2"/>
            <w:noWrap/>
            <w:tcMar>
              <w:top w:w="0" w:type="dxa"/>
              <w:left w:w="70" w:type="dxa"/>
              <w:bottom w:w="0" w:type="dxa"/>
              <w:right w:w="70" w:type="dxa"/>
            </w:tcMar>
            <w:hideMark/>
          </w:tcPr>
          <w:p w14:paraId="797CBB7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13164A1" w14:textId="77777777" w:rsidR="00A517E6" w:rsidRPr="00A517E6" w:rsidRDefault="00A517E6" w:rsidP="00A517E6">
            <w:r w:rsidRPr="00A517E6">
              <w:t>Identificar el concepto de prospecto de información al público inversionista y su utilidad para el cliente.</w:t>
            </w:r>
          </w:p>
        </w:tc>
      </w:tr>
      <w:tr w:rsidR="00A517E6" w:rsidRPr="00A517E6" w14:paraId="04205170" w14:textId="77777777">
        <w:trPr>
          <w:trHeight w:val="1200"/>
        </w:trPr>
        <w:tc>
          <w:tcPr>
            <w:tcW w:w="2500" w:type="dxa"/>
            <w:shd w:val="clear" w:color="auto" w:fill="F2F2F2"/>
            <w:noWrap/>
            <w:tcMar>
              <w:top w:w="0" w:type="dxa"/>
              <w:left w:w="70" w:type="dxa"/>
              <w:bottom w:w="0" w:type="dxa"/>
              <w:right w:w="70" w:type="dxa"/>
            </w:tcMar>
            <w:hideMark/>
          </w:tcPr>
          <w:p w14:paraId="3808F523"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4AB1052C" w14:textId="77777777" w:rsidR="00A517E6" w:rsidRPr="00A517E6" w:rsidRDefault="00A517E6" w:rsidP="00A517E6">
            <w:r w:rsidRPr="00A517E6">
              <w:t>Distinguir el contenido del prospecto de información al público inversionista (Objetivos, Horizonte de inversión, Políticas de inversión, Régimen de inversión, Riesgos de inversión, Rendimientos, Límites máximos de tenencia accionaria, Operación de la sociedad, Políticas para la compraventa de acciones, Administración y estructura de capital y Régimen fiscal) .</w:t>
            </w:r>
          </w:p>
        </w:tc>
      </w:tr>
      <w:tr w:rsidR="00A517E6" w:rsidRPr="00A517E6" w14:paraId="1A0D7943" w14:textId="77777777">
        <w:trPr>
          <w:trHeight w:val="480"/>
        </w:trPr>
        <w:tc>
          <w:tcPr>
            <w:tcW w:w="2500" w:type="dxa"/>
            <w:shd w:val="clear" w:color="auto" w:fill="F2F2F2"/>
            <w:noWrap/>
            <w:tcMar>
              <w:top w:w="0" w:type="dxa"/>
              <w:left w:w="70" w:type="dxa"/>
              <w:bottom w:w="0" w:type="dxa"/>
              <w:right w:w="70" w:type="dxa"/>
            </w:tcMar>
            <w:hideMark/>
          </w:tcPr>
          <w:p w14:paraId="66E0F11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E8E7438" w14:textId="77777777" w:rsidR="00A517E6" w:rsidRPr="00A517E6" w:rsidRDefault="00A517E6" w:rsidP="00A517E6">
            <w:r w:rsidRPr="00A517E6">
              <w:t>Identificar las diferentes comisiones aplicables a la administración y distribución de fondos de inversión a cargo de los clientes.</w:t>
            </w:r>
          </w:p>
        </w:tc>
      </w:tr>
      <w:tr w:rsidR="00A517E6" w:rsidRPr="00A517E6" w14:paraId="65B25CF8" w14:textId="77777777">
        <w:trPr>
          <w:trHeight w:val="480"/>
        </w:trPr>
        <w:tc>
          <w:tcPr>
            <w:tcW w:w="2500" w:type="dxa"/>
            <w:shd w:val="clear" w:color="auto" w:fill="F2F2F2"/>
            <w:noWrap/>
            <w:tcMar>
              <w:top w:w="0" w:type="dxa"/>
              <w:left w:w="70" w:type="dxa"/>
              <w:bottom w:w="0" w:type="dxa"/>
              <w:right w:w="70" w:type="dxa"/>
            </w:tcMar>
            <w:hideMark/>
          </w:tcPr>
          <w:p w14:paraId="11F1CEE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49BBD1B" w14:textId="77777777" w:rsidR="00A517E6" w:rsidRPr="00A517E6" w:rsidRDefault="00A517E6" w:rsidP="00A517E6">
            <w:r w:rsidRPr="00A517E6">
              <w:t>Identificar las diferentes comisiones aplicables a los fondos de inversión por los servicios que utiliza.</w:t>
            </w:r>
          </w:p>
        </w:tc>
      </w:tr>
      <w:tr w:rsidR="00A517E6" w:rsidRPr="00A517E6" w14:paraId="2249FE69" w14:textId="77777777">
        <w:trPr>
          <w:trHeight w:val="480"/>
        </w:trPr>
        <w:tc>
          <w:tcPr>
            <w:tcW w:w="2500" w:type="dxa"/>
            <w:shd w:val="clear" w:color="auto" w:fill="F2F2F2"/>
            <w:noWrap/>
            <w:tcMar>
              <w:top w:w="0" w:type="dxa"/>
              <w:left w:w="70" w:type="dxa"/>
              <w:bottom w:w="0" w:type="dxa"/>
              <w:right w:w="70" w:type="dxa"/>
            </w:tcMar>
            <w:hideMark/>
          </w:tcPr>
          <w:p w14:paraId="06A57DB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5D4DDB4" w14:textId="77777777" w:rsidR="00A517E6" w:rsidRPr="00A517E6" w:rsidRDefault="00A517E6" w:rsidP="00A517E6">
            <w:r w:rsidRPr="00A517E6">
              <w:t>Reconocer los diferentes plazos en los que se puede liquidar una operación de compra venta de acciones de un fondo de inversión.</w:t>
            </w:r>
          </w:p>
        </w:tc>
      </w:tr>
      <w:tr w:rsidR="00A517E6" w:rsidRPr="00A517E6" w14:paraId="4FAA300D" w14:textId="77777777">
        <w:trPr>
          <w:trHeight w:val="300"/>
        </w:trPr>
        <w:tc>
          <w:tcPr>
            <w:tcW w:w="2500" w:type="dxa"/>
            <w:shd w:val="clear" w:color="auto" w:fill="F2F2F2"/>
            <w:noWrap/>
            <w:tcMar>
              <w:top w:w="0" w:type="dxa"/>
              <w:left w:w="70" w:type="dxa"/>
              <w:bottom w:w="0" w:type="dxa"/>
              <w:right w:w="70" w:type="dxa"/>
            </w:tcMar>
            <w:hideMark/>
          </w:tcPr>
          <w:p w14:paraId="0BB1C895"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3E68A5B7" w14:textId="77777777" w:rsidR="00A517E6" w:rsidRPr="00A517E6" w:rsidRDefault="00A517E6" w:rsidP="00A517E6">
            <w:r w:rsidRPr="00A517E6">
              <w:t> </w:t>
            </w:r>
          </w:p>
        </w:tc>
      </w:tr>
      <w:tr w:rsidR="00A517E6" w:rsidRPr="00A517E6" w14:paraId="1063FC89" w14:textId="77777777">
        <w:trPr>
          <w:trHeight w:val="300"/>
        </w:trPr>
        <w:tc>
          <w:tcPr>
            <w:tcW w:w="2500" w:type="dxa"/>
            <w:shd w:val="clear" w:color="auto" w:fill="F2F2F2"/>
            <w:noWrap/>
            <w:tcMar>
              <w:top w:w="0" w:type="dxa"/>
              <w:left w:w="70" w:type="dxa"/>
              <w:bottom w:w="0" w:type="dxa"/>
              <w:right w:w="70" w:type="dxa"/>
            </w:tcMar>
            <w:hideMark/>
          </w:tcPr>
          <w:p w14:paraId="4F02430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4D166DD" w14:textId="77777777" w:rsidR="00A517E6" w:rsidRPr="00A517E6" w:rsidRDefault="00A517E6" w:rsidP="00A517E6">
            <w:r w:rsidRPr="00A517E6">
              <w:rPr>
                <w:b/>
                <w:bCs/>
              </w:rPr>
              <w:t>Empresas Prestadoras de Servicio</w:t>
            </w:r>
          </w:p>
        </w:tc>
      </w:tr>
      <w:tr w:rsidR="00A517E6" w:rsidRPr="00A517E6" w14:paraId="33224046" w14:textId="77777777">
        <w:trPr>
          <w:trHeight w:val="720"/>
        </w:trPr>
        <w:tc>
          <w:tcPr>
            <w:tcW w:w="2500" w:type="dxa"/>
            <w:shd w:val="clear" w:color="auto" w:fill="F2F2F2"/>
            <w:noWrap/>
            <w:tcMar>
              <w:top w:w="0" w:type="dxa"/>
              <w:left w:w="70" w:type="dxa"/>
              <w:bottom w:w="0" w:type="dxa"/>
              <w:right w:w="70" w:type="dxa"/>
            </w:tcMar>
            <w:hideMark/>
          </w:tcPr>
          <w:p w14:paraId="66DBDBD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B8E09FF" w14:textId="77777777" w:rsidR="00A517E6" w:rsidRPr="00A517E6" w:rsidRDefault="00A517E6" w:rsidP="00A517E6">
            <w:r w:rsidRPr="00A517E6">
              <w:t>Identificar las funciones de las siguientes empresas: administradoras de activos, calificadoras, proveedoras de precios de activos objeto de inversión, valuadora de acciones de fondos de inversión y de depósito y custodia.</w:t>
            </w:r>
          </w:p>
        </w:tc>
      </w:tr>
      <w:tr w:rsidR="00A517E6" w:rsidRPr="00A517E6" w14:paraId="2ED18D9A" w14:textId="77777777">
        <w:trPr>
          <w:trHeight w:val="480"/>
        </w:trPr>
        <w:tc>
          <w:tcPr>
            <w:tcW w:w="2500" w:type="dxa"/>
            <w:shd w:val="clear" w:color="auto" w:fill="F2F2F2"/>
            <w:noWrap/>
            <w:tcMar>
              <w:top w:w="0" w:type="dxa"/>
              <w:left w:w="70" w:type="dxa"/>
              <w:bottom w:w="0" w:type="dxa"/>
              <w:right w:w="70" w:type="dxa"/>
            </w:tcMar>
            <w:hideMark/>
          </w:tcPr>
          <w:p w14:paraId="44087F9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513AC9C" w14:textId="77777777" w:rsidR="00A517E6" w:rsidRPr="00A517E6" w:rsidRDefault="00A517E6" w:rsidP="00A517E6">
            <w:r w:rsidRPr="00A517E6">
              <w:t>Identificar el concepto de sociedad operadora de fondos de inversión, su objeto y características.</w:t>
            </w:r>
          </w:p>
        </w:tc>
      </w:tr>
      <w:tr w:rsidR="00A517E6" w:rsidRPr="00A517E6" w14:paraId="20121573" w14:textId="77777777">
        <w:trPr>
          <w:trHeight w:val="300"/>
        </w:trPr>
        <w:tc>
          <w:tcPr>
            <w:tcW w:w="2500" w:type="dxa"/>
            <w:shd w:val="clear" w:color="auto" w:fill="F2F2F2"/>
            <w:noWrap/>
            <w:tcMar>
              <w:top w:w="0" w:type="dxa"/>
              <w:left w:w="70" w:type="dxa"/>
              <w:bottom w:w="0" w:type="dxa"/>
              <w:right w:w="70" w:type="dxa"/>
            </w:tcMar>
            <w:hideMark/>
          </w:tcPr>
          <w:p w14:paraId="383217E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4CAB86D" w14:textId="77777777" w:rsidR="00A517E6" w:rsidRPr="00A517E6" w:rsidRDefault="00A517E6" w:rsidP="00A517E6">
            <w:r w:rsidRPr="00A517E6">
              <w:t>Distinguir el concepto de Sociedad Operadora Limitada de  Fondos de Inversión.</w:t>
            </w:r>
          </w:p>
        </w:tc>
      </w:tr>
      <w:tr w:rsidR="00A517E6" w:rsidRPr="00A517E6" w14:paraId="32F24AA3" w14:textId="77777777">
        <w:trPr>
          <w:trHeight w:val="480"/>
        </w:trPr>
        <w:tc>
          <w:tcPr>
            <w:tcW w:w="2500" w:type="dxa"/>
            <w:shd w:val="clear" w:color="auto" w:fill="F2F2F2"/>
            <w:noWrap/>
            <w:tcMar>
              <w:top w:w="0" w:type="dxa"/>
              <w:left w:w="70" w:type="dxa"/>
              <w:bottom w:w="0" w:type="dxa"/>
              <w:right w:w="70" w:type="dxa"/>
            </w:tcMar>
            <w:hideMark/>
          </w:tcPr>
          <w:p w14:paraId="70CDAD5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D7F2D1C" w14:textId="77777777" w:rsidR="00A517E6" w:rsidRPr="00A517E6" w:rsidRDefault="00A517E6" w:rsidP="00A517E6">
            <w:r w:rsidRPr="00A517E6">
              <w:t>Reconocer las diferencias entre la sociedad operadora de fondos de inversión y sociedad operadora limitada de  fondos de inversión.</w:t>
            </w:r>
          </w:p>
        </w:tc>
      </w:tr>
      <w:tr w:rsidR="00A517E6" w:rsidRPr="00A517E6" w14:paraId="105E454A" w14:textId="77777777">
        <w:trPr>
          <w:trHeight w:val="480"/>
        </w:trPr>
        <w:tc>
          <w:tcPr>
            <w:tcW w:w="2500" w:type="dxa"/>
            <w:shd w:val="clear" w:color="auto" w:fill="F2F2F2"/>
            <w:noWrap/>
            <w:tcMar>
              <w:top w:w="0" w:type="dxa"/>
              <w:left w:w="70" w:type="dxa"/>
              <w:bottom w:w="0" w:type="dxa"/>
              <w:right w:w="70" w:type="dxa"/>
            </w:tcMar>
            <w:hideMark/>
          </w:tcPr>
          <w:p w14:paraId="1426234A"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62479B8" w14:textId="77777777" w:rsidR="00A517E6" w:rsidRPr="00A517E6" w:rsidRDefault="00A517E6" w:rsidP="00A517E6">
            <w:r w:rsidRPr="00A517E6">
              <w:t>Identificar el concepto de sociedad distribuidora de acciones de fondos de inversión, su objeto, características y tipos.</w:t>
            </w:r>
          </w:p>
        </w:tc>
      </w:tr>
      <w:tr w:rsidR="00A517E6" w:rsidRPr="00A517E6" w14:paraId="39981F2C" w14:textId="77777777">
        <w:trPr>
          <w:trHeight w:val="480"/>
        </w:trPr>
        <w:tc>
          <w:tcPr>
            <w:tcW w:w="2500" w:type="dxa"/>
            <w:shd w:val="clear" w:color="auto" w:fill="F2F2F2"/>
            <w:noWrap/>
            <w:tcMar>
              <w:top w:w="0" w:type="dxa"/>
              <w:left w:w="70" w:type="dxa"/>
              <w:bottom w:w="0" w:type="dxa"/>
              <w:right w:w="70" w:type="dxa"/>
            </w:tcMar>
            <w:hideMark/>
          </w:tcPr>
          <w:p w14:paraId="0B94D94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85FADB6" w14:textId="77777777" w:rsidR="00A517E6" w:rsidRPr="00A517E6" w:rsidRDefault="00A517E6" w:rsidP="00A517E6">
            <w:r w:rsidRPr="00A517E6">
              <w:t>Reconocer a las entidades que pueden actuar como distribuidoras de acciones de fondos de inversión.</w:t>
            </w:r>
          </w:p>
        </w:tc>
      </w:tr>
      <w:tr w:rsidR="00A517E6" w:rsidRPr="00A517E6" w14:paraId="709B47CB" w14:textId="77777777">
        <w:trPr>
          <w:trHeight w:val="300"/>
        </w:trPr>
        <w:tc>
          <w:tcPr>
            <w:tcW w:w="2500" w:type="dxa"/>
            <w:shd w:val="clear" w:color="auto" w:fill="F2F2F2"/>
            <w:noWrap/>
            <w:tcMar>
              <w:top w:w="0" w:type="dxa"/>
              <w:left w:w="70" w:type="dxa"/>
              <w:bottom w:w="0" w:type="dxa"/>
              <w:right w:w="70" w:type="dxa"/>
            </w:tcMar>
            <w:hideMark/>
          </w:tcPr>
          <w:p w14:paraId="1BF09EB9"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7905DA79" w14:textId="77777777" w:rsidR="00A517E6" w:rsidRPr="00A517E6" w:rsidRDefault="00A517E6" w:rsidP="00A517E6">
            <w:r w:rsidRPr="00A517E6">
              <w:t> </w:t>
            </w:r>
          </w:p>
        </w:tc>
      </w:tr>
      <w:tr w:rsidR="00A517E6" w:rsidRPr="00A517E6" w14:paraId="6920EA98" w14:textId="77777777">
        <w:trPr>
          <w:trHeight w:val="300"/>
        </w:trPr>
        <w:tc>
          <w:tcPr>
            <w:tcW w:w="2500" w:type="dxa"/>
            <w:shd w:val="clear" w:color="auto" w:fill="F2F2F2"/>
            <w:noWrap/>
            <w:tcMar>
              <w:top w:w="0" w:type="dxa"/>
              <w:left w:w="70" w:type="dxa"/>
              <w:bottom w:w="0" w:type="dxa"/>
              <w:right w:w="70" w:type="dxa"/>
            </w:tcMar>
            <w:hideMark/>
          </w:tcPr>
          <w:p w14:paraId="101E300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12665EB" w14:textId="77777777" w:rsidR="00A517E6" w:rsidRPr="00A517E6" w:rsidRDefault="00A517E6" w:rsidP="00A517E6">
            <w:r w:rsidRPr="00A517E6">
              <w:rPr>
                <w:b/>
                <w:bCs/>
              </w:rPr>
              <w:t>Valuación y Calificación</w:t>
            </w:r>
          </w:p>
        </w:tc>
      </w:tr>
      <w:tr w:rsidR="00A517E6" w:rsidRPr="00A517E6" w14:paraId="6446E7BA" w14:textId="77777777">
        <w:trPr>
          <w:trHeight w:val="480"/>
        </w:trPr>
        <w:tc>
          <w:tcPr>
            <w:tcW w:w="2500" w:type="dxa"/>
            <w:shd w:val="clear" w:color="auto" w:fill="F2F2F2"/>
            <w:noWrap/>
            <w:tcMar>
              <w:top w:w="0" w:type="dxa"/>
              <w:left w:w="70" w:type="dxa"/>
              <w:bottom w:w="0" w:type="dxa"/>
              <w:right w:w="70" w:type="dxa"/>
            </w:tcMar>
            <w:hideMark/>
          </w:tcPr>
          <w:p w14:paraId="2ED4BDBC"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327F9A15" w14:textId="77777777" w:rsidR="00A517E6" w:rsidRPr="00A517E6" w:rsidRDefault="00A517E6" w:rsidP="00A517E6">
            <w:r w:rsidRPr="00A517E6">
              <w:t>Calcular el rendimiento de un fondo de inversión en instrumentos de deuda y de un fondo de inversión de renta variable.</w:t>
            </w:r>
          </w:p>
        </w:tc>
      </w:tr>
      <w:tr w:rsidR="00A517E6" w:rsidRPr="00A517E6" w14:paraId="315CF896" w14:textId="77777777">
        <w:trPr>
          <w:trHeight w:val="480"/>
        </w:trPr>
        <w:tc>
          <w:tcPr>
            <w:tcW w:w="2500" w:type="dxa"/>
            <w:shd w:val="clear" w:color="auto" w:fill="F2F2F2"/>
            <w:noWrap/>
            <w:tcMar>
              <w:top w:w="0" w:type="dxa"/>
              <w:left w:w="70" w:type="dxa"/>
              <w:bottom w:w="0" w:type="dxa"/>
              <w:right w:w="70" w:type="dxa"/>
            </w:tcMar>
            <w:hideMark/>
          </w:tcPr>
          <w:p w14:paraId="0F34AB1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293F64E" w14:textId="77777777" w:rsidR="00A517E6" w:rsidRPr="00A517E6" w:rsidRDefault="00A517E6" w:rsidP="00A517E6">
            <w:r w:rsidRPr="00A517E6">
              <w:t>Identificar la utilidad para el inversionista de la valuación diaria de las acciones de los fondos de inversión.</w:t>
            </w:r>
          </w:p>
        </w:tc>
      </w:tr>
      <w:tr w:rsidR="00A517E6" w:rsidRPr="00A517E6" w14:paraId="0A4D5CAB" w14:textId="77777777">
        <w:trPr>
          <w:trHeight w:val="480"/>
        </w:trPr>
        <w:tc>
          <w:tcPr>
            <w:tcW w:w="2500" w:type="dxa"/>
            <w:shd w:val="clear" w:color="auto" w:fill="F2F2F2"/>
            <w:noWrap/>
            <w:tcMar>
              <w:top w:w="0" w:type="dxa"/>
              <w:left w:w="70" w:type="dxa"/>
              <w:bottom w:w="0" w:type="dxa"/>
              <w:right w:w="70" w:type="dxa"/>
            </w:tcMar>
            <w:hideMark/>
          </w:tcPr>
          <w:p w14:paraId="56B95BD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0056701" w14:textId="77777777" w:rsidR="00A517E6" w:rsidRPr="00A517E6" w:rsidRDefault="00A517E6" w:rsidP="00A517E6">
            <w:r w:rsidRPr="00A517E6">
              <w:t>Indicar la utilidad para el inversionista de la publicación diaria del precio de las acciones de los fondos de inversión.</w:t>
            </w:r>
          </w:p>
        </w:tc>
      </w:tr>
      <w:tr w:rsidR="00A517E6" w:rsidRPr="00A517E6" w14:paraId="51782C47" w14:textId="77777777">
        <w:trPr>
          <w:trHeight w:val="480"/>
        </w:trPr>
        <w:tc>
          <w:tcPr>
            <w:tcW w:w="2500" w:type="dxa"/>
            <w:shd w:val="clear" w:color="auto" w:fill="F2F2F2"/>
            <w:noWrap/>
            <w:tcMar>
              <w:top w:w="0" w:type="dxa"/>
              <w:left w:w="70" w:type="dxa"/>
              <w:bottom w:w="0" w:type="dxa"/>
              <w:right w:w="70" w:type="dxa"/>
            </w:tcMar>
            <w:hideMark/>
          </w:tcPr>
          <w:p w14:paraId="54E8D4A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332DDEB" w14:textId="77777777" w:rsidR="00A517E6" w:rsidRPr="00A517E6" w:rsidRDefault="00A517E6" w:rsidP="00A517E6">
            <w:r w:rsidRPr="00A517E6">
              <w:t>Identificar los efectos en el precio de las acciones de los fondos de inversión por cambios en las tasas de interés.</w:t>
            </w:r>
          </w:p>
        </w:tc>
      </w:tr>
      <w:tr w:rsidR="00A517E6" w:rsidRPr="00A517E6" w14:paraId="74399AA7" w14:textId="77777777">
        <w:trPr>
          <w:trHeight w:val="480"/>
        </w:trPr>
        <w:tc>
          <w:tcPr>
            <w:tcW w:w="2500" w:type="dxa"/>
            <w:shd w:val="clear" w:color="auto" w:fill="F2F2F2"/>
            <w:noWrap/>
            <w:tcMar>
              <w:top w:w="0" w:type="dxa"/>
              <w:left w:w="70" w:type="dxa"/>
              <w:bottom w:w="0" w:type="dxa"/>
              <w:right w:w="70" w:type="dxa"/>
            </w:tcMar>
            <w:hideMark/>
          </w:tcPr>
          <w:p w14:paraId="0A478A9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59BC74C" w14:textId="77777777" w:rsidR="00A517E6" w:rsidRPr="00A517E6" w:rsidRDefault="00A517E6" w:rsidP="00A517E6">
            <w:r w:rsidRPr="00A517E6">
              <w:t>Identificar los efectos en el precio de las acciones de los fondos de inversión de cobertura cambiaria por movimientos en los tipos de cambio.</w:t>
            </w:r>
          </w:p>
        </w:tc>
      </w:tr>
      <w:tr w:rsidR="00A517E6" w:rsidRPr="00A517E6" w14:paraId="66AF92C5" w14:textId="77777777">
        <w:trPr>
          <w:trHeight w:val="480"/>
        </w:trPr>
        <w:tc>
          <w:tcPr>
            <w:tcW w:w="2500" w:type="dxa"/>
            <w:shd w:val="clear" w:color="auto" w:fill="F2F2F2"/>
            <w:noWrap/>
            <w:tcMar>
              <w:top w:w="0" w:type="dxa"/>
              <w:left w:w="70" w:type="dxa"/>
              <w:bottom w:w="0" w:type="dxa"/>
              <w:right w:w="70" w:type="dxa"/>
            </w:tcMar>
            <w:hideMark/>
          </w:tcPr>
          <w:p w14:paraId="60EEF62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A66D96A" w14:textId="77777777" w:rsidR="00A517E6" w:rsidRPr="00A517E6" w:rsidRDefault="00A517E6" w:rsidP="00A517E6">
            <w:r w:rsidRPr="00A517E6">
              <w:t>Identificar los efectos en el precio de las acciones de los fondos de inversión por cambios en los mercados e índices accionarios.</w:t>
            </w:r>
          </w:p>
        </w:tc>
      </w:tr>
      <w:tr w:rsidR="00A517E6" w:rsidRPr="00A517E6" w14:paraId="382D8E31" w14:textId="77777777">
        <w:trPr>
          <w:trHeight w:val="480"/>
        </w:trPr>
        <w:tc>
          <w:tcPr>
            <w:tcW w:w="2500" w:type="dxa"/>
            <w:shd w:val="clear" w:color="auto" w:fill="F2F2F2"/>
            <w:noWrap/>
            <w:tcMar>
              <w:top w:w="0" w:type="dxa"/>
              <w:left w:w="70" w:type="dxa"/>
              <w:bottom w:w="0" w:type="dxa"/>
              <w:right w:w="70" w:type="dxa"/>
            </w:tcMar>
            <w:hideMark/>
          </w:tcPr>
          <w:p w14:paraId="789E728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19D3CAC" w14:textId="77777777" w:rsidR="00A517E6" w:rsidRPr="00A517E6" w:rsidRDefault="00A517E6" w:rsidP="00A517E6">
            <w:r w:rsidRPr="00A517E6">
              <w:t>Identificar el funcionamiento de la sobrevaluación y subvaluación en los fondos como mecanismo de protección.</w:t>
            </w:r>
          </w:p>
        </w:tc>
      </w:tr>
      <w:tr w:rsidR="00A517E6" w:rsidRPr="00A517E6" w14:paraId="591E36C3" w14:textId="77777777">
        <w:trPr>
          <w:trHeight w:val="480"/>
        </w:trPr>
        <w:tc>
          <w:tcPr>
            <w:tcW w:w="2500" w:type="dxa"/>
            <w:shd w:val="clear" w:color="auto" w:fill="F2F2F2"/>
            <w:noWrap/>
            <w:tcMar>
              <w:top w:w="0" w:type="dxa"/>
              <w:left w:w="70" w:type="dxa"/>
              <w:bottom w:w="0" w:type="dxa"/>
              <w:right w:w="70" w:type="dxa"/>
            </w:tcMar>
            <w:hideMark/>
          </w:tcPr>
          <w:p w14:paraId="46B4C37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FBAB77F" w14:textId="77777777" w:rsidR="00A517E6" w:rsidRPr="00A517E6" w:rsidRDefault="00A517E6" w:rsidP="00A517E6">
            <w:r w:rsidRPr="00A517E6">
              <w:t>Identificar las variables a considerar para la determinación del precio de las acciones de fondos de inversión.</w:t>
            </w:r>
          </w:p>
        </w:tc>
      </w:tr>
      <w:tr w:rsidR="00A517E6" w:rsidRPr="00A517E6" w14:paraId="146E9526" w14:textId="77777777">
        <w:trPr>
          <w:trHeight w:val="300"/>
        </w:trPr>
        <w:tc>
          <w:tcPr>
            <w:tcW w:w="2500" w:type="dxa"/>
            <w:shd w:val="clear" w:color="auto" w:fill="F2F2F2"/>
            <w:noWrap/>
            <w:tcMar>
              <w:top w:w="0" w:type="dxa"/>
              <w:left w:w="70" w:type="dxa"/>
              <w:bottom w:w="0" w:type="dxa"/>
              <w:right w:w="70" w:type="dxa"/>
            </w:tcMar>
            <w:hideMark/>
          </w:tcPr>
          <w:p w14:paraId="7727B67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98F2AED" w14:textId="77777777" w:rsidR="00A517E6" w:rsidRPr="00A517E6" w:rsidRDefault="00A517E6" w:rsidP="00A517E6">
            <w:r w:rsidRPr="00A517E6">
              <w:t>Reconocer el concepto de calificación y su importancia para el inversionista.</w:t>
            </w:r>
          </w:p>
        </w:tc>
      </w:tr>
      <w:tr w:rsidR="00A517E6" w:rsidRPr="00A517E6" w14:paraId="612CBE2A" w14:textId="77777777">
        <w:trPr>
          <w:trHeight w:val="300"/>
        </w:trPr>
        <w:tc>
          <w:tcPr>
            <w:tcW w:w="2500" w:type="dxa"/>
            <w:shd w:val="clear" w:color="auto" w:fill="F2F2F2"/>
            <w:noWrap/>
            <w:tcMar>
              <w:top w:w="0" w:type="dxa"/>
              <w:left w:w="70" w:type="dxa"/>
              <w:bottom w:w="0" w:type="dxa"/>
              <w:right w:w="70" w:type="dxa"/>
            </w:tcMar>
            <w:hideMark/>
          </w:tcPr>
          <w:p w14:paraId="715C9E7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938C00F" w14:textId="77777777" w:rsidR="00A517E6" w:rsidRPr="00A517E6" w:rsidRDefault="00A517E6" w:rsidP="00A517E6">
            <w:r w:rsidRPr="00A517E6">
              <w:t>Interpretar la escala de riesgo de los fondos de inversión.</w:t>
            </w:r>
          </w:p>
        </w:tc>
      </w:tr>
      <w:tr w:rsidR="00A517E6" w:rsidRPr="00A517E6" w14:paraId="2BE3E0A5" w14:textId="77777777">
        <w:trPr>
          <w:trHeight w:val="300"/>
        </w:trPr>
        <w:tc>
          <w:tcPr>
            <w:tcW w:w="2500" w:type="dxa"/>
            <w:shd w:val="clear" w:color="auto" w:fill="F2F2F2"/>
            <w:noWrap/>
            <w:tcMar>
              <w:top w:w="0" w:type="dxa"/>
              <w:left w:w="70" w:type="dxa"/>
              <w:bottom w:w="0" w:type="dxa"/>
              <w:right w:w="70" w:type="dxa"/>
            </w:tcMar>
            <w:hideMark/>
          </w:tcPr>
          <w:p w14:paraId="0C882C60"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5F1B0D8E" w14:textId="77777777" w:rsidR="00A517E6" w:rsidRPr="00A517E6" w:rsidRDefault="00A517E6" w:rsidP="00A517E6">
            <w:r w:rsidRPr="00A517E6">
              <w:t> </w:t>
            </w:r>
          </w:p>
        </w:tc>
      </w:tr>
      <w:tr w:rsidR="00A517E6" w:rsidRPr="00A517E6" w14:paraId="69DAA88E" w14:textId="77777777">
        <w:trPr>
          <w:trHeight w:val="300"/>
        </w:trPr>
        <w:tc>
          <w:tcPr>
            <w:tcW w:w="2500" w:type="dxa"/>
            <w:shd w:val="clear" w:color="auto" w:fill="F2F2F2"/>
            <w:noWrap/>
            <w:tcMar>
              <w:top w:w="0" w:type="dxa"/>
              <w:left w:w="70" w:type="dxa"/>
              <w:bottom w:w="0" w:type="dxa"/>
              <w:right w:w="70" w:type="dxa"/>
            </w:tcMar>
            <w:hideMark/>
          </w:tcPr>
          <w:p w14:paraId="602DEE8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D24DA61" w14:textId="77777777" w:rsidR="00A517E6" w:rsidRPr="00A517E6" w:rsidRDefault="00A517E6" w:rsidP="00A517E6">
            <w:r w:rsidRPr="00A517E6">
              <w:rPr>
                <w:b/>
                <w:bCs/>
              </w:rPr>
              <w:t>Administración Integral de Riesgos</w:t>
            </w:r>
          </w:p>
        </w:tc>
      </w:tr>
      <w:tr w:rsidR="00A517E6" w:rsidRPr="00A517E6" w14:paraId="54E739B6" w14:textId="77777777">
        <w:trPr>
          <w:trHeight w:val="480"/>
        </w:trPr>
        <w:tc>
          <w:tcPr>
            <w:tcW w:w="2500" w:type="dxa"/>
            <w:shd w:val="clear" w:color="auto" w:fill="F2F2F2"/>
            <w:noWrap/>
            <w:tcMar>
              <w:top w:w="0" w:type="dxa"/>
              <w:left w:w="70" w:type="dxa"/>
              <w:bottom w:w="0" w:type="dxa"/>
              <w:right w:w="70" w:type="dxa"/>
            </w:tcMar>
            <w:hideMark/>
          </w:tcPr>
          <w:p w14:paraId="0481505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FF2E926" w14:textId="77777777" w:rsidR="00A517E6" w:rsidRPr="00A517E6" w:rsidRDefault="00A517E6" w:rsidP="00A517E6">
            <w:r w:rsidRPr="00A517E6">
              <w:t>Identificar la clasificación de los diferentes tipos de riesgos contemplados en la Circular Única de Fondos de Inversión.</w:t>
            </w:r>
          </w:p>
        </w:tc>
      </w:tr>
      <w:tr w:rsidR="00A517E6" w:rsidRPr="00A517E6" w14:paraId="7FC2FF5B" w14:textId="77777777">
        <w:trPr>
          <w:trHeight w:val="480"/>
        </w:trPr>
        <w:tc>
          <w:tcPr>
            <w:tcW w:w="2500" w:type="dxa"/>
            <w:shd w:val="clear" w:color="auto" w:fill="F2F2F2"/>
            <w:noWrap/>
            <w:tcMar>
              <w:top w:w="0" w:type="dxa"/>
              <w:left w:w="70" w:type="dxa"/>
              <w:bottom w:w="0" w:type="dxa"/>
              <w:right w:w="70" w:type="dxa"/>
            </w:tcMar>
            <w:hideMark/>
          </w:tcPr>
          <w:p w14:paraId="459DCBF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1A69C32" w14:textId="77777777" w:rsidR="00A517E6" w:rsidRPr="00A517E6" w:rsidRDefault="00A517E6" w:rsidP="00A517E6">
            <w:r w:rsidRPr="00A517E6">
              <w:t>Identificar las funciones del responsable de la administración integral de riesgos, establecidas en la Circular Única de Fondos de Inversión.</w:t>
            </w:r>
          </w:p>
        </w:tc>
      </w:tr>
      <w:tr w:rsidR="00A517E6" w:rsidRPr="00A517E6" w14:paraId="3C74AB20" w14:textId="77777777">
        <w:trPr>
          <w:trHeight w:val="480"/>
        </w:trPr>
        <w:tc>
          <w:tcPr>
            <w:tcW w:w="2500" w:type="dxa"/>
            <w:shd w:val="clear" w:color="auto" w:fill="F2F2F2"/>
            <w:noWrap/>
            <w:tcMar>
              <w:top w:w="0" w:type="dxa"/>
              <w:left w:w="70" w:type="dxa"/>
              <w:bottom w:w="0" w:type="dxa"/>
              <w:right w:w="70" w:type="dxa"/>
            </w:tcMar>
            <w:hideMark/>
          </w:tcPr>
          <w:p w14:paraId="76CB340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C98C96F" w14:textId="77777777" w:rsidR="00A517E6" w:rsidRPr="00A517E6" w:rsidRDefault="00A517E6" w:rsidP="00A517E6">
            <w:r w:rsidRPr="00A517E6">
              <w:t>Reconocer el contenido del documento con información clave para la inversión de los fondos de inversión.</w:t>
            </w:r>
          </w:p>
        </w:tc>
      </w:tr>
      <w:tr w:rsidR="00A517E6" w:rsidRPr="00A517E6" w14:paraId="1C306CDD" w14:textId="77777777">
        <w:trPr>
          <w:trHeight w:val="300"/>
        </w:trPr>
        <w:tc>
          <w:tcPr>
            <w:tcW w:w="2500" w:type="dxa"/>
            <w:shd w:val="clear" w:color="auto" w:fill="F2F2F2"/>
            <w:noWrap/>
            <w:tcMar>
              <w:top w:w="0" w:type="dxa"/>
              <w:left w:w="70" w:type="dxa"/>
              <w:bottom w:w="0" w:type="dxa"/>
              <w:right w:w="70" w:type="dxa"/>
            </w:tcMar>
            <w:hideMark/>
          </w:tcPr>
          <w:p w14:paraId="62D5B19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B0A7B7E" w14:textId="77777777" w:rsidR="00A517E6" w:rsidRPr="00A517E6" w:rsidRDefault="00A517E6" w:rsidP="00A517E6">
            <w:r w:rsidRPr="00A517E6">
              <w:t>Reconocer el concepto de diversificación del riesgo mediante un fondo de inversión.</w:t>
            </w:r>
          </w:p>
        </w:tc>
      </w:tr>
      <w:tr w:rsidR="00A517E6" w:rsidRPr="00A517E6" w14:paraId="54C25EC0" w14:textId="77777777">
        <w:trPr>
          <w:trHeight w:val="300"/>
        </w:trPr>
        <w:tc>
          <w:tcPr>
            <w:tcW w:w="2500" w:type="dxa"/>
            <w:shd w:val="clear" w:color="auto" w:fill="F2F2F2"/>
            <w:noWrap/>
            <w:tcMar>
              <w:top w:w="0" w:type="dxa"/>
              <w:left w:w="70" w:type="dxa"/>
              <w:bottom w:w="0" w:type="dxa"/>
              <w:right w:w="70" w:type="dxa"/>
            </w:tcMar>
            <w:hideMark/>
          </w:tcPr>
          <w:p w14:paraId="08CD16D5"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3EF193DD" w14:textId="77777777" w:rsidR="00A517E6" w:rsidRPr="00A517E6" w:rsidRDefault="00A517E6" w:rsidP="00A517E6">
            <w:r w:rsidRPr="00A517E6">
              <w:t>Identificar  los riesgos de invertir en un fondo de inversión.</w:t>
            </w:r>
          </w:p>
        </w:tc>
      </w:tr>
      <w:tr w:rsidR="00A517E6" w:rsidRPr="00A517E6" w14:paraId="2F2C8636" w14:textId="77777777">
        <w:trPr>
          <w:trHeight w:val="300"/>
        </w:trPr>
        <w:tc>
          <w:tcPr>
            <w:tcW w:w="2500" w:type="dxa"/>
            <w:shd w:val="clear" w:color="auto" w:fill="F2F2F2"/>
            <w:noWrap/>
            <w:tcMar>
              <w:top w:w="0" w:type="dxa"/>
              <w:left w:w="70" w:type="dxa"/>
              <w:bottom w:w="0" w:type="dxa"/>
              <w:right w:w="70" w:type="dxa"/>
            </w:tcMar>
            <w:hideMark/>
          </w:tcPr>
          <w:p w14:paraId="3FB9C0F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42BCB8B" w14:textId="77777777" w:rsidR="00A517E6" w:rsidRPr="00A517E6" w:rsidRDefault="00A517E6" w:rsidP="00A517E6">
            <w:r w:rsidRPr="00A517E6">
              <w:t>Identificar el concepto de minusvalía y plusvalía en el precio de los fondos de inversión.</w:t>
            </w:r>
          </w:p>
        </w:tc>
      </w:tr>
      <w:tr w:rsidR="00A517E6" w:rsidRPr="00A517E6" w14:paraId="64509199" w14:textId="77777777">
        <w:trPr>
          <w:trHeight w:val="480"/>
        </w:trPr>
        <w:tc>
          <w:tcPr>
            <w:tcW w:w="2500" w:type="dxa"/>
            <w:shd w:val="clear" w:color="auto" w:fill="F2F2F2"/>
            <w:noWrap/>
            <w:tcMar>
              <w:top w:w="0" w:type="dxa"/>
              <w:left w:w="70" w:type="dxa"/>
              <w:bottom w:w="0" w:type="dxa"/>
              <w:right w:w="70" w:type="dxa"/>
            </w:tcMar>
            <w:hideMark/>
          </w:tcPr>
          <w:p w14:paraId="5A25A2FA"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0EA3718" w14:textId="77777777" w:rsidR="00A517E6" w:rsidRPr="00A517E6" w:rsidRDefault="00A517E6" w:rsidP="00A517E6">
            <w:r w:rsidRPr="00A517E6">
              <w:t>Identificar los efectos de un evento de riesgo crédito en el precio de un fondo de inversión en instrumentos de deuda.</w:t>
            </w:r>
          </w:p>
        </w:tc>
      </w:tr>
      <w:tr w:rsidR="00A517E6" w:rsidRPr="00A517E6" w14:paraId="5496C8ED" w14:textId="77777777">
        <w:trPr>
          <w:trHeight w:val="480"/>
        </w:trPr>
        <w:tc>
          <w:tcPr>
            <w:tcW w:w="2500" w:type="dxa"/>
            <w:shd w:val="clear" w:color="auto" w:fill="F2F2F2"/>
            <w:noWrap/>
            <w:tcMar>
              <w:top w:w="0" w:type="dxa"/>
              <w:left w:w="70" w:type="dxa"/>
              <w:bottom w:w="0" w:type="dxa"/>
              <w:right w:w="70" w:type="dxa"/>
            </w:tcMar>
            <w:hideMark/>
          </w:tcPr>
          <w:p w14:paraId="01EE7A6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4DB1A90" w14:textId="77777777" w:rsidR="00A517E6" w:rsidRPr="00A517E6" w:rsidRDefault="00A517E6" w:rsidP="00A517E6">
            <w:r w:rsidRPr="00A517E6">
              <w:t>Interpretar las razones por las que un fondo de inversión en instrumentos de deuda puede tener minusvalía y plusvalía por variaciones en los niveles de las tasas de interés.</w:t>
            </w:r>
          </w:p>
        </w:tc>
      </w:tr>
      <w:tr w:rsidR="00A517E6" w:rsidRPr="00A517E6" w14:paraId="306AF1F0" w14:textId="77777777">
        <w:trPr>
          <w:trHeight w:val="720"/>
        </w:trPr>
        <w:tc>
          <w:tcPr>
            <w:tcW w:w="2500" w:type="dxa"/>
            <w:shd w:val="clear" w:color="auto" w:fill="F2F2F2"/>
            <w:noWrap/>
            <w:tcMar>
              <w:top w:w="0" w:type="dxa"/>
              <w:left w:w="70" w:type="dxa"/>
              <w:bottom w:w="0" w:type="dxa"/>
              <w:right w:w="70" w:type="dxa"/>
            </w:tcMar>
            <w:hideMark/>
          </w:tcPr>
          <w:p w14:paraId="37A708E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E0E94B0" w14:textId="77777777" w:rsidR="00A517E6" w:rsidRPr="00A517E6" w:rsidRDefault="00A517E6" w:rsidP="00A517E6">
            <w:r w:rsidRPr="00A517E6">
              <w:t>Interpretar las razones por las que un fondo de inversión de renta variable puede tener minusvalía y plusvalía por variaciones en los niveles de precios en las acciones que componen su cartera.</w:t>
            </w:r>
          </w:p>
        </w:tc>
      </w:tr>
      <w:tr w:rsidR="00A517E6" w:rsidRPr="00A517E6" w14:paraId="54732873" w14:textId="77777777">
        <w:trPr>
          <w:trHeight w:val="720"/>
        </w:trPr>
        <w:tc>
          <w:tcPr>
            <w:tcW w:w="2500" w:type="dxa"/>
            <w:shd w:val="clear" w:color="auto" w:fill="F2F2F2"/>
            <w:noWrap/>
            <w:tcMar>
              <w:top w:w="0" w:type="dxa"/>
              <w:left w:w="70" w:type="dxa"/>
              <w:bottom w:w="0" w:type="dxa"/>
              <w:right w:w="70" w:type="dxa"/>
            </w:tcMar>
            <w:hideMark/>
          </w:tcPr>
          <w:p w14:paraId="11D0616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2355E66" w14:textId="77777777" w:rsidR="00A517E6" w:rsidRPr="00A517E6" w:rsidRDefault="00A517E6" w:rsidP="00A517E6">
            <w:r w:rsidRPr="00A517E6">
              <w:t>Identificar las razones por las que un fondo de inversión en instrumentos de deuda (cobertura) puede tener plusvalía y minusvalía por la depreciación y apreciación del peso mexicano contra otra moneda.</w:t>
            </w:r>
          </w:p>
        </w:tc>
      </w:tr>
      <w:tr w:rsidR="00A517E6" w:rsidRPr="00A517E6" w14:paraId="4D7E6092" w14:textId="77777777">
        <w:trPr>
          <w:trHeight w:val="300"/>
        </w:trPr>
        <w:tc>
          <w:tcPr>
            <w:tcW w:w="2500" w:type="dxa"/>
            <w:shd w:val="clear" w:color="auto" w:fill="F2F2F2"/>
            <w:noWrap/>
            <w:tcMar>
              <w:top w:w="0" w:type="dxa"/>
              <w:left w:w="70" w:type="dxa"/>
              <w:bottom w:w="0" w:type="dxa"/>
              <w:right w:w="70" w:type="dxa"/>
            </w:tcMar>
            <w:hideMark/>
          </w:tcPr>
          <w:p w14:paraId="60E3A2DD"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17EBD606" w14:textId="77777777" w:rsidR="00A517E6" w:rsidRPr="00A517E6" w:rsidRDefault="00A517E6" w:rsidP="00A517E6">
            <w:r w:rsidRPr="00A517E6">
              <w:t> </w:t>
            </w:r>
          </w:p>
        </w:tc>
      </w:tr>
      <w:tr w:rsidR="00A517E6" w:rsidRPr="00A517E6" w14:paraId="36117A03" w14:textId="77777777">
        <w:trPr>
          <w:trHeight w:val="300"/>
        </w:trPr>
        <w:tc>
          <w:tcPr>
            <w:tcW w:w="2500" w:type="dxa"/>
            <w:shd w:val="clear" w:color="auto" w:fill="F2F2F2"/>
            <w:tcMar>
              <w:top w:w="0" w:type="dxa"/>
              <w:left w:w="70" w:type="dxa"/>
              <w:bottom w:w="0" w:type="dxa"/>
              <w:right w:w="70" w:type="dxa"/>
            </w:tcMar>
            <w:hideMark/>
          </w:tcPr>
          <w:p w14:paraId="044BAA51" w14:textId="77777777" w:rsidR="00A517E6" w:rsidRPr="00A517E6" w:rsidRDefault="00A517E6" w:rsidP="00A517E6">
            <w:r w:rsidRPr="00A517E6">
              <w:rPr>
                <w:b/>
                <w:bCs/>
              </w:rPr>
              <w:t>Matemáticas Financieras</w:t>
            </w:r>
          </w:p>
        </w:tc>
        <w:tc>
          <w:tcPr>
            <w:tcW w:w="7600" w:type="dxa"/>
            <w:shd w:val="clear" w:color="auto" w:fill="F2F2F2"/>
            <w:tcMar>
              <w:top w:w="0" w:type="dxa"/>
              <w:left w:w="70" w:type="dxa"/>
              <w:bottom w:w="0" w:type="dxa"/>
              <w:right w:w="70" w:type="dxa"/>
            </w:tcMar>
            <w:hideMark/>
          </w:tcPr>
          <w:p w14:paraId="65D1A0C4" w14:textId="77777777" w:rsidR="00A517E6" w:rsidRPr="00A517E6" w:rsidRDefault="00A517E6" w:rsidP="00A517E6">
            <w:r w:rsidRPr="00A517E6">
              <w:rPr>
                <w:b/>
                <w:bCs/>
              </w:rPr>
              <w:t>Conceptos Básicos</w:t>
            </w:r>
          </w:p>
        </w:tc>
      </w:tr>
      <w:tr w:rsidR="00A517E6" w:rsidRPr="00A517E6" w14:paraId="054F6A09" w14:textId="77777777">
        <w:trPr>
          <w:trHeight w:val="300"/>
        </w:trPr>
        <w:tc>
          <w:tcPr>
            <w:tcW w:w="2500" w:type="dxa"/>
            <w:shd w:val="clear" w:color="auto" w:fill="F2F2F2"/>
            <w:noWrap/>
            <w:tcMar>
              <w:top w:w="0" w:type="dxa"/>
              <w:left w:w="70" w:type="dxa"/>
              <w:bottom w:w="0" w:type="dxa"/>
              <w:right w:w="70" w:type="dxa"/>
            </w:tcMar>
            <w:hideMark/>
          </w:tcPr>
          <w:p w14:paraId="578293C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76B9567" w14:textId="77777777" w:rsidR="00A517E6" w:rsidRPr="00A517E6" w:rsidRDefault="00A517E6" w:rsidP="00A517E6">
            <w:r w:rsidRPr="00A517E6">
              <w:t>Diferenciar  el interés simple y el interés compuesto</w:t>
            </w:r>
          </w:p>
        </w:tc>
      </w:tr>
      <w:tr w:rsidR="00A517E6" w:rsidRPr="00A517E6" w14:paraId="1E3EEE49" w14:textId="77777777">
        <w:trPr>
          <w:trHeight w:val="300"/>
        </w:trPr>
        <w:tc>
          <w:tcPr>
            <w:tcW w:w="2500" w:type="dxa"/>
            <w:shd w:val="clear" w:color="auto" w:fill="F2F2F2"/>
            <w:noWrap/>
            <w:tcMar>
              <w:top w:w="0" w:type="dxa"/>
              <w:left w:w="70" w:type="dxa"/>
              <w:bottom w:w="0" w:type="dxa"/>
              <w:right w:w="70" w:type="dxa"/>
            </w:tcMar>
            <w:hideMark/>
          </w:tcPr>
          <w:p w14:paraId="52A3980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90C7705" w14:textId="77777777" w:rsidR="00A517E6" w:rsidRPr="00A517E6" w:rsidRDefault="00A517E6" w:rsidP="00A517E6">
            <w:r w:rsidRPr="00A517E6">
              <w:t>Diferenciar una tasa de descuento y una tasa de rendimiento</w:t>
            </w:r>
          </w:p>
        </w:tc>
      </w:tr>
      <w:tr w:rsidR="00A517E6" w:rsidRPr="00A517E6" w14:paraId="11F5C84E" w14:textId="77777777">
        <w:trPr>
          <w:trHeight w:val="300"/>
        </w:trPr>
        <w:tc>
          <w:tcPr>
            <w:tcW w:w="2500" w:type="dxa"/>
            <w:shd w:val="clear" w:color="auto" w:fill="F2F2F2"/>
            <w:noWrap/>
            <w:tcMar>
              <w:top w:w="0" w:type="dxa"/>
              <w:left w:w="70" w:type="dxa"/>
              <w:bottom w:w="0" w:type="dxa"/>
              <w:right w:w="70" w:type="dxa"/>
            </w:tcMar>
            <w:hideMark/>
          </w:tcPr>
          <w:p w14:paraId="6F48167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B930363" w14:textId="77777777" w:rsidR="00A517E6" w:rsidRPr="00A517E6" w:rsidRDefault="00A517E6" w:rsidP="00A517E6">
            <w:r w:rsidRPr="00A517E6">
              <w:t>Identificar la tasa libre de riesgo en un escenario de inversión.</w:t>
            </w:r>
          </w:p>
        </w:tc>
      </w:tr>
      <w:tr w:rsidR="00A517E6" w:rsidRPr="00A517E6" w14:paraId="790B51AD" w14:textId="77777777">
        <w:trPr>
          <w:trHeight w:val="300"/>
        </w:trPr>
        <w:tc>
          <w:tcPr>
            <w:tcW w:w="2500" w:type="dxa"/>
            <w:shd w:val="clear" w:color="auto" w:fill="F2F2F2"/>
            <w:noWrap/>
            <w:tcMar>
              <w:top w:w="0" w:type="dxa"/>
              <w:left w:w="70" w:type="dxa"/>
              <w:bottom w:w="0" w:type="dxa"/>
              <w:right w:w="70" w:type="dxa"/>
            </w:tcMar>
            <w:hideMark/>
          </w:tcPr>
          <w:p w14:paraId="1D121BE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AC6006E" w14:textId="77777777" w:rsidR="00A517E6" w:rsidRPr="00A517E6" w:rsidRDefault="00A517E6" w:rsidP="00A517E6">
            <w:r w:rsidRPr="00A517E6">
              <w:t>Identificar el concepto de capitalización continua.</w:t>
            </w:r>
          </w:p>
        </w:tc>
      </w:tr>
      <w:tr w:rsidR="00A517E6" w:rsidRPr="00A517E6" w14:paraId="2D02B553" w14:textId="77777777">
        <w:trPr>
          <w:trHeight w:val="480"/>
        </w:trPr>
        <w:tc>
          <w:tcPr>
            <w:tcW w:w="2500" w:type="dxa"/>
            <w:shd w:val="clear" w:color="auto" w:fill="F2F2F2"/>
            <w:noWrap/>
            <w:tcMar>
              <w:top w:w="0" w:type="dxa"/>
              <w:left w:w="70" w:type="dxa"/>
              <w:bottom w:w="0" w:type="dxa"/>
              <w:right w:w="70" w:type="dxa"/>
            </w:tcMar>
            <w:hideMark/>
          </w:tcPr>
          <w:p w14:paraId="4249524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1E583EC" w14:textId="77777777" w:rsidR="00A517E6" w:rsidRPr="00A517E6" w:rsidRDefault="00A517E6" w:rsidP="00A517E6">
            <w:r w:rsidRPr="00A517E6">
              <w:t>Distinguir los conceptos del  valor del dinero en el tiempo: valor presente, valor presente neto, valor futuro, tasa de descuento de flujos y pago periódico.</w:t>
            </w:r>
          </w:p>
        </w:tc>
      </w:tr>
      <w:tr w:rsidR="00A517E6" w:rsidRPr="00A517E6" w14:paraId="38518824" w14:textId="77777777">
        <w:trPr>
          <w:trHeight w:val="300"/>
        </w:trPr>
        <w:tc>
          <w:tcPr>
            <w:tcW w:w="2500" w:type="dxa"/>
            <w:shd w:val="clear" w:color="auto" w:fill="F2F2F2"/>
            <w:noWrap/>
            <w:tcMar>
              <w:top w:w="0" w:type="dxa"/>
              <w:left w:w="70" w:type="dxa"/>
              <w:bottom w:w="0" w:type="dxa"/>
              <w:right w:w="70" w:type="dxa"/>
            </w:tcMar>
            <w:hideMark/>
          </w:tcPr>
          <w:p w14:paraId="5BF2FAA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386E024" w14:textId="77777777" w:rsidR="00A517E6" w:rsidRPr="00A517E6" w:rsidRDefault="00A517E6" w:rsidP="00A517E6">
            <w:r w:rsidRPr="00A517E6">
              <w:t>Calcular los rendimientos mediante tasas equivalentes entre tasas a diferentes plazos.</w:t>
            </w:r>
          </w:p>
        </w:tc>
      </w:tr>
      <w:tr w:rsidR="00A517E6" w:rsidRPr="00A517E6" w14:paraId="48FEB08C" w14:textId="77777777">
        <w:trPr>
          <w:trHeight w:val="480"/>
        </w:trPr>
        <w:tc>
          <w:tcPr>
            <w:tcW w:w="2500" w:type="dxa"/>
            <w:shd w:val="clear" w:color="auto" w:fill="F2F2F2"/>
            <w:noWrap/>
            <w:tcMar>
              <w:top w:w="0" w:type="dxa"/>
              <w:left w:w="70" w:type="dxa"/>
              <w:bottom w:w="0" w:type="dxa"/>
              <w:right w:w="70" w:type="dxa"/>
            </w:tcMar>
            <w:hideMark/>
          </w:tcPr>
          <w:p w14:paraId="2AE0965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4F513A1" w14:textId="77777777" w:rsidR="00A517E6" w:rsidRPr="00A517E6" w:rsidRDefault="00A517E6" w:rsidP="00A517E6">
            <w:r w:rsidRPr="00A517E6">
              <w:t>Distinguir las diferentes tasas de rendimiento en el mercado (tasa real, tasa efectiva, tasa nominal).</w:t>
            </w:r>
          </w:p>
        </w:tc>
      </w:tr>
      <w:tr w:rsidR="00A517E6" w:rsidRPr="00A517E6" w14:paraId="285D4E64" w14:textId="77777777">
        <w:trPr>
          <w:trHeight w:val="300"/>
        </w:trPr>
        <w:tc>
          <w:tcPr>
            <w:tcW w:w="2500" w:type="dxa"/>
            <w:shd w:val="clear" w:color="auto" w:fill="F2F2F2"/>
            <w:noWrap/>
            <w:tcMar>
              <w:top w:w="0" w:type="dxa"/>
              <w:left w:w="70" w:type="dxa"/>
              <w:bottom w:w="0" w:type="dxa"/>
              <w:right w:w="70" w:type="dxa"/>
            </w:tcMar>
            <w:hideMark/>
          </w:tcPr>
          <w:p w14:paraId="6DC7D96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6EB3502" w14:textId="77777777" w:rsidR="00A517E6" w:rsidRPr="00A517E6" w:rsidRDefault="00A517E6" w:rsidP="00A517E6">
            <w:r w:rsidRPr="00A517E6">
              <w:t>Reconocer el concepto de interpolación lineal de tasas.</w:t>
            </w:r>
          </w:p>
        </w:tc>
      </w:tr>
      <w:tr w:rsidR="00A517E6" w:rsidRPr="00A517E6" w14:paraId="6D43454D" w14:textId="77777777">
        <w:trPr>
          <w:trHeight w:val="480"/>
        </w:trPr>
        <w:tc>
          <w:tcPr>
            <w:tcW w:w="2500" w:type="dxa"/>
            <w:shd w:val="clear" w:color="auto" w:fill="F2F2F2"/>
            <w:noWrap/>
            <w:tcMar>
              <w:top w:w="0" w:type="dxa"/>
              <w:left w:w="70" w:type="dxa"/>
              <w:bottom w:w="0" w:type="dxa"/>
              <w:right w:w="70" w:type="dxa"/>
            </w:tcMar>
            <w:hideMark/>
          </w:tcPr>
          <w:p w14:paraId="1E9522CE"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5A64EF75" w14:textId="77777777" w:rsidR="00A517E6" w:rsidRPr="00A517E6" w:rsidRDefault="00A517E6" w:rsidP="00A517E6">
            <w:r w:rsidRPr="00A517E6">
              <w:t>Distinguir entre una anualidad ordinaria y una anualidad anticipada tanto en valor presente como en valor futuro.</w:t>
            </w:r>
          </w:p>
        </w:tc>
      </w:tr>
      <w:tr w:rsidR="00A517E6" w:rsidRPr="00A517E6" w14:paraId="5033A161" w14:textId="77777777">
        <w:trPr>
          <w:trHeight w:val="300"/>
        </w:trPr>
        <w:tc>
          <w:tcPr>
            <w:tcW w:w="2500" w:type="dxa"/>
            <w:shd w:val="clear" w:color="auto" w:fill="F2F2F2"/>
            <w:noWrap/>
            <w:tcMar>
              <w:top w:w="0" w:type="dxa"/>
              <w:left w:w="70" w:type="dxa"/>
              <w:bottom w:w="0" w:type="dxa"/>
              <w:right w:w="70" w:type="dxa"/>
            </w:tcMar>
            <w:hideMark/>
          </w:tcPr>
          <w:p w14:paraId="48C6871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33981C2" w14:textId="77777777" w:rsidR="00A517E6" w:rsidRPr="00A517E6" w:rsidRDefault="00A517E6" w:rsidP="00A517E6">
            <w:r w:rsidRPr="00A517E6">
              <w:t>Interpretar los términos puntos base y puntos porcentuales.</w:t>
            </w:r>
          </w:p>
        </w:tc>
      </w:tr>
      <w:tr w:rsidR="00A517E6" w:rsidRPr="00A517E6" w14:paraId="3BC9EE68" w14:textId="77777777">
        <w:trPr>
          <w:trHeight w:val="300"/>
        </w:trPr>
        <w:tc>
          <w:tcPr>
            <w:tcW w:w="2500" w:type="dxa"/>
            <w:shd w:val="clear" w:color="auto" w:fill="F2F2F2"/>
            <w:noWrap/>
            <w:tcMar>
              <w:top w:w="0" w:type="dxa"/>
              <w:left w:w="70" w:type="dxa"/>
              <w:bottom w:w="0" w:type="dxa"/>
              <w:right w:w="70" w:type="dxa"/>
            </w:tcMar>
            <w:hideMark/>
          </w:tcPr>
          <w:p w14:paraId="67C2DF0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9F309C0" w14:textId="77777777" w:rsidR="00A517E6" w:rsidRPr="00A517E6" w:rsidRDefault="00A517E6" w:rsidP="00A517E6">
            <w:r w:rsidRPr="00A517E6">
              <w:t>Interpretar el valor de la tasa interna de retorno (TIR).</w:t>
            </w:r>
          </w:p>
        </w:tc>
      </w:tr>
      <w:tr w:rsidR="00A517E6" w:rsidRPr="00A517E6" w14:paraId="6836B51C" w14:textId="77777777">
        <w:trPr>
          <w:trHeight w:val="300"/>
        </w:trPr>
        <w:tc>
          <w:tcPr>
            <w:tcW w:w="2500" w:type="dxa"/>
            <w:shd w:val="clear" w:color="auto" w:fill="F2F2F2"/>
            <w:noWrap/>
            <w:tcMar>
              <w:top w:w="0" w:type="dxa"/>
              <w:left w:w="70" w:type="dxa"/>
              <w:bottom w:w="0" w:type="dxa"/>
              <w:right w:w="70" w:type="dxa"/>
            </w:tcMar>
            <w:hideMark/>
          </w:tcPr>
          <w:p w14:paraId="4CCBD596"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42CDB21C" w14:textId="77777777" w:rsidR="00A517E6" w:rsidRPr="00A517E6" w:rsidRDefault="00A517E6" w:rsidP="00A517E6">
            <w:r w:rsidRPr="00A517E6">
              <w:t> </w:t>
            </w:r>
          </w:p>
        </w:tc>
      </w:tr>
      <w:tr w:rsidR="00A517E6" w:rsidRPr="00A517E6" w14:paraId="1E565F3A" w14:textId="77777777">
        <w:trPr>
          <w:trHeight w:val="300"/>
        </w:trPr>
        <w:tc>
          <w:tcPr>
            <w:tcW w:w="2500" w:type="dxa"/>
            <w:shd w:val="clear" w:color="auto" w:fill="F2F2F2"/>
            <w:noWrap/>
            <w:tcMar>
              <w:top w:w="0" w:type="dxa"/>
              <w:left w:w="70" w:type="dxa"/>
              <w:bottom w:w="0" w:type="dxa"/>
              <w:right w:w="70" w:type="dxa"/>
            </w:tcMar>
            <w:hideMark/>
          </w:tcPr>
          <w:p w14:paraId="15CEE45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D19B58B" w14:textId="77777777" w:rsidR="00A517E6" w:rsidRPr="00A517E6" w:rsidRDefault="00A517E6" w:rsidP="00A517E6">
            <w:r w:rsidRPr="00A517E6">
              <w:rPr>
                <w:b/>
                <w:bCs/>
              </w:rPr>
              <w:t>Aplicación</w:t>
            </w:r>
          </w:p>
        </w:tc>
      </w:tr>
      <w:tr w:rsidR="00A517E6" w:rsidRPr="00A517E6" w14:paraId="7BA33CD5" w14:textId="77777777">
        <w:trPr>
          <w:trHeight w:val="300"/>
        </w:trPr>
        <w:tc>
          <w:tcPr>
            <w:tcW w:w="2500" w:type="dxa"/>
            <w:shd w:val="clear" w:color="auto" w:fill="F2F2F2"/>
            <w:noWrap/>
            <w:tcMar>
              <w:top w:w="0" w:type="dxa"/>
              <w:left w:w="70" w:type="dxa"/>
              <w:bottom w:w="0" w:type="dxa"/>
              <w:right w:w="70" w:type="dxa"/>
            </w:tcMar>
            <w:hideMark/>
          </w:tcPr>
          <w:p w14:paraId="729003B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9EB86E8" w14:textId="77777777" w:rsidR="00A517E6" w:rsidRPr="00A517E6" w:rsidRDefault="00A517E6" w:rsidP="00A517E6">
            <w:r w:rsidRPr="00A517E6">
              <w:t>Resolver problemas de tasas de interés simple e interés compuesto.</w:t>
            </w:r>
          </w:p>
        </w:tc>
      </w:tr>
      <w:tr w:rsidR="00A517E6" w:rsidRPr="00A517E6" w14:paraId="6498C695" w14:textId="77777777">
        <w:trPr>
          <w:trHeight w:val="300"/>
        </w:trPr>
        <w:tc>
          <w:tcPr>
            <w:tcW w:w="2500" w:type="dxa"/>
            <w:shd w:val="clear" w:color="auto" w:fill="F2F2F2"/>
            <w:noWrap/>
            <w:tcMar>
              <w:top w:w="0" w:type="dxa"/>
              <w:left w:w="70" w:type="dxa"/>
              <w:bottom w:w="0" w:type="dxa"/>
              <w:right w:w="70" w:type="dxa"/>
            </w:tcMar>
            <w:hideMark/>
          </w:tcPr>
          <w:p w14:paraId="4061AD5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E42D2AA" w14:textId="77777777" w:rsidR="00A517E6" w:rsidRPr="00A517E6" w:rsidRDefault="00A517E6" w:rsidP="00A517E6">
            <w:r w:rsidRPr="00A517E6">
              <w:t>Calcular una tasa efectiva acumulada.</w:t>
            </w:r>
          </w:p>
        </w:tc>
      </w:tr>
      <w:tr w:rsidR="00A517E6" w:rsidRPr="00A517E6" w14:paraId="01FF0A49" w14:textId="77777777">
        <w:trPr>
          <w:trHeight w:val="300"/>
        </w:trPr>
        <w:tc>
          <w:tcPr>
            <w:tcW w:w="2500" w:type="dxa"/>
            <w:shd w:val="clear" w:color="auto" w:fill="F2F2F2"/>
            <w:noWrap/>
            <w:tcMar>
              <w:top w:w="0" w:type="dxa"/>
              <w:left w:w="70" w:type="dxa"/>
              <w:bottom w:w="0" w:type="dxa"/>
              <w:right w:w="70" w:type="dxa"/>
            </w:tcMar>
            <w:hideMark/>
          </w:tcPr>
          <w:p w14:paraId="540721A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0A340F0" w14:textId="77777777" w:rsidR="00A517E6" w:rsidRPr="00A517E6" w:rsidRDefault="00A517E6" w:rsidP="00A517E6">
            <w:r w:rsidRPr="00A517E6">
              <w:t>Calcular una tasa de interés continua.</w:t>
            </w:r>
          </w:p>
        </w:tc>
      </w:tr>
      <w:tr w:rsidR="00A517E6" w:rsidRPr="00A517E6" w14:paraId="5966ED7D" w14:textId="77777777">
        <w:trPr>
          <w:trHeight w:val="300"/>
        </w:trPr>
        <w:tc>
          <w:tcPr>
            <w:tcW w:w="2500" w:type="dxa"/>
            <w:shd w:val="clear" w:color="auto" w:fill="F2F2F2"/>
            <w:noWrap/>
            <w:tcMar>
              <w:top w:w="0" w:type="dxa"/>
              <w:left w:w="70" w:type="dxa"/>
              <w:bottom w:w="0" w:type="dxa"/>
              <w:right w:w="70" w:type="dxa"/>
            </w:tcMar>
            <w:hideMark/>
          </w:tcPr>
          <w:p w14:paraId="303A56D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922DC36" w14:textId="77777777" w:rsidR="00A517E6" w:rsidRPr="00A517E6" w:rsidRDefault="00A517E6" w:rsidP="00A517E6">
            <w:r w:rsidRPr="00A517E6">
              <w:t>Calcular rendimientos a tasa real en distintos escenarios de inflación.</w:t>
            </w:r>
          </w:p>
        </w:tc>
      </w:tr>
      <w:tr w:rsidR="00A517E6" w:rsidRPr="00A517E6" w14:paraId="376D0247" w14:textId="77777777">
        <w:trPr>
          <w:trHeight w:val="300"/>
        </w:trPr>
        <w:tc>
          <w:tcPr>
            <w:tcW w:w="2500" w:type="dxa"/>
            <w:shd w:val="clear" w:color="auto" w:fill="F2F2F2"/>
            <w:noWrap/>
            <w:tcMar>
              <w:top w:w="0" w:type="dxa"/>
              <w:left w:w="70" w:type="dxa"/>
              <w:bottom w:w="0" w:type="dxa"/>
              <w:right w:w="70" w:type="dxa"/>
            </w:tcMar>
            <w:hideMark/>
          </w:tcPr>
          <w:p w14:paraId="5CB1C78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B3F5357" w14:textId="77777777" w:rsidR="00A517E6" w:rsidRPr="00A517E6" w:rsidRDefault="00A517E6" w:rsidP="00A517E6">
            <w:r w:rsidRPr="00A517E6">
              <w:t>Calcular una tasa de interés utilizando interpolación lineal de tasas.</w:t>
            </w:r>
          </w:p>
        </w:tc>
      </w:tr>
      <w:tr w:rsidR="00A517E6" w:rsidRPr="00A517E6" w14:paraId="27EF59BA" w14:textId="77777777">
        <w:trPr>
          <w:trHeight w:val="300"/>
        </w:trPr>
        <w:tc>
          <w:tcPr>
            <w:tcW w:w="2500" w:type="dxa"/>
            <w:shd w:val="clear" w:color="auto" w:fill="F2F2F2"/>
            <w:noWrap/>
            <w:tcMar>
              <w:top w:w="0" w:type="dxa"/>
              <w:left w:w="70" w:type="dxa"/>
              <w:bottom w:w="0" w:type="dxa"/>
              <w:right w:w="70" w:type="dxa"/>
            </w:tcMar>
            <w:hideMark/>
          </w:tcPr>
          <w:p w14:paraId="6BFD372E"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C3AD44C" w14:textId="77777777" w:rsidR="00A517E6" w:rsidRPr="00A517E6" w:rsidRDefault="00A517E6" w:rsidP="00A517E6">
            <w:r w:rsidRPr="00A517E6">
              <w:t>Calcular una tasa de descuento.</w:t>
            </w:r>
          </w:p>
        </w:tc>
      </w:tr>
      <w:tr w:rsidR="00A517E6" w:rsidRPr="00A517E6" w14:paraId="79A0466E" w14:textId="77777777">
        <w:trPr>
          <w:trHeight w:val="300"/>
        </w:trPr>
        <w:tc>
          <w:tcPr>
            <w:tcW w:w="2500" w:type="dxa"/>
            <w:shd w:val="clear" w:color="auto" w:fill="F2F2F2"/>
            <w:noWrap/>
            <w:tcMar>
              <w:top w:w="0" w:type="dxa"/>
              <w:left w:w="70" w:type="dxa"/>
              <w:bottom w:w="0" w:type="dxa"/>
              <w:right w:w="70" w:type="dxa"/>
            </w:tcMar>
            <w:hideMark/>
          </w:tcPr>
          <w:p w14:paraId="245200A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8EEBB9C" w14:textId="77777777" w:rsidR="00A517E6" w:rsidRPr="00A517E6" w:rsidRDefault="00A517E6" w:rsidP="00A517E6">
            <w:r w:rsidRPr="00A517E6">
              <w:t>Calcular el rendimiento efectivo.</w:t>
            </w:r>
          </w:p>
        </w:tc>
      </w:tr>
      <w:tr w:rsidR="00A517E6" w:rsidRPr="00A517E6" w14:paraId="190F9B31" w14:textId="77777777">
        <w:trPr>
          <w:trHeight w:val="300"/>
        </w:trPr>
        <w:tc>
          <w:tcPr>
            <w:tcW w:w="2500" w:type="dxa"/>
            <w:shd w:val="clear" w:color="auto" w:fill="F2F2F2"/>
            <w:noWrap/>
            <w:tcMar>
              <w:top w:w="0" w:type="dxa"/>
              <w:left w:w="70" w:type="dxa"/>
              <w:bottom w:w="0" w:type="dxa"/>
              <w:right w:w="70" w:type="dxa"/>
            </w:tcMar>
            <w:hideMark/>
          </w:tcPr>
          <w:p w14:paraId="14BAE66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1266578" w14:textId="77777777" w:rsidR="00A517E6" w:rsidRPr="00A517E6" w:rsidRDefault="00A517E6" w:rsidP="00A517E6">
            <w:r w:rsidRPr="00A517E6">
              <w:t>Calcular el valor presente y el valor futuro de una serie de flujos de efectivo.</w:t>
            </w:r>
          </w:p>
        </w:tc>
      </w:tr>
      <w:tr w:rsidR="00A517E6" w:rsidRPr="00A517E6" w14:paraId="07915BF0" w14:textId="77777777">
        <w:trPr>
          <w:trHeight w:val="300"/>
        </w:trPr>
        <w:tc>
          <w:tcPr>
            <w:tcW w:w="2500" w:type="dxa"/>
            <w:shd w:val="clear" w:color="auto" w:fill="F2F2F2"/>
            <w:noWrap/>
            <w:tcMar>
              <w:top w:w="0" w:type="dxa"/>
              <w:left w:w="70" w:type="dxa"/>
              <w:bottom w:w="0" w:type="dxa"/>
              <w:right w:w="70" w:type="dxa"/>
            </w:tcMar>
            <w:hideMark/>
          </w:tcPr>
          <w:p w14:paraId="06C15E2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346A0BD" w14:textId="77777777" w:rsidR="00A517E6" w:rsidRPr="00A517E6" w:rsidRDefault="00A517E6" w:rsidP="00A517E6">
            <w:r w:rsidRPr="00A517E6">
              <w:t>Calcular el valor presente y el valor futuro de anualidades ordinarias y anticipadas.</w:t>
            </w:r>
          </w:p>
        </w:tc>
      </w:tr>
      <w:tr w:rsidR="00A517E6" w:rsidRPr="00A517E6" w14:paraId="34B043F2" w14:textId="77777777">
        <w:trPr>
          <w:trHeight w:val="480"/>
        </w:trPr>
        <w:tc>
          <w:tcPr>
            <w:tcW w:w="2500" w:type="dxa"/>
            <w:shd w:val="clear" w:color="auto" w:fill="F2F2F2"/>
            <w:noWrap/>
            <w:tcMar>
              <w:top w:w="0" w:type="dxa"/>
              <w:left w:w="70" w:type="dxa"/>
              <w:bottom w:w="0" w:type="dxa"/>
              <w:right w:w="70" w:type="dxa"/>
            </w:tcMar>
            <w:hideMark/>
          </w:tcPr>
          <w:p w14:paraId="6E80C18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C8D52D9" w14:textId="77777777" w:rsidR="00A517E6" w:rsidRPr="00A517E6" w:rsidRDefault="00A517E6" w:rsidP="00A517E6">
            <w:r w:rsidRPr="00A517E6">
              <w:t>Calcular la tasa de rendimiento, el número de períodos y el pago de una anualidad ordinaria y de una vencida.</w:t>
            </w:r>
          </w:p>
        </w:tc>
      </w:tr>
      <w:tr w:rsidR="00A517E6" w:rsidRPr="00A517E6" w14:paraId="43AA70C4" w14:textId="77777777">
        <w:trPr>
          <w:trHeight w:val="300"/>
        </w:trPr>
        <w:tc>
          <w:tcPr>
            <w:tcW w:w="2500" w:type="dxa"/>
            <w:shd w:val="clear" w:color="auto" w:fill="F2F2F2"/>
            <w:noWrap/>
            <w:tcMar>
              <w:top w:w="0" w:type="dxa"/>
              <w:left w:w="70" w:type="dxa"/>
              <w:bottom w:w="0" w:type="dxa"/>
              <w:right w:w="70" w:type="dxa"/>
            </w:tcMar>
            <w:hideMark/>
          </w:tcPr>
          <w:p w14:paraId="692B711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29E081F" w14:textId="77777777" w:rsidR="00A517E6" w:rsidRPr="00A517E6" w:rsidRDefault="00A517E6" w:rsidP="00A517E6">
            <w:r w:rsidRPr="00A517E6">
              <w:t>Interpretar una estructura intertemporal de tasas de interés.</w:t>
            </w:r>
          </w:p>
        </w:tc>
      </w:tr>
      <w:tr w:rsidR="00A517E6" w:rsidRPr="00A517E6" w14:paraId="24EFF96B" w14:textId="77777777">
        <w:trPr>
          <w:trHeight w:val="300"/>
        </w:trPr>
        <w:tc>
          <w:tcPr>
            <w:tcW w:w="2500" w:type="dxa"/>
            <w:shd w:val="clear" w:color="auto" w:fill="F2F2F2"/>
            <w:noWrap/>
            <w:tcMar>
              <w:top w:w="0" w:type="dxa"/>
              <w:left w:w="70" w:type="dxa"/>
              <w:bottom w:w="0" w:type="dxa"/>
              <w:right w:w="70" w:type="dxa"/>
            </w:tcMar>
            <w:hideMark/>
          </w:tcPr>
          <w:p w14:paraId="7CB4F16E"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49F0E2F" w14:textId="77777777" w:rsidR="00A517E6" w:rsidRPr="00A517E6" w:rsidRDefault="00A517E6" w:rsidP="00A517E6">
            <w:r w:rsidRPr="00A517E6">
              <w:t>Calcular  el valor presente neto y la TIR en diferentes proyectos de inversión.</w:t>
            </w:r>
          </w:p>
        </w:tc>
      </w:tr>
      <w:tr w:rsidR="00A517E6" w:rsidRPr="00A517E6" w14:paraId="0FCBAE1E" w14:textId="77777777">
        <w:trPr>
          <w:trHeight w:val="480"/>
        </w:trPr>
        <w:tc>
          <w:tcPr>
            <w:tcW w:w="2500" w:type="dxa"/>
            <w:shd w:val="clear" w:color="auto" w:fill="F2F2F2"/>
            <w:noWrap/>
            <w:tcMar>
              <w:top w:w="0" w:type="dxa"/>
              <w:left w:w="70" w:type="dxa"/>
              <w:bottom w:w="0" w:type="dxa"/>
              <w:right w:w="70" w:type="dxa"/>
            </w:tcMar>
            <w:hideMark/>
          </w:tcPr>
          <w:p w14:paraId="2540374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B950ACA" w14:textId="77777777" w:rsidR="00A517E6" w:rsidRPr="00A517E6" w:rsidRDefault="00A517E6" w:rsidP="00A517E6">
            <w:r w:rsidRPr="00A517E6">
              <w:t>Seleccionar la mejor alternativa de inversión para un cliente a partir del análisis del valor presente neto y la tasa interna de retorno.</w:t>
            </w:r>
          </w:p>
        </w:tc>
      </w:tr>
      <w:tr w:rsidR="00A517E6" w:rsidRPr="00A517E6" w14:paraId="7913A601" w14:textId="77777777">
        <w:trPr>
          <w:trHeight w:val="300"/>
        </w:trPr>
        <w:tc>
          <w:tcPr>
            <w:tcW w:w="2500" w:type="dxa"/>
            <w:shd w:val="clear" w:color="auto" w:fill="F2F2F2"/>
            <w:noWrap/>
            <w:tcMar>
              <w:top w:w="0" w:type="dxa"/>
              <w:left w:w="70" w:type="dxa"/>
              <w:bottom w:w="0" w:type="dxa"/>
              <w:right w:w="70" w:type="dxa"/>
            </w:tcMar>
            <w:hideMark/>
          </w:tcPr>
          <w:p w14:paraId="13E37A5C"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18D9DD83" w14:textId="77777777" w:rsidR="00A517E6" w:rsidRPr="00A517E6" w:rsidRDefault="00A517E6" w:rsidP="00A517E6">
            <w:r w:rsidRPr="00A517E6">
              <w:t> </w:t>
            </w:r>
          </w:p>
        </w:tc>
      </w:tr>
      <w:tr w:rsidR="00A517E6" w:rsidRPr="00A517E6" w14:paraId="78A8CF6D" w14:textId="77777777">
        <w:trPr>
          <w:trHeight w:val="300"/>
        </w:trPr>
        <w:tc>
          <w:tcPr>
            <w:tcW w:w="2500" w:type="dxa"/>
            <w:shd w:val="clear" w:color="auto" w:fill="F2F2F2"/>
            <w:tcMar>
              <w:top w:w="0" w:type="dxa"/>
              <w:left w:w="70" w:type="dxa"/>
              <w:bottom w:w="0" w:type="dxa"/>
              <w:right w:w="70" w:type="dxa"/>
            </w:tcMar>
            <w:hideMark/>
          </w:tcPr>
          <w:p w14:paraId="01D47625" w14:textId="77777777" w:rsidR="00A517E6" w:rsidRPr="00A517E6" w:rsidRDefault="00A517E6" w:rsidP="00A517E6">
            <w:r w:rsidRPr="00A517E6">
              <w:rPr>
                <w:b/>
                <w:bCs/>
              </w:rPr>
              <w:t>Portafolios de Inversión</w:t>
            </w:r>
          </w:p>
        </w:tc>
        <w:tc>
          <w:tcPr>
            <w:tcW w:w="7600" w:type="dxa"/>
            <w:shd w:val="clear" w:color="auto" w:fill="F2F2F2"/>
            <w:tcMar>
              <w:top w:w="0" w:type="dxa"/>
              <w:left w:w="70" w:type="dxa"/>
              <w:bottom w:w="0" w:type="dxa"/>
              <w:right w:w="70" w:type="dxa"/>
            </w:tcMar>
            <w:hideMark/>
          </w:tcPr>
          <w:p w14:paraId="4EC50DA2" w14:textId="77777777" w:rsidR="00A517E6" w:rsidRPr="00A517E6" w:rsidRDefault="00A517E6" w:rsidP="00A517E6">
            <w:r w:rsidRPr="00A517E6">
              <w:rPr>
                <w:b/>
                <w:bCs/>
              </w:rPr>
              <w:t>Conceptos Básicos de Portafolios</w:t>
            </w:r>
          </w:p>
        </w:tc>
      </w:tr>
      <w:tr w:rsidR="00A517E6" w:rsidRPr="00A517E6" w14:paraId="4F08D4C9" w14:textId="77777777">
        <w:trPr>
          <w:trHeight w:val="480"/>
        </w:trPr>
        <w:tc>
          <w:tcPr>
            <w:tcW w:w="2500" w:type="dxa"/>
            <w:shd w:val="clear" w:color="auto" w:fill="F2F2F2"/>
            <w:noWrap/>
            <w:tcMar>
              <w:top w:w="0" w:type="dxa"/>
              <w:left w:w="70" w:type="dxa"/>
              <w:bottom w:w="0" w:type="dxa"/>
              <w:right w:w="70" w:type="dxa"/>
            </w:tcMar>
            <w:hideMark/>
          </w:tcPr>
          <w:p w14:paraId="7F2A75B1"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1AF1F320" w14:textId="77777777" w:rsidR="00A517E6" w:rsidRPr="00A517E6" w:rsidRDefault="00A517E6" w:rsidP="00A517E6">
            <w:r w:rsidRPr="00A517E6">
              <w:t>Interpretar los supuestos propuestos por Harry Markowitz sobre el comportamiento del inversionista.</w:t>
            </w:r>
          </w:p>
        </w:tc>
      </w:tr>
      <w:tr w:rsidR="00A517E6" w:rsidRPr="00A517E6" w14:paraId="41F8D1DA" w14:textId="77777777">
        <w:trPr>
          <w:trHeight w:val="300"/>
        </w:trPr>
        <w:tc>
          <w:tcPr>
            <w:tcW w:w="2500" w:type="dxa"/>
            <w:shd w:val="clear" w:color="auto" w:fill="F2F2F2"/>
            <w:noWrap/>
            <w:tcMar>
              <w:top w:w="0" w:type="dxa"/>
              <w:left w:w="70" w:type="dxa"/>
              <w:bottom w:w="0" w:type="dxa"/>
              <w:right w:w="70" w:type="dxa"/>
            </w:tcMar>
            <w:hideMark/>
          </w:tcPr>
          <w:p w14:paraId="20D80BC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B485BDC" w14:textId="77777777" w:rsidR="00A517E6" w:rsidRPr="00A517E6" w:rsidRDefault="00A517E6" w:rsidP="00A517E6">
            <w:r w:rsidRPr="00A517E6">
              <w:t>Interpretar los conceptos de alfa y beta.</w:t>
            </w:r>
          </w:p>
        </w:tc>
      </w:tr>
      <w:tr w:rsidR="00A517E6" w:rsidRPr="00A517E6" w14:paraId="64089F0F" w14:textId="77777777">
        <w:trPr>
          <w:trHeight w:val="300"/>
        </w:trPr>
        <w:tc>
          <w:tcPr>
            <w:tcW w:w="2500" w:type="dxa"/>
            <w:shd w:val="clear" w:color="auto" w:fill="F2F2F2"/>
            <w:noWrap/>
            <w:tcMar>
              <w:top w:w="0" w:type="dxa"/>
              <w:left w:w="70" w:type="dxa"/>
              <w:bottom w:w="0" w:type="dxa"/>
              <w:right w:w="70" w:type="dxa"/>
            </w:tcMar>
            <w:hideMark/>
          </w:tcPr>
          <w:p w14:paraId="0197644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7EDACBD" w14:textId="77777777" w:rsidR="00A517E6" w:rsidRPr="00A517E6" w:rsidRDefault="00A517E6" w:rsidP="00A517E6">
            <w:r w:rsidRPr="00A517E6">
              <w:t>Identificar el concepto de tasa marginal de sustitución.</w:t>
            </w:r>
          </w:p>
        </w:tc>
      </w:tr>
      <w:tr w:rsidR="00A517E6" w:rsidRPr="00A517E6" w14:paraId="6F241AD5" w14:textId="77777777">
        <w:trPr>
          <w:trHeight w:val="300"/>
        </w:trPr>
        <w:tc>
          <w:tcPr>
            <w:tcW w:w="2500" w:type="dxa"/>
            <w:shd w:val="clear" w:color="auto" w:fill="F2F2F2"/>
            <w:noWrap/>
            <w:tcMar>
              <w:top w:w="0" w:type="dxa"/>
              <w:left w:w="70" w:type="dxa"/>
              <w:bottom w:w="0" w:type="dxa"/>
              <w:right w:w="70" w:type="dxa"/>
            </w:tcMar>
            <w:hideMark/>
          </w:tcPr>
          <w:p w14:paraId="39CAE3F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7987743" w14:textId="77777777" w:rsidR="00A517E6" w:rsidRPr="00A517E6" w:rsidRDefault="00A517E6" w:rsidP="00A517E6">
            <w:r w:rsidRPr="00A517E6">
              <w:t>Identificar el concepto de curvas de indiferencia.</w:t>
            </w:r>
          </w:p>
        </w:tc>
      </w:tr>
      <w:tr w:rsidR="00A517E6" w:rsidRPr="00A517E6" w14:paraId="55DD9BBD" w14:textId="77777777">
        <w:trPr>
          <w:trHeight w:val="300"/>
        </w:trPr>
        <w:tc>
          <w:tcPr>
            <w:tcW w:w="2500" w:type="dxa"/>
            <w:shd w:val="clear" w:color="auto" w:fill="F2F2F2"/>
            <w:noWrap/>
            <w:tcMar>
              <w:top w:w="0" w:type="dxa"/>
              <w:left w:w="70" w:type="dxa"/>
              <w:bottom w:w="0" w:type="dxa"/>
              <w:right w:w="70" w:type="dxa"/>
            </w:tcMar>
            <w:hideMark/>
          </w:tcPr>
          <w:p w14:paraId="572640E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1940054" w14:textId="77777777" w:rsidR="00A517E6" w:rsidRPr="00A517E6" w:rsidRDefault="00A517E6" w:rsidP="00A517E6">
            <w:r w:rsidRPr="00A517E6">
              <w:t>Reconocer el principio de diversificación en distintos escenarios</w:t>
            </w:r>
          </w:p>
        </w:tc>
      </w:tr>
      <w:tr w:rsidR="00A517E6" w:rsidRPr="00A517E6" w14:paraId="346EBE90" w14:textId="77777777">
        <w:trPr>
          <w:trHeight w:val="480"/>
        </w:trPr>
        <w:tc>
          <w:tcPr>
            <w:tcW w:w="2500" w:type="dxa"/>
            <w:shd w:val="clear" w:color="auto" w:fill="F2F2F2"/>
            <w:noWrap/>
            <w:tcMar>
              <w:top w:w="0" w:type="dxa"/>
              <w:left w:w="70" w:type="dxa"/>
              <w:bottom w:w="0" w:type="dxa"/>
              <w:right w:w="70" w:type="dxa"/>
            </w:tcMar>
            <w:hideMark/>
          </w:tcPr>
          <w:p w14:paraId="31AC7A0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0D131C2" w14:textId="77777777" w:rsidR="00A517E6" w:rsidRPr="00A517E6" w:rsidRDefault="00A517E6" w:rsidP="00A517E6">
            <w:r w:rsidRPr="00A517E6">
              <w:t>Interpretar las siguientes medidas de desempeño: Treynor-Black, Sharpe, Alpha de Jensen, Tracking Error e Información Ratio.</w:t>
            </w:r>
          </w:p>
        </w:tc>
      </w:tr>
      <w:tr w:rsidR="00A517E6" w:rsidRPr="00A517E6" w14:paraId="4DBF1060" w14:textId="77777777">
        <w:trPr>
          <w:trHeight w:val="300"/>
        </w:trPr>
        <w:tc>
          <w:tcPr>
            <w:tcW w:w="2500" w:type="dxa"/>
            <w:shd w:val="clear" w:color="auto" w:fill="F2F2F2"/>
            <w:noWrap/>
            <w:tcMar>
              <w:top w:w="0" w:type="dxa"/>
              <w:left w:w="70" w:type="dxa"/>
              <w:bottom w:w="0" w:type="dxa"/>
              <w:right w:w="70" w:type="dxa"/>
            </w:tcMar>
            <w:hideMark/>
          </w:tcPr>
          <w:p w14:paraId="1791610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F44CED1" w14:textId="77777777" w:rsidR="00A517E6" w:rsidRPr="00A517E6" w:rsidRDefault="00A517E6" w:rsidP="00A517E6">
            <w:r w:rsidRPr="00A517E6">
              <w:t>Identificar el concepto de portafolio de mínima varianza.</w:t>
            </w:r>
          </w:p>
        </w:tc>
      </w:tr>
      <w:tr w:rsidR="00A517E6" w:rsidRPr="00A517E6" w14:paraId="3BF67BF8" w14:textId="77777777">
        <w:trPr>
          <w:trHeight w:val="300"/>
        </w:trPr>
        <w:tc>
          <w:tcPr>
            <w:tcW w:w="2500" w:type="dxa"/>
            <w:shd w:val="clear" w:color="auto" w:fill="F2F2F2"/>
            <w:noWrap/>
            <w:tcMar>
              <w:top w:w="0" w:type="dxa"/>
              <w:left w:w="70" w:type="dxa"/>
              <w:bottom w:w="0" w:type="dxa"/>
              <w:right w:w="70" w:type="dxa"/>
            </w:tcMar>
            <w:hideMark/>
          </w:tcPr>
          <w:p w14:paraId="35E414A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9F94C73" w14:textId="77777777" w:rsidR="00A517E6" w:rsidRPr="00A517E6" w:rsidRDefault="00A517E6" w:rsidP="00A517E6">
            <w:r w:rsidRPr="00A517E6">
              <w:t>Identificar los conceptos de frontera eficiente y portafolio eficiente.</w:t>
            </w:r>
          </w:p>
        </w:tc>
      </w:tr>
      <w:tr w:rsidR="00A517E6" w:rsidRPr="00A517E6" w14:paraId="508BD294" w14:textId="77777777">
        <w:trPr>
          <w:trHeight w:val="300"/>
        </w:trPr>
        <w:tc>
          <w:tcPr>
            <w:tcW w:w="2500" w:type="dxa"/>
            <w:shd w:val="clear" w:color="auto" w:fill="F2F2F2"/>
            <w:noWrap/>
            <w:tcMar>
              <w:top w:w="0" w:type="dxa"/>
              <w:left w:w="70" w:type="dxa"/>
              <w:bottom w:w="0" w:type="dxa"/>
              <w:right w:w="70" w:type="dxa"/>
            </w:tcMar>
            <w:hideMark/>
          </w:tcPr>
          <w:p w14:paraId="79FEA8AA"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9997E37" w14:textId="77777777" w:rsidR="00A517E6" w:rsidRPr="00A517E6" w:rsidRDefault="00A517E6" w:rsidP="00A517E6">
            <w:r w:rsidRPr="00A517E6">
              <w:t>Reconocer la importancia de diversificar un portafolio mediante la correlación de activos</w:t>
            </w:r>
          </w:p>
        </w:tc>
      </w:tr>
      <w:tr w:rsidR="00A517E6" w:rsidRPr="00A517E6" w14:paraId="6B93A249" w14:textId="77777777">
        <w:trPr>
          <w:trHeight w:val="300"/>
        </w:trPr>
        <w:tc>
          <w:tcPr>
            <w:tcW w:w="2500" w:type="dxa"/>
            <w:shd w:val="clear" w:color="auto" w:fill="F2F2F2"/>
            <w:noWrap/>
            <w:tcMar>
              <w:top w:w="0" w:type="dxa"/>
              <w:left w:w="70" w:type="dxa"/>
              <w:bottom w:w="0" w:type="dxa"/>
              <w:right w:w="70" w:type="dxa"/>
            </w:tcMar>
            <w:hideMark/>
          </w:tcPr>
          <w:p w14:paraId="1F1A665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2D5B528" w14:textId="77777777" w:rsidR="00A517E6" w:rsidRPr="00A517E6" w:rsidRDefault="00A517E6" w:rsidP="00A517E6">
            <w:r w:rsidRPr="00A517E6">
              <w:t>Identificar el concepto de activo libre de riesgo.</w:t>
            </w:r>
          </w:p>
        </w:tc>
      </w:tr>
      <w:tr w:rsidR="00A517E6" w:rsidRPr="00A517E6" w14:paraId="25AA9A75" w14:textId="77777777">
        <w:trPr>
          <w:trHeight w:val="300"/>
        </w:trPr>
        <w:tc>
          <w:tcPr>
            <w:tcW w:w="2500" w:type="dxa"/>
            <w:shd w:val="clear" w:color="auto" w:fill="F2F2F2"/>
            <w:noWrap/>
            <w:tcMar>
              <w:top w:w="0" w:type="dxa"/>
              <w:left w:w="70" w:type="dxa"/>
              <w:bottom w:w="0" w:type="dxa"/>
              <w:right w:w="70" w:type="dxa"/>
            </w:tcMar>
            <w:hideMark/>
          </w:tcPr>
          <w:p w14:paraId="19C5B3C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08F5487" w14:textId="77777777" w:rsidR="00A517E6" w:rsidRPr="00A517E6" w:rsidRDefault="00A517E6" w:rsidP="00A517E6">
            <w:r w:rsidRPr="00A517E6">
              <w:t>Comparar un índice de referencia o benchmark con distintos escenarios de inversión</w:t>
            </w:r>
          </w:p>
        </w:tc>
      </w:tr>
      <w:tr w:rsidR="00A517E6" w:rsidRPr="00A517E6" w14:paraId="397B5C46" w14:textId="77777777">
        <w:trPr>
          <w:trHeight w:val="300"/>
        </w:trPr>
        <w:tc>
          <w:tcPr>
            <w:tcW w:w="2500" w:type="dxa"/>
            <w:shd w:val="clear" w:color="auto" w:fill="F2F2F2"/>
            <w:noWrap/>
            <w:tcMar>
              <w:top w:w="0" w:type="dxa"/>
              <w:left w:w="70" w:type="dxa"/>
              <w:bottom w:w="0" w:type="dxa"/>
              <w:right w:w="70" w:type="dxa"/>
            </w:tcMar>
            <w:hideMark/>
          </w:tcPr>
          <w:p w14:paraId="1CF4450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20A2005" w14:textId="77777777" w:rsidR="00A517E6" w:rsidRPr="00A517E6" w:rsidRDefault="00A517E6" w:rsidP="00A517E6">
            <w:r w:rsidRPr="00A517E6">
              <w:t>Identificar el concepto de línea del mercado de capitales.</w:t>
            </w:r>
          </w:p>
        </w:tc>
      </w:tr>
      <w:tr w:rsidR="00A517E6" w:rsidRPr="00A517E6" w14:paraId="13D15990" w14:textId="77777777">
        <w:trPr>
          <w:trHeight w:val="300"/>
        </w:trPr>
        <w:tc>
          <w:tcPr>
            <w:tcW w:w="2500" w:type="dxa"/>
            <w:shd w:val="clear" w:color="auto" w:fill="F2F2F2"/>
            <w:noWrap/>
            <w:tcMar>
              <w:top w:w="0" w:type="dxa"/>
              <w:left w:w="70" w:type="dxa"/>
              <w:bottom w:w="0" w:type="dxa"/>
              <w:right w:w="70" w:type="dxa"/>
            </w:tcMar>
            <w:hideMark/>
          </w:tcPr>
          <w:p w14:paraId="4C8FB7F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090F344" w14:textId="77777777" w:rsidR="00A517E6" w:rsidRPr="00A517E6" w:rsidRDefault="00A517E6" w:rsidP="00A517E6">
            <w:r w:rsidRPr="00A517E6">
              <w:t>Identificar los supuestos del modelo Capital Asset Pricing Model (CAPM).</w:t>
            </w:r>
          </w:p>
        </w:tc>
      </w:tr>
      <w:tr w:rsidR="00A517E6" w:rsidRPr="00A517E6" w14:paraId="5B6EF102" w14:textId="77777777">
        <w:trPr>
          <w:trHeight w:val="300"/>
        </w:trPr>
        <w:tc>
          <w:tcPr>
            <w:tcW w:w="2500" w:type="dxa"/>
            <w:shd w:val="clear" w:color="auto" w:fill="F2F2F2"/>
            <w:noWrap/>
            <w:tcMar>
              <w:top w:w="0" w:type="dxa"/>
              <w:left w:w="70" w:type="dxa"/>
              <w:bottom w:w="0" w:type="dxa"/>
              <w:right w:w="70" w:type="dxa"/>
            </w:tcMar>
            <w:hideMark/>
          </w:tcPr>
          <w:p w14:paraId="6165A55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3847451" w14:textId="77777777" w:rsidR="00A517E6" w:rsidRPr="00A517E6" w:rsidRDefault="00A517E6" w:rsidP="00A517E6">
            <w:r w:rsidRPr="00A517E6">
              <w:t>Identificar la ecuación del modelo Capital Asset Pricing Model (CAPM).</w:t>
            </w:r>
          </w:p>
        </w:tc>
      </w:tr>
      <w:tr w:rsidR="00A517E6" w:rsidRPr="00A517E6" w14:paraId="40683F59" w14:textId="77777777">
        <w:trPr>
          <w:trHeight w:val="300"/>
        </w:trPr>
        <w:tc>
          <w:tcPr>
            <w:tcW w:w="2500" w:type="dxa"/>
            <w:shd w:val="clear" w:color="auto" w:fill="F2F2F2"/>
            <w:noWrap/>
            <w:tcMar>
              <w:top w:w="0" w:type="dxa"/>
              <w:left w:w="70" w:type="dxa"/>
              <w:bottom w:w="0" w:type="dxa"/>
              <w:right w:w="70" w:type="dxa"/>
            </w:tcMar>
            <w:hideMark/>
          </w:tcPr>
          <w:p w14:paraId="4A20D2A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83E7DAD" w14:textId="77777777" w:rsidR="00A517E6" w:rsidRPr="00A517E6" w:rsidRDefault="00A517E6" w:rsidP="00A517E6">
            <w:r w:rsidRPr="00A517E6">
              <w:t>Identificar la relación entre riesgo y rendimiento.</w:t>
            </w:r>
          </w:p>
        </w:tc>
      </w:tr>
      <w:tr w:rsidR="00A517E6" w:rsidRPr="00A517E6" w14:paraId="3CD52491" w14:textId="77777777">
        <w:trPr>
          <w:trHeight w:val="300"/>
        </w:trPr>
        <w:tc>
          <w:tcPr>
            <w:tcW w:w="2500" w:type="dxa"/>
            <w:shd w:val="clear" w:color="auto" w:fill="F2F2F2"/>
            <w:noWrap/>
            <w:tcMar>
              <w:top w:w="0" w:type="dxa"/>
              <w:left w:w="70" w:type="dxa"/>
              <w:bottom w:w="0" w:type="dxa"/>
              <w:right w:w="70" w:type="dxa"/>
            </w:tcMar>
            <w:hideMark/>
          </w:tcPr>
          <w:p w14:paraId="7A53099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EA36135" w14:textId="77777777" w:rsidR="00A517E6" w:rsidRPr="00A517E6" w:rsidRDefault="00A517E6" w:rsidP="00A517E6">
            <w:r w:rsidRPr="00A517E6">
              <w:t>Identificar los supuestos del modelo de valuación de activos APT.</w:t>
            </w:r>
          </w:p>
        </w:tc>
      </w:tr>
      <w:tr w:rsidR="00A517E6" w:rsidRPr="00A517E6" w14:paraId="25B8311F" w14:textId="77777777">
        <w:trPr>
          <w:trHeight w:val="300"/>
        </w:trPr>
        <w:tc>
          <w:tcPr>
            <w:tcW w:w="2500" w:type="dxa"/>
            <w:shd w:val="clear" w:color="auto" w:fill="F2F2F2"/>
            <w:noWrap/>
            <w:tcMar>
              <w:top w:w="0" w:type="dxa"/>
              <w:left w:w="70" w:type="dxa"/>
              <w:bottom w:w="0" w:type="dxa"/>
              <w:right w:w="70" w:type="dxa"/>
            </w:tcMar>
            <w:hideMark/>
          </w:tcPr>
          <w:p w14:paraId="57E8A13F"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127ECE2C" w14:textId="77777777" w:rsidR="00A517E6" w:rsidRPr="00A517E6" w:rsidRDefault="00A517E6" w:rsidP="00A517E6">
            <w:r w:rsidRPr="00A517E6">
              <w:t> </w:t>
            </w:r>
          </w:p>
        </w:tc>
      </w:tr>
      <w:tr w:rsidR="00A517E6" w:rsidRPr="00A517E6" w14:paraId="3A798D49" w14:textId="77777777">
        <w:trPr>
          <w:trHeight w:val="300"/>
        </w:trPr>
        <w:tc>
          <w:tcPr>
            <w:tcW w:w="2500" w:type="dxa"/>
            <w:shd w:val="clear" w:color="auto" w:fill="F2F2F2"/>
            <w:noWrap/>
            <w:tcMar>
              <w:top w:w="0" w:type="dxa"/>
              <w:left w:w="70" w:type="dxa"/>
              <w:bottom w:w="0" w:type="dxa"/>
              <w:right w:w="70" w:type="dxa"/>
            </w:tcMar>
            <w:hideMark/>
          </w:tcPr>
          <w:p w14:paraId="2641428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0A163AC" w14:textId="77777777" w:rsidR="00A517E6" w:rsidRPr="00A517E6" w:rsidRDefault="00A517E6" w:rsidP="00A517E6">
            <w:r w:rsidRPr="00A517E6">
              <w:rPr>
                <w:b/>
                <w:bCs/>
              </w:rPr>
              <w:t>Aplicación</w:t>
            </w:r>
          </w:p>
        </w:tc>
      </w:tr>
      <w:tr w:rsidR="00A517E6" w:rsidRPr="00A517E6" w14:paraId="5C3D0D0D" w14:textId="77777777">
        <w:trPr>
          <w:trHeight w:val="480"/>
        </w:trPr>
        <w:tc>
          <w:tcPr>
            <w:tcW w:w="2500" w:type="dxa"/>
            <w:shd w:val="clear" w:color="auto" w:fill="F2F2F2"/>
            <w:noWrap/>
            <w:tcMar>
              <w:top w:w="0" w:type="dxa"/>
              <w:left w:w="70" w:type="dxa"/>
              <w:bottom w:w="0" w:type="dxa"/>
              <w:right w:w="70" w:type="dxa"/>
            </w:tcMar>
            <w:hideMark/>
          </w:tcPr>
          <w:p w14:paraId="642DEE2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11636B1" w14:textId="77777777" w:rsidR="00A517E6" w:rsidRPr="00A517E6" w:rsidRDefault="00A517E6" w:rsidP="00A517E6">
            <w:r w:rsidRPr="00A517E6">
              <w:t>Interpretar la varianza, desviación estándar, covarianza y coeficiente de correlación de activos.</w:t>
            </w:r>
          </w:p>
        </w:tc>
      </w:tr>
      <w:tr w:rsidR="00A517E6" w:rsidRPr="00A517E6" w14:paraId="01E8AAA8" w14:textId="77777777">
        <w:trPr>
          <w:trHeight w:val="300"/>
        </w:trPr>
        <w:tc>
          <w:tcPr>
            <w:tcW w:w="2500" w:type="dxa"/>
            <w:shd w:val="clear" w:color="auto" w:fill="F2F2F2"/>
            <w:noWrap/>
            <w:tcMar>
              <w:top w:w="0" w:type="dxa"/>
              <w:left w:w="70" w:type="dxa"/>
              <w:bottom w:w="0" w:type="dxa"/>
              <w:right w:w="70" w:type="dxa"/>
            </w:tcMar>
            <w:hideMark/>
          </w:tcPr>
          <w:p w14:paraId="2D2A830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2F0FB61" w14:textId="77777777" w:rsidR="00A517E6" w:rsidRPr="00A517E6" w:rsidRDefault="00A517E6" w:rsidP="00A517E6">
            <w:r w:rsidRPr="00A517E6">
              <w:t>Calcular la beta de una acción.</w:t>
            </w:r>
          </w:p>
        </w:tc>
      </w:tr>
      <w:tr w:rsidR="00A517E6" w:rsidRPr="00A517E6" w14:paraId="221A8F81" w14:textId="77777777">
        <w:trPr>
          <w:trHeight w:val="300"/>
        </w:trPr>
        <w:tc>
          <w:tcPr>
            <w:tcW w:w="2500" w:type="dxa"/>
            <w:shd w:val="clear" w:color="auto" w:fill="F2F2F2"/>
            <w:noWrap/>
            <w:tcMar>
              <w:top w:w="0" w:type="dxa"/>
              <w:left w:w="70" w:type="dxa"/>
              <w:bottom w:w="0" w:type="dxa"/>
              <w:right w:w="70" w:type="dxa"/>
            </w:tcMar>
            <w:hideMark/>
          </w:tcPr>
          <w:p w14:paraId="55E7B08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46BAEB8" w14:textId="77777777" w:rsidR="00A517E6" w:rsidRPr="00A517E6" w:rsidRDefault="00A517E6" w:rsidP="00A517E6">
            <w:r w:rsidRPr="00A517E6">
              <w:t>Interpretar los resultados de desviación estándar y coeficiente de correlación de activos.</w:t>
            </w:r>
          </w:p>
        </w:tc>
      </w:tr>
      <w:tr w:rsidR="00A517E6" w:rsidRPr="00A517E6" w14:paraId="4DB7ED2F" w14:textId="77777777">
        <w:trPr>
          <w:trHeight w:val="480"/>
        </w:trPr>
        <w:tc>
          <w:tcPr>
            <w:tcW w:w="2500" w:type="dxa"/>
            <w:shd w:val="clear" w:color="auto" w:fill="F2F2F2"/>
            <w:noWrap/>
            <w:tcMar>
              <w:top w:w="0" w:type="dxa"/>
              <w:left w:w="70" w:type="dxa"/>
              <w:bottom w:w="0" w:type="dxa"/>
              <w:right w:w="70" w:type="dxa"/>
            </w:tcMar>
            <w:hideMark/>
          </w:tcPr>
          <w:p w14:paraId="7000065A"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4C009744" w14:textId="77777777" w:rsidR="00A517E6" w:rsidRPr="00A517E6" w:rsidRDefault="00A517E6" w:rsidP="00A517E6">
            <w:r w:rsidRPr="00A517E6">
              <w:t>Interpretar los resultados de las siguientes medidas de desempeño: Treynor- Black, Sharpe Ratio, Alpha de Jensen, Tracking Error e Information Ratio.</w:t>
            </w:r>
          </w:p>
        </w:tc>
      </w:tr>
      <w:tr w:rsidR="00A517E6" w:rsidRPr="00A517E6" w14:paraId="0C124400" w14:textId="77777777">
        <w:trPr>
          <w:trHeight w:val="300"/>
        </w:trPr>
        <w:tc>
          <w:tcPr>
            <w:tcW w:w="2500" w:type="dxa"/>
            <w:shd w:val="clear" w:color="auto" w:fill="F2F2F2"/>
            <w:noWrap/>
            <w:tcMar>
              <w:top w:w="0" w:type="dxa"/>
              <w:left w:w="70" w:type="dxa"/>
              <w:bottom w:w="0" w:type="dxa"/>
              <w:right w:w="70" w:type="dxa"/>
            </w:tcMar>
            <w:hideMark/>
          </w:tcPr>
          <w:p w14:paraId="241309F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97296DD" w14:textId="77777777" w:rsidR="00A517E6" w:rsidRPr="00A517E6" w:rsidRDefault="00A517E6" w:rsidP="00A517E6">
            <w:r w:rsidRPr="00A517E6">
              <w:t>Comparar la eficiencia de portafolios en términos de su riesgo y rendimiento.</w:t>
            </w:r>
          </w:p>
        </w:tc>
      </w:tr>
      <w:tr w:rsidR="00A517E6" w:rsidRPr="00A517E6" w14:paraId="3CC4F293" w14:textId="77777777">
        <w:trPr>
          <w:trHeight w:val="480"/>
        </w:trPr>
        <w:tc>
          <w:tcPr>
            <w:tcW w:w="2500" w:type="dxa"/>
            <w:shd w:val="clear" w:color="auto" w:fill="F2F2F2"/>
            <w:noWrap/>
            <w:tcMar>
              <w:top w:w="0" w:type="dxa"/>
              <w:left w:w="70" w:type="dxa"/>
              <w:bottom w:w="0" w:type="dxa"/>
              <w:right w:w="70" w:type="dxa"/>
            </w:tcMar>
            <w:hideMark/>
          </w:tcPr>
          <w:p w14:paraId="33C771D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5663326" w14:textId="77777777" w:rsidR="00A517E6" w:rsidRPr="00A517E6" w:rsidRDefault="00A517E6" w:rsidP="00A517E6">
            <w:r w:rsidRPr="00A517E6">
              <w:t>Calcular el rendimiento esperado de un portafolio a partir de los rendimientos de los activos individuales.</w:t>
            </w:r>
          </w:p>
        </w:tc>
      </w:tr>
      <w:tr w:rsidR="00A517E6" w:rsidRPr="00A517E6" w14:paraId="13006A0B" w14:textId="77777777">
        <w:trPr>
          <w:trHeight w:val="300"/>
        </w:trPr>
        <w:tc>
          <w:tcPr>
            <w:tcW w:w="2500" w:type="dxa"/>
            <w:shd w:val="clear" w:color="auto" w:fill="F2F2F2"/>
            <w:noWrap/>
            <w:tcMar>
              <w:top w:w="0" w:type="dxa"/>
              <w:left w:w="70" w:type="dxa"/>
              <w:bottom w:w="0" w:type="dxa"/>
              <w:right w:w="70" w:type="dxa"/>
            </w:tcMar>
            <w:hideMark/>
          </w:tcPr>
          <w:p w14:paraId="6A9ACCF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FB5F838" w14:textId="77777777" w:rsidR="00A517E6" w:rsidRPr="00A517E6" w:rsidRDefault="00A517E6" w:rsidP="00A517E6">
            <w:r w:rsidRPr="00A517E6">
              <w:t>Interpretar la varianza y desviación estándar de un portafolio</w:t>
            </w:r>
          </w:p>
        </w:tc>
      </w:tr>
      <w:tr w:rsidR="00A517E6" w:rsidRPr="00A517E6" w14:paraId="1F3FA841" w14:textId="77777777">
        <w:trPr>
          <w:trHeight w:val="300"/>
        </w:trPr>
        <w:tc>
          <w:tcPr>
            <w:tcW w:w="2500" w:type="dxa"/>
            <w:shd w:val="clear" w:color="auto" w:fill="F2F2F2"/>
            <w:noWrap/>
            <w:tcMar>
              <w:top w:w="0" w:type="dxa"/>
              <w:left w:w="70" w:type="dxa"/>
              <w:bottom w:w="0" w:type="dxa"/>
              <w:right w:w="70" w:type="dxa"/>
            </w:tcMar>
            <w:hideMark/>
          </w:tcPr>
          <w:p w14:paraId="11F0D87A"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FAD87CD" w14:textId="77777777" w:rsidR="00A517E6" w:rsidRPr="00A517E6" w:rsidRDefault="00A517E6" w:rsidP="00A517E6">
            <w:r w:rsidRPr="00A517E6">
              <w:t>Calcular la beta de un portafolio a partir de las betas de las acciones que lo componen.</w:t>
            </w:r>
          </w:p>
        </w:tc>
      </w:tr>
      <w:tr w:rsidR="00A517E6" w:rsidRPr="00A517E6" w14:paraId="6FC78BC4" w14:textId="77777777">
        <w:trPr>
          <w:trHeight w:val="480"/>
        </w:trPr>
        <w:tc>
          <w:tcPr>
            <w:tcW w:w="2500" w:type="dxa"/>
            <w:shd w:val="clear" w:color="auto" w:fill="F2F2F2"/>
            <w:noWrap/>
            <w:tcMar>
              <w:top w:w="0" w:type="dxa"/>
              <w:left w:w="70" w:type="dxa"/>
              <w:bottom w:w="0" w:type="dxa"/>
              <w:right w:w="70" w:type="dxa"/>
            </w:tcMar>
            <w:hideMark/>
          </w:tcPr>
          <w:p w14:paraId="682684DA"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8C384BA" w14:textId="77777777" w:rsidR="00A517E6" w:rsidRPr="00A517E6" w:rsidRDefault="00A517E6" w:rsidP="00A517E6">
            <w:r w:rsidRPr="00A517E6">
              <w:t>Calcular el rendimiento teórico de un instrumento o de un portafolio mediante el modelo Capital Asset Pricing Model (CAPM).</w:t>
            </w:r>
          </w:p>
        </w:tc>
      </w:tr>
      <w:tr w:rsidR="00A517E6" w:rsidRPr="00A517E6" w14:paraId="1542DB7B" w14:textId="77777777">
        <w:trPr>
          <w:trHeight w:val="300"/>
        </w:trPr>
        <w:tc>
          <w:tcPr>
            <w:tcW w:w="2500" w:type="dxa"/>
            <w:shd w:val="clear" w:color="auto" w:fill="F2F2F2"/>
            <w:noWrap/>
            <w:tcMar>
              <w:top w:w="0" w:type="dxa"/>
              <w:left w:w="70" w:type="dxa"/>
              <w:bottom w:w="0" w:type="dxa"/>
              <w:right w:w="70" w:type="dxa"/>
            </w:tcMar>
            <w:hideMark/>
          </w:tcPr>
          <w:p w14:paraId="5549C0E2"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0979807C" w14:textId="77777777" w:rsidR="00A517E6" w:rsidRPr="00A517E6" w:rsidRDefault="00A517E6" w:rsidP="00A517E6">
            <w:r w:rsidRPr="00A517E6">
              <w:t> </w:t>
            </w:r>
          </w:p>
        </w:tc>
      </w:tr>
      <w:tr w:rsidR="00A517E6" w:rsidRPr="00A517E6" w14:paraId="3E011985" w14:textId="77777777">
        <w:trPr>
          <w:trHeight w:val="300"/>
        </w:trPr>
        <w:tc>
          <w:tcPr>
            <w:tcW w:w="2500" w:type="dxa"/>
            <w:shd w:val="clear" w:color="auto" w:fill="F2F2F2"/>
            <w:tcMar>
              <w:top w:w="0" w:type="dxa"/>
              <w:left w:w="70" w:type="dxa"/>
              <w:bottom w:w="0" w:type="dxa"/>
              <w:right w:w="70" w:type="dxa"/>
            </w:tcMar>
            <w:hideMark/>
          </w:tcPr>
          <w:p w14:paraId="40EACDA2" w14:textId="77777777" w:rsidR="00A517E6" w:rsidRPr="00A517E6" w:rsidRDefault="00A517E6" w:rsidP="00A517E6">
            <w:r w:rsidRPr="00A517E6">
              <w:rPr>
                <w:b/>
                <w:bCs/>
              </w:rPr>
              <w:t>Derivados Financieros I</w:t>
            </w:r>
          </w:p>
        </w:tc>
        <w:tc>
          <w:tcPr>
            <w:tcW w:w="7600" w:type="dxa"/>
            <w:shd w:val="clear" w:color="auto" w:fill="F2F2F2"/>
            <w:tcMar>
              <w:top w:w="0" w:type="dxa"/>
              <w:left w:w="70" w:type="dxa"/>
              <w:bottom w:w="0" w:type="dxa"/>
              <w:right w:w="70" w:type="dxa"/>
            </w:tcMar>
            <w:hideMark/>
          </w:tcPr>
          <w:p w14:paraId="0ADF926D" w14:textId="77777777" w:rsidR="00A517E6" w:rsidRPr="00A517E6" w:rsidRDefault="00A517E6" w:rsidP="00A517E6">
            <w:r w:rsidRPr="00A517E6">
              <w:rPr>
                <w:b/>
                <w:bCs/>
              </w:rPr>
              <w:t>Conceptos Básicos</w:t>
            </w:r>
          </w:p>
        </w:tc>
      </w:tr>
      <w:tr w:rsidR="00A517E6" w:rsidRPr="00A517E6" w14:paraId="1B656469" w14:textId="77777777">
        <w:trPr>
          <w:trHeight w:val="480"/>
        </w:trPr>
        <w:tc>
          <w:tcPr>
            <w:tcW w:w="2500" w:type="dxa"/>
            <w:shd w:val="clear" w:color="auto" w:fill="F2F2F2"/>
            <w:noWrap/>
            <w:tcMar>
              <w:top w:w="0" w:type="dxa"/>
              <w:left w:w="70" w:type="dxa"/>
              <w:bottom w:w="0" w:type="dxa"/>
              <w:right w:w="70" w:type="dxa"/>
            </w:tcMar>
            <w:hideMark/>
          </w:tcPr>
          <w:p w14:paraId="4B3CC67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5962063" w14:textId="77777777" w:rsidR="00A517E6" w:rsidRPr="00A517E6" w:rsidRDefault="00A517E6" w:rsidP="00A517E6">
            <w:r w:rsidRPr="00A517E6">
              <w:t>Distinguir las características de los derivados financieros: futuros, opciones, títulos opcionales (warrants), forwards y swaps.</w:t>
            </w:r>
          </w:p>
        </w:tc>
      </w:tr>
      <w:tr w:rsidR="00A517E6" w:rsidRPr="00A517E6" w14:paraId="5BD1B62A" w14:textId="77777777">
        <w:trPr>
          <w:trHeight w:val="480"/>
        </w:trPr>
        <w:tc>
          <w:tcPr>
            <w:tcW w:w="2500" w:type="dxa"/>
            <w:shd w:val="clear" w:color="auto" w:fill="F2F2F2"/>
            <w:noWrap/>
            <w:tcMar>
              <w:top w:w="0" w:type="dxa"/>
              <w:left w:w="70" w:type="dxa"/>
              <w:bottom w:w="0" w:type="dxa"/>
              <w:right w:w="70" w:type="dxa"/>
            </w:tcMar>
            <w:hideMark/>
          </w:tcPr>
          <w:p w14:paraId="1BC9E01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AA6CB4B" w14:textId="77777777" w:rsidR="00A517E6" w:rsidRPr="00A517E6" w:rsidRDefault="00A517E6" w:rsidP="00A517E6">
            <w:r w:rsidRPr="00A517E6">
              <w:t>Identificar los usos de los derivados financieros: apalancamiento, cobertura, especulación, tomar posiciones cortas y productos hechos a la medida.</w:t>
            </w:r>
          </w:p>
        </w:tc>
      </w:tr>
      <w:tr w:rsidR="00A517E6" w:rsidRPr="00A517E6" w14:paraId="0FAC23A8" w14:textId="77777777">
        <w:trPr>
          <w:trHeight w:val="480"/>
        </w:trPr>
        <w:tc>
          <w:tcPr>
            <w:tcW w:w="2500" w:type="dxa"/>
            <w:shd w:val="clear" w:color="auto" w:fill="F2F2F2"/>
            <w:noWrap/>
            <w:tcMar>
              <w:top w:w="0" w:type="dxa"/>
              <w:left w:w="70" w:type="dxa"/>
              <w:bottom w:w="0" w:type="dxa"/>
              <w:right w:w="70" w:type="dxa"/>
            </w:tcMar>
            <w:hideMark/>
          </w:tcPr>
          <w:p w14:paraId="174652C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FE1ACB9" w14:textId="77777777" w:rsidR="00A517E6" w:rsidRPr="00A517E6" w:rsidRDefault="00A517E6" w:rsidP="00A517E6">
            <w:r w:rsidRPr="00A517E6">
              <w:t>Distinguir las diferencias entre los mercados organizados y los mercados fuera de bolsa (OTC).</w:t>
            </w:r>
          </w:p>
        </w:tc>
      </w:tr>
      <w:tr w:rsidR="00A517E6" w:rsidRPr="00A517E6" w14:paraId="6EB5E260" w14:textId="77777777">
        <w:trPr>
          <w:trHeight w:val="720"/>
        </w:trPr>
        <w:tc>
          <w:tcPr>
            <w:tcW w:w="2500" w:type="dxa"/>
            <w:shd w:val="clear" w:color="auto" w:fill="F2F2F2"/>
            <w:noWrap/>
            <w:tcMar>
              <w:top w:w="0" w:type="dxa"/>
              <w:left w:w="70" w:type="dxa"/>
              <w:bottom w:w="0" w:type="dxa"/>
              <w:right w:w="70" w:type="dxa"/>
            </w:tcMar>
            <w:hideMark/>
          </w:tcPr>
          <w:p w14:paraId="59E08D9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6A5B8F9" w14:textId="77777777" w:rsidR="00A517E6" w:rsidRPr="00A517E6" w:rsidRDefault="00A517E6" w:rsidP="00A517E6">
            <w:r w:rsidRPr="00A517E6">
              <w:t>Identificar las características generales que componen un contrato derivado listado en una Bolsa de Derivados (tamaño del contrato, puja, vencimientos, calidad, tipo de liquidación a vencimiento).</w:t>
            </w:r>
          </w:p>
        </w:tc>
      </w:tr>
      <w:tr w:rsidR="00A517E6" w:rsidRPr="00A517E6" w14:paraId="292D30B5" w14:textId="77777777">
        <w:trPr>
          <w:trHeight w:val="300"/>
        </w:trPr>
        <w:tc>
          <w:tcPr>
            <w:tcW w:w="2500" w:type="dxa"/>
            <w:shd w:val="clear" w:color="auto" w:fill="F2F2F2"/>
            <w:noWrap/>
            <w:tcMar>
              <w:top w:w="0" w:type="dxa"/>
              <w:left w:w="70" w:type="dxa"/>
              <w:bottom w:w="0" w:type="dxa"/>
              <w:right w:w="70" w:type="dxa"/>
            </w:tcMar>
            <w:hideMark/>
          </w:tcPr>
          <w:p w14:paraId="52BA6660"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53F6411F" w14:textId="77777777" w:rsidR="00A517E6" w:rsidRPr="00A517E6" w:rsidRDefault="00A517E6" w:rsidP="00A517E6">
            <w:r w:rsidRPr="00A517E6">
              <w:t> </w:t>
            </w:r>
          </w:p>
        </w:tc>
      </w:tr>
      <w:tr w:rsidR="00A517E6" w:rsidRPr="00A517E6" w14:paraId="4E6B3FDE" w14:textId="77777777">
        <w:trPr>
          <w:trHeight w:val="300"/>
        </w:trPr>
        <w:tc>
          <w:tcPr>
            <w:tcW w:w="2500" w:type="dxa"/>
            <w:shd w:val="clear" w:color="auto" w:fill="F2F2F2"/>
            <w:noWrap/>
            <w:tcMar>
              <w:top w:w="0" w:type="dxa"/>
              <w:left w:w="70" w:type="dxa"/>
              <w:bottom w:w="0" w:type="dxa"/>
              <w:right w:w="70" w:type="dxa"/>
            </w:tcMar>
            <w:hideMark/>
          </w:tcPr>
          <w:p w14:paraId="45B25F8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7088F38" w14:textId="77777777" w:rsidR="00A517E6" w:rsidRPr="00A517E6" w:rsidRDefault="00A517E6" w:rsidP="00A517E6">
            <w:r w:rsidRPr="00A517E6">
              <w:rPr>
                <w:b/>
                <w:bCs/>
              </w:rPr>
              <w:t>Bolsa de Derivados (MexDer)</w:t>
            </w:r>
          </w:p>
        </w:tc>
      </w:tr>
      <w:tr w:rsidR="00A517E6" w:rsidRPr="00A517E6" w14:paraId="60DC5142" w14:textId="77777777">
        <w:trPr>
          <w:trHeight w:val="960"/>
        </w:trPr>
        <w:tc>
          <w:tcPr>
            <w:tcW w:w="2500" w:type="dxa"/>
            <w:shd w:val="clear" w:color="auto" w:fill="F2F2F2"/>
            <w:noWrap/>
            <w:tcMar>
              <w:top w:w="0" w:type="dxa"/>
              <w:left w:w="70" w:type="dxa"/>
              <w:bottom w:w="0" w:type="dxa"/>
              <w:right w:w="70" w:type="dxa"/>
            </w:tcMar>
            <w:hideMark/>
          </w:tcPr>
          <w:p w14:paraId="037E106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647F059" w14:textId="77777777" w:rsidR="00A517E6" w:rsidRPr="00A517E6" w:rsidRDefault="00A517E6" w:rsidP="00A517E6">
            <w:r w:rsidRPr="00A517E6">
              <w:t xml:space="preserve">Distinguir el objeto y las funciones de los siguientes participantes en el Mercado Mexicano de Derivados: Bolsa de Derivados, Cámara de Compensación, Socio Liquidador de Posición Propia, Socio Liquidador </w:t>
            </w:r>
            <w:r w:rsidRPr="00A517E6">
              <w:lastRenderedPageBreak/>
              <w:t>de Posición de Terceros, Operador de Posición Propia, Operador de Posición de Terceros y Formador de Mercado.</w:t>
            </w:r>
          </w:p>
        </w:tc>
      </w:tr>
      <w:tr w:rsidR="00A517E6" w:rsidRPr="00A517E6" w14:paraId="298F2443" w14:textId="77777777">
        <w:trPr>
          <w:trHeight w:val="480"/>
        </w:trPr>
        <w:tc>
          <w:tcPr>
            <w:tcW w:w="2500" w:type="dxa"/>
            <w:shd w:val="clear" w:color="auto" w:fill="F2F2F2"/>
            <w:noWrap/>
            <w:tcMar>
              <w:top w:w="0" w:type="dxa"/>
              <w:left w:w="70" w:type="dxa"/>
              <w:bottom w:w="0" w:type="dxa"/>
              <w:right w:w="70" w:type="dxa"/>
            </w:tcMar>
            <w:hideMark/>
          </w:tcPr>
          <w:p w14:paraId="7F264363"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79F43B2D" w14:textId="77777777" w:rsidR="00A517E6" w:rsidRPr="00A517E6" w:rsidRDefault="00A517E6" w:rsidP="00A517E6">
            <w:r w:rsidRPr="00A517E6">
              <w:t>Identificar los conceptos de posición abierta, posición opuesta, posición al vencimiento, volumen operado e interés abierto.</w:t>
            </w:r>
          </w:p>
        </w:tc>
      </w:tr>
      <w:tr w:rsidR="00A517E6" w:rsidRPr="00A517E6" w14:paraId="7E15D840" w14:textId="77777777">
        <w:trPr>
          <w:trHeight w:val="300"/>
        </w:trPr>
        <w:tc>
          <w:tcPr>
            <w:tcW w:w="2500" w:type="dxa"/>
            <w:shd w:val="clear" w:color="auto" w:fill="F2F2F2"/>
            <w:noWrap/>
            <w:tcMar>
              <w:top w:w="0" w:type="dxa"/>
              <w:left w:w="70" w:type="dxa"/>
              <w:bottom w:w="0" w:type="dxa"/>
              <w:right w:w="70" w:type="dxa"/>
            </w:tcMar>
            <w:hideMark/>
          </w:tcPr>
          <w:p w14:paraId="736EDC01"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7EFAFF01" w14:textId="77777777" w:rsidR="00A517E6" w:rsidRPr="00A517E6" w:rsidRDefault="00A517E6" w:rsidP="00A517E6">
            <w:r w:rsidRPr="00A517E6">
              <w:t> </w:t>
            </w:r>
          </w:p>
        </w:tc>
      </w:tr>
      <w:tr w:rsidR="00A517E6" w:rsidRPr="00A517E6" w14:paraId="354D24F0" w14:textId="77777777">
        <w:trPr>
          <w:trHeight w:val="300"/>
        </w:trPr>
        <w:tc>
          <w:tcPr>
            <w:tcW w:w="2500" w:type="dxa"/>
            <w:shd w:val="clear" w:color="auto" w:fill="F2F2F2"/>
            <w:noWrap/>
            <w:tcMar>
              <w:top w:w="0" w:type="dxa"/>
              <w:left w:w="70" w:type="dxa"/>
              <w:bottom w:w="0" w:type="dxa"/>
              <w:right w:w="70" w:type="dxa"/>
            </w:tcMar>
            <w:hideMark/>
          </w:tcPr>
          <w:p w14:paraId="2715F81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0DACF3E" w14:textId="77777777" w:rsidR="00A517E6" w:rsidRPr="00A517E6" w:rsidRDefault="00A517E6" w:rsidP="00A517E6">
            <w:r w:rsidRPr="00A517E6">
              <w:rPr>
                <w:b/>
                <w:bCs/>
              </w:rPr>
              <w:t>Liquidación en Mercados Organizados</w:t>
            </w:r>
          </w:p>
        </w:tc>
      </w:tr>
      <w:tr w:rsidR="00A517E6" w:rsidRPr="00A517E6" w14:paraId="7EF8BFF4" w14:textId="77777777">
        <w:trPr>
          <w:trHeight w:val="300"/>
        </w:trPr>
        <w:tc>
          <w:tcPr>
            <w:tcW w:w="2500" w:type="dxa"/>
            <w:shd w:val="clear" w:color="auto" w:fill="F2F2F2"/>
            <w:noWrap/>
            <w:tcMar>
              <w:top w:w="0" w:type="dxa"/>
              <w:left w:w="70" w:type="dxa"/>
              <w:bottom w:w="0" w:type="dxa"/>
              <w:right w:w="70" w:type="dxa"/>
            </w:tcMar>
            <w:hideMark/>
          </w:tcPr>
          <w:p w14:paraId="6B8ED37E"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1546D7A" w14:textId="77777777" w:rsidR="00A517E6" w:rsidRPr="00A517E6" w:rsidRDefault="00A517E6" w:rsidP="00A517E6">
            <w:r w:rsidRPr="00A517E6">
              <w:t>Identificar el concepto de cuenta global.</w:t>
            </w:r>
          </w:p>
        </w:tc>
      </w:tr>
      <w:tr w:rsidR="00A517E6" w:rsidRPr="00A517E6" w14:paraId="2525B81F" w14:textId="77777777">
        <w:trPr>
          <w:trHeight w:val="480"/>
        </w:trPr>
        <w:tc>
          <w:tcPr>
            <w:tcW w:w="2500" w:type="dxa"/>
            <w:shd w:val="clear" w:color="auto" w:fill="F2F2F2"/>
            <w:noWrap/>
            <w:tcMar>
              <w:top w:w="0" w:type="dxa"/>
              <w:left w:w="70" w:type="dxa"/>
              <w:bottom w:w="0" w:type="dxa"/>
              <w:right w:w="70" w:type="dxa"/>
            </w:tcMar>
            <w:hideMark/>
          </w:tcPr>
          <w:p w14:paraId="27E8DD4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B7E3E38" w14:textId="77777777" w:rsidR="00A517E6" w:rsidRPr="00A517E6" w:rsidRDefault="00A517E6" w:rsidP="00A517E6">
            <w:r w:rsidRPr="00A517E6">
              <w:t>Identificar los siguientes conceptos: aportaciones iniciales mínimas, aportaciones excedentes y aportaciones extraordinarias.</w:t>
            </w:r>
          </w:p>
        </w:tc>
      </w:tr>
      <w:tr w:rsidR="00A517E6" w:rsidRPr="00A517E6" w14:paraId="64ED57DF" w14:textId="77777777">
        <w:trPr>
          <w:trHeight w:val="480"/>
        </w:trPr>
        <w:tc>
          <w:tcPr>
            <w:tcW w:w="2500" w:type="dxa"/>
            <w:shd w:val="clear" w:color="auto" w:fill="F2F2F2"/>
            <w:noWrap/>
            <w:tcMar>
              <w:top w:w="0" w:type="dxa"/>
              <w:left w:w="70" w:type="dxa"/>
              <w:bottom w:w="0" w:type="dxa"/>
              <w:right w:w="70" w:type="dxa"/>
            </w:tcMar>
            <w:hideMark/>
          </w:tcPr>
          <w:p w14:paraId="3315459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21AB061" w14:textId="77777777" w:rsidR="00A517E6" w:rsidRPr="00A517E6" w:rsidRDefault="00A517E6" w:rsidP="00A517E6">
            <w:r w:rsidRPr="00A517E6">
              <w:t>Identificar el concepto de base para derivados financieros y cuándo se fortalece o debilita ésta.</w:t>
            </w:r>
          </w:p>
        </w:tc>
      </w:tr>
      <w:tr w:rsidR="00A517E6" w:rsidRPr="00A517E6" w14:paraId="744787F7" w14:textId="77777777">
        <w:trPr>
          <w:trHeight w:val="480"/>
        </w:trPr>
        <w:tc>
          <w:tcPr>
            <w:tcW w:w="2500" w:type="dxa"/>
            <w:shd w:val="clear" w:color="auto" w:fill="F2F2F2"/>
            <w:noWrap/>
            <w:tcMar>
              <w:top w:w="0" w:type="dxa"/>
              <w:left w:w="70" w:type="dxa"/>
              <w:bottom w:w="0" w:type="dxa"/>
              <w:right w:w="70" w:type="dxa"/>
            </w:tcMar>
            <w:hideMark/>
          </w:tcPr>
          <w:p w14:paraId="0050EFAA"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C070494" w14:textId="77777777" w:rsidR="00A517E6" w:rsidRPr="00A517E6" w:rsidRDefault="00A517E6" w:rsidP="00A517E6">
            <w:r w:rsidRPr="00A517E6">
              <w:t>Distinguir entre las aportaciones iniciales mínimas individuales, opuestas y por entrega para cada tipo de contrato operado en el Mercado Mexicano de Derivados (MexDer).</w:t>
            </w:r>
          </w:p>
        </w:tc>
      </w:tr>
      <w:tr w:rsidR="00A517E6" w:rsidRPr="00A517E6" w14:paraId="6DE6BA09" w14:textId="77777777">
        <w:trPr>
          <w:trHeight w:val="480"/>
        </w:trPr>
        <w:tc>
          <w:tcPr>
            <w:tcW w:w="2500" w:type="dxa"/>
            <w:shd w:val="clear" w:color="auto" w:fill="F2F2F2"/>
            <w:noWrap/>
            <w:tcMar>
              <w:top w:w="0" w:type="dxa"/>
              <w:left w:w="70" w:type="dxa"/>
              <w:bottom w:w="0" w:type="dxa"/>
              <w:right w:w="70" w:type="dxa"/>
            </w:tcMar>
            <w:hideMark/>
          </w:tcPr>
          <w:p w14:paraId="7738140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D652FC7" w14:textId="77777777" w:rsidR="00A517E6" w:rsidRPr="00A517E6" w:rsidRDefault="00A517E6" w:rsidP="00A517E6">
            <w:r w:rsidRPr="00A517E6">
              <w:t>Identificar los conceptos de liquidación diaria y liquidación extraordinaria (llamadas de margen).</w:t>
            </w:r>
          </w:p>
        </w:tc>
      </w:tr>
      <w:tr w:rsidR="00A517E6" w:rsidRPr="00A517E6" w14:paraId="01C7F939" w14:textId="77777777">
        <w:trPr>
          <w:trHeight w:val="300"/>
        </w:trPr>
        <w:tc>
          <w:tcPr>
            <w:tcW w:w="2500" w:type="dxa"/>
            <w:shd w:val="clear" w:color="auto" w:fill="F2F2F2"/>
            <w:noWrap/>
            <w:tcMar>
              <w:top w:w="0" w:type="dxa"/>
              <w:left w:w="70" w:type="dxa"/>
              <w:bottom w:w="0" w:type="dxa"/>
              <w:right w:w="70" w:type="dxa"/>
            </w:tcMar>
            <w:hideMark/>
          </w:tcPr>
          <w:p w14:paraId="477BD5D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4C69827" w14:textId="77777777" w:rsidR="00A517E6" w:rsidRPr="00A517E6" w:rsidRDefault="00A517E6" w:rsidP="00A517E6">
            <w:r w:rsidRPr="00A517E6">
              <w:t>Identificar los valores que pueden ser entregados como aportaciones.</w:t>
            </w:r>
          </w:p>
        </w:tc>
      </w:tr>
      <w:tr w:rsidR="00A517E6" w:rsidRPr="00A517E6" w14:paraId="7F9CE1A8" w14:textId="77777777">
        <w:trPr>
          <w:trHeight w:val="300"/>
        </w:trPr>
        <w:tc>
          <w:tcPr>
            <w:tcW w:w="2500" w:type="dxa"/>
            <w:shd w:val="clear" w:color="auto" w:fill="F2F2F2"/>
            <w:noWrap/>
            <w:tcMar>
              <w:top w:w="0" w:type="dxa"/>
              <w:left w:w="70" w:type="dxa"/>
              <w:bottom w:w="0" w:type="dxa"/>
              <w:right w:w="70" w:type="dxa"/>
            </w:tcMar>
            <w:hideMark/>
          </w:tcPr>
          <w:p w14:paraId="6FB0A64B"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66E879FE" w14:textId="77777777" w:rsidR="00A517E6" w:rsidRPr="00A517E6" w:rsidRDefault="00A517E6" w:rsidP="00A517E6">
            <w:r w:rsidRPr="00A517E6">
              <w:t> </w:t>
            </w:r>
          </w:p>
        </w:tc>
      </w:tr>
      <w:tr w:rsidR="00A517E6" w:rsidRPr="00A517E6" w14:paraId="1395E610" w14:textId="77777777">
        <w:trPr>
          <w:trHeight w:val="300"/>
        </w:trPr>
        <w:tc>
          <w:tcPr>
            <w:tcW w:w="2500" w:type="dxa"/>
            <w:shd w:val="clear" w:color="auto" w:fill="F2F2F2"/>
            <w:noWrap/>
            <w:tcMar>
              <w:top w:w="0" w:type="dxa"/>
              <w:left w:w="70" w:type="dxa"/>
              <w:bottom w:w="0" w:type="dxa"/>
              <w:right w:w="70" w:type="dxa"/>
            </w:tcMar>
            <w:hideMark/>
          </w:tcPr>
          <w:p w14:paraId="4089E8C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5B533EE" w14:textId="77777777" w:rsidR="00A517E6" w:rsidRPr="00A517E6" w:rsidRDefault="00A517E6" w:rsidP="00A517E6">
            <w:r w:rsidRPr="00A517E6">
              <w:rPr>
                <w:b/>
                <w:bCs/>
              </w:rPr>
              <w:t>Contratos de Futuro</w:t>
            </w:r>
          </w:p>
        </w:tc>
      </w:tr>
      <w:tr w:rsidR="00A517E6" w:rsidRPr="00A517E6" w14:paraId="763EE753" w14:textId="77777777">
        <w:trPr>
          <w:trHeight w:val="300"/>
        </w:trPr>
        <w:tc>
          <w:tcPr>
            <w:tcW w:w="2500" w:type="dxa"/>
            <w:shd w:val="clear" w:color="auto" w:fill="F2F2F2"/>
            <w:noWrap/>
            <w:tcMar>
              <w:top w:w="0" w:type="dxa"/>
              <w:left w:w="70" w:type="dxa"/>
              <w:bottom w:w="0" w:type="dxa"/>
              <w:right w:w="70" w:type="dxa"/>
            </w:tcMar>
            <w:hideMark/>
          </w:tcPr>
          <w:p w14:paraId="78A7BAE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5BAB1AC" w14:textId="77777777" w:rsidR="00A517E6" w:rsidRPr="00A517E6" w:rsidRDefault="00A517E6" w:rsidP="00A517E6">
            <w:r w:rsidRPr="00A517E6">
              <w:t>Identificar los factores de mercado que determinan el precio de un futuro.</w:t>
            </w:r>
          </w:p>
        </w:tc>
      </w:tr>
      <w:tr w:rsidR="00A517E6" w:rsidRPr="00A517E6" w14:paraId="466665BE" w14:textId="77777777">
        <w:trPr>
          <w:trHeight w:val="300"/>
        </w:trPr>
        <w:tc>
          <w:tcPr>
            <w:tcW w:w="2500" w:type="dxa"/>
            <w:shd w:val="clear" w:color="auto" w:fill="F2F2F2"/>
            <w:noWrap/>
            <w:tcMar>
              <w:top w:w="0" w:type="dxa"/>
              <w:left w:w="70" w:type="dxa"/>
              <w:bottom w:w="0" w:type="dxa"/>
              <w:right w:w="70" w:type="dxa"/>
            </w:tcMar>
            <w:hideMark/>
          </w:tcPr>
          <w:p w14:paraId="663D652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C5F12F0" w14:textId="77777777" w:rsidR="00A517E6" w:rsidRPr="00A517E6" w:rsidRDefault="00A517E6" w:rsidP="00A517E6">
            <w:r w:rsidRPr="00A517E6">
              <w:t>Calcular el interés abierto y el volumen operado de un contrato de futuro.</w:t>
            </w:r>
          </w:p>
        </w:tc>
      </w:tr>
      <w:tr w:rsidR="00A517E6" w:rsidRPr="00A517E6" w14:paraId="5FB047BB" w14:textId="77777777">
        <w:trPr>
          <w:trHeight w:val="480"/>
        </w:trPr>
        <w:tc>
          <w:tcPr>
            <w:tcW w:w="2500" w:type="dxa"/>
            <w:shd w:val="clear" w:color="auto" w:fill="F2F2F2"/>
            <w:noWrap/>
            <w:tcMar>
              <w:top w:w="0" w:type="dxa"/>
              <w:left w:w="70" w:type="dxa"/>
              <w:bottom w:w="0" w:type="dxa"/>
              <w:right w:w="70" w:type="dxa"/>
            </w:tcMar>
            <w:hideMark/>
          </w:tcPr>
          <w:p w14:paraId="6159FAB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3F456BC" w14:textId="77777777" w:rsidR="00A517E6" w:rsidRPr="00A517E6" w:rsidRDefault="00A517E6" w:rsidP="00A517E6">
            <w:r w:rsidRPr="00A517E6">
              <w:t>Identificar las condiciones generales de contratación de los contratos de futuro operados en MexDer (vencimientos, tamaño del contrato, precio de liquidación, etc.).</w:t>
            </w:r>
          </w:p>
        </w:tc>
      </w:tr>
      <w:tr w:rsidR="00A517E6" w:rsidRPr="00A517E6" w14:paraId="5501F204" w14:textId="77777777">
        <w:trPr>
          <w:trHeight w:val="480"/>
        </w:trPr>
        <w:tc>
          <w:tcPr>
            <w:tcW w:w="2500" w:type="dxa"/>
            <w:shd w:val="clear" w:color="auto" w:fill="F2F2F2"/>
            <w:noWrap/>
            <w:tcMar>
              <w:top w:w="0" w:type="dxa"/>
              <w:left w:w="70" w:type="dxa"/>
              <w:bottom w:w="0" w:type="dxa"/>
              <w:right w:w="70" w:type="dxa"/>
            </w:tcMar>
            <w:hideMark/>
          </w:tcPr>
          <w:p w14:paraId="08BCBE2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BD8BE1B" w14:textId="77777777" w:rsidR="00A517E6" w:rsidRPr="00A517E6" w:rsidRDefault="00A517E6" w:rsidP="00A517E6">
            <w:r w:rsidRPr="00A517E6">
              <w:t>Identificar los conceptos de Canasta de Entregables y “Cheapest to deliver” para futuros sobre bonos operados en el Mercado Mexicano de Derivados (MexDer).</w:t>
            </w:r>
          </w:p>
        </w:tc>
      </w:tr>
      <w:tr w:rsidR="00A517E6" w:rsidRPr="00A517E6" w14:paraId="19792715" w14:textId="77777777">
        <w:trPr>
          <w:trHeight w:val="480"/>
        </w:trPr>
        <w:tc>
          <w:tcPr>
            <w:tcW w:w="2500" w:type="dxa"/>
            <w:shd w:val="clear" w:color="auto" w:fill="F2F2F2"/>
            <w:noWrap/>
            <w:tcMar>
              <w:top w:w="0" w:type="dxa"/>
              <w:left w:w="70" w:type="dxa"/>
              <w:bottom w:w="0" w:type="dxa"/>
              <w:right w:w="70" w:type="dxa"/>
            </w:tcMar>
            <w:hideMark/>
          </w:tcPr>
          <w:p w14:paraId="46AE65FC"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2B8B48EB" w14:textId="77777777" w:rsidR="00A517E6" w:rsidRPr="00A517E6" w:rsidRDefault="00A517E6" w:rsidP="00A517E6">
            <w:r w:rsidRPr="00A517E6">
              <w:t>Identificar el orden de prelación de cálculo de precios de liquidación de los contratos de futuro listados en el Mercado Mexicano de Derivados (MexDer).</w:t>
            </w:r>
          </w:p>
        </w:tc>
      </w:tr>
      <w:tr w:rsidR="00A517E6" w:rsidRPr="00A517E6" w14:paraId="1B9BB897" w14:textId="77777777">
        <w:trPr>
          <w:trHeight w:val="300"/>
        </w:trPr>
        <w:tc>
          <w:tcPr>
            <w:tcW w:w="2500" w:type="dxa"/>
            <w:shd w:val="clear" w:color="auto" w:fill="F2F2F2"/>
            <w:noWrap/>
            <w:tcMar>
              <w:top w:w="0" w:type="dxa"/>
              <w:left w:w="70" w:type="dxa"/>
              <w:bottom w:w="0" w:type="dxa"/>
              <w:right w:w="70" w:type="dxa"/>
            </w:tcMar>
            <w:hideMark/>
          </w:tcPr>
          <w:p w14:paraId="57DCFD96"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53F93CBB" w14:textId="77777777" w:rsidR="00A517E6" w:rsidRPr="00A517E6" w:rsidRDefault="00A517E6" w:rsidP="00A517E6">
            <w:r w:rsidRPr="00A517E6">
              <w:t> </w:t>
            </w:r>
          </w:p>
        </w:tc>
      </w:tr>
      <w:tr w:rsidR="00A517E6" w:rsidRPr="00A517E6" w14:paraId="0E95D925" w14:textId="77777777">
        <w:trPr>
          <w:trHeight w:val="300"/>
        </w:trPr>
        <w:tc>
          <w:tcPr>
            <w:tcW w:w="2500" w:type="dxa"/>
            <w:shd w:val="clear" w:color="auto" w:fill="F2F2F2"/>
            <w:noWrap/>
            <w:tcMar>
              <w:top w:w="0" w:type="dxa"/>
              <w:left w:w="70" w:type="dxa"/>
              <w:bottom w:w="0" w:type="dxa"/>
              <w:right w:w="70" w:type="dxa"/>
            </w:tcMar>
            <w:hideMark/>
          </w:tcPr>
          <w:p w14:paraId="4005267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0A254A4" w14:textId="77777777" w:rsidR="00A517E6" w:rsidRPr="00A517E6" w:rsidRDefault="00A517E6" w:rsidP="00A517E6">
            <w:r w:rsidRPr="00A517E6">
              <w:rPr>
                <w:b/>
                <w:bCs/>
              </w:rPr>
              <w:t>Contratos de Opción</w:t>
            </w:r>
          </w:p>
        </w:tc>
      </w:tr>
      <w:tr w:rsidR="00A517E6" w:rsidRPr="00A517E6" w14:paraId="165208FF" w14:textId="77777777">
        <w:trPr>
          <w:trHeight w:val="480"/>
        </w:trPr>
        <w:tc>
          <w:tcPr>
            <w:tcW w:w="2500" w:type="dxa"/>
            <w:shd w:val="clear" w:color="auto" w:fill="F2F2F2"/>
            <w:noWrap/>
            <w:tcMar>
              <w:top w:w="0" w:type="dxa"/>
              <w:left w:w="70" w:type="dxa"/>
              <w:bottom w:w="0" w:type="dxa"/>
              <w:right w:w="70" w:type="dxa"/>
            </w:tcMar>
            <w:hideMark/>
          </w:tcPr>
          <w:p w14:paraId="25B8117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1821450" w14:textId="77777777" w:rsidR="00A517E6" w:rsidRPr="00A517E6" w:rsidRDefault="00A517E6" w:rsidP="00A517E6">
            <w:r w:rsidRPr="00A517E6">
              <w:t>Identificar las características de los contratos de opción como son: precio de ejercicio, tipo de ejercicio (americana y europea) y liquidación (diferenciales y especie).</w:t>
            </w:r>
          </w:p>
        </w:tc>
      </w:tr>
      <w:tr w:rsidR="00A517E6" w:rsidRPr="00A517E6" w14:paraId="56F259A6" w14:textId="77777777">
        <w:trPr>
          <w:trHeight w:val="480"/>
        </w:trPr>
        <w:tc>
          <w:tcPr>
            <w:tcW w:w="2500" w:type="dxa"/>
            <w:shd w:val="clear" w:color="auto" w:fill="F2F2F2"/>
            <w:noWrap/>
            <w:tcMar>
              <w:top w:w="0" w:type="dxa"/>
              <w:left w:w="70" w:type="dxa"/>
              <w:bottom w:w="0" w:type="dxa"/>
              <w:right w:w="70" w:type="dxa"/>
            </w:tcMar>
            <w:hideMark/>
          </w:tcPr>
          <w:p w14:paraId="642FE07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BC45B61" w14:textId="77777777" w:rsidR="00A517E6" w:rsidRPr="00A517E6" w:rsidRDefault="00A517E6" w:rsidP="00A517E6">
            <w:r w:rsidRPr="00A517E6">
              <w:t>Identificar las condiciones generales de contratación de los contratos de opción operados en MexDer (vencimientos, tamaño del contrato, precio de liquidación, etc.).</w:t>
            </w:r>
          </w:p>
        </w:tc>
      </w:tr>
      <w:tr w:rsidR="00A517E6" w:rsidRPr="00A517E6" w14:paraId="3556F3E4" w14:textId="77777777">
        <w:trPr>
          <w:trHeight w:val="720"/>
        </w:trPr>
        <w:tc>
          <w:tcPr>
            <w:tcW w:w="2500" w:type="dxa"/>
            <w:shd w:val="clear" w:color="auto" w:fill="F2F2F2"/>
            <w:noWrap/>
            <w:tcMar>
              <w:top w:w="0" w:type="dxa"/>
              <w:left w:w="70" w:type="dxa"/>
              <w:bottom w:w="0" w:type="dxa"/>
              <w:right w:w="70" w:type="dxa"/>
            </w:tcMar>
            <w:hideMark/>
          </w:tcPr>
          <w:p w14:paraId="2A66251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BAA0A39" w14:textId="77777777" w:rsidR="00A517E6" w:rsidRPr="00A517E6" w:rsidRDefault="00A517E6" w:rsidP="00A517E6">
            <w:r w:rsidRPr="00A517E6">
              <w:t>Identificar la clasificación de los contratos de opción en función de la relación de su precio de ejercicio y el precio spot del subyacente (ITM - "Dentro del dinero", ATM - "En el dinero" y OTM - "Fuera del Dinero").</w:t>
            </w:r>
          </w:p>
        </w:tc>
      </w:tr>
      <w:tr w:rsidR="00A517E6" w:rsidRPr="00A517E6" w14:paraId="1E27B9D9" w14:textId="77777777">
        <w:trPr>
          <w:trHeight w:val="300"/>
        </w:trPr>
        <w:tc>
          <w:tcPr>
            <w:tcW w:w="2500" w:type="dxa"/>
            <w:shd w:val="clear" w:color="auto" w:fill="F2F2F2"/>
            <w:noWrap/>
            <w:tcMar>
              <w:top w:w="0" w:type="dxa"/>
              <w:left w:w="70" w:type="dxa"/>
              <w:bottom w:w="0" w:type="dxa"/>
              <w:right w:w="70" w:type="dxa"/>
            </w:tcMar>
            <w:hideMark/>
          </w:tcPr>
          <w:p w14:paraId="63D73AB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2F50E05" w14:textId="77777777" w:rsidR="00A517E6" w:rsidRPr="00A517E6" w:rsidRDefault="00A517E6" w:rsidP="00A517E6">
            <w:r w:rsidRPr="00A517E6">
              <w:t>Calcular el valor intrínseco y valor extrínseco de un contrato de opción.</w:t>
            </w:r>
          </w:p>
        </w:tc>
      </w:tr>
      <w:tr w:rsidR="00A517E6" w:rsidRPr="00A517E6" w14:paraId="56318588" w14:textId="77777777">
        <w:trPr>
          <w:trHeight w:val="480"/>
        </w:trPr>
        <w:tc>
          <w:tcPr>
            <w:tcW w:w="2500" w:type="dxa"/>
            <w:shd w:val="clear" w:color="auto" w:fill="F2F2F2"/>
            <w:noWrap/>
            <w:tcMar>
              <w:top w:w="0" w:type="dxa"/>
              <w:left w:w="70" w:type="dxa"/>
              <w:bottom w:w="0" w:type="dxa"/>
              <w:right w:w="70" w:type="dxa"/>
            </w:tcMar>
            <w:hideMark/>
          </w:tcPr>
          <w:p w14:paraId="7511801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B6CC0E9" w14:textId="77777777" w:rsidR="00A517E6" w:rsidRPr="00A517E6" w:rsidRDefault="00A517E6" w:rsidP="00A517E6">
            <w:r w:rsidRPr="00A517E6">
              <w:t>Identificar el orden de prelación de cálculo de precios de liquidación de los contratos de opción listados en el Mercado Mexicano de Derivados (MexDer).</w:t>
            </w:r>
          </w:p>
        </w:tc>
      </w:tr>
      <w:tr w:rsidR="00A517E6" w:rsidRPr="00A517E6" w14:paraId="650614DC" w14:textId="77777777">
        <w:trPr>
          <w:trHeight w:val="300"/>
        </w:trPr>
        <w:tc>
          <w:tcPr>
            <w:tcW w:w="2500" w:type="dxa"/>
            <w:shd w:val="clear" w:color="auto" w:fill="F2F2F2"/>
            <w:noWrap/>
            <w:tcMar>
              <w:top w:w="0" w:type="dxa"/>
              <w:left w:w="70" w:type="dxa"/>
              <w:bottom w:w="0" w:type="dxa"/>
              <w:right w:w="70" w:type="dxa"/>
            </w:tcMar>
            <w:hideMark/>
          </w:tcPr>
          <w:p w14:paraId="44DC98E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DE2E8B3" w14:textId="77777777" w:rsidR="00A517E6" w:rsidRPr="00A517E6" w:rsidRDefault="00A517E6" w:rsidP="00A517E6">
            <w:r w:rsidRPr="00A517E6">
              <w:t>Calcular el interés abierto y el volumen operado de un contrato de opción.</w:t>
            </w:r>
          </w:p>
        </w:tc>
      </w:tr>
      <w:tr w:rsidR="00A517E6" w:rsidRPr="00A517E6" w14:paraId="31DC3A85" w14:textId="77777777">
        <w:trPr>
          <w:trHeight w:val="300"/>
        </w:trPr>
        <w:tc>
          <w:tcPr>
            <w:tcW w:w="2500" w:type="dxa"/>
            <w:shd w:val="clear" w:color="auto" w:fill="F2F2F2"/>
            <w:noWrap/>
            <w:tcMar>
              <w:top w:w="0" w:type="dxa"/>
              <w:left w:w="70" w:type="dxa"/>
              <w:bottom w:w="0" w:type="dxa"/>
              <w:right w:w="70" w:type="dxa"/>
            </w:tcMar>
            <w:hideMark/>
          </w:tcPr>
          <w:p w14:paraId="355B231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45E547F" w14:textId="77777777" w:rsidR="00A517E6" w:rsidRPr="00A517E6" w:rsidRDefault="00A517E6" w:rsidP="00A517E6">
            <w:r w:rsidRPr="00A517E6">
              <w:t>Identificar las diferencias entre el modelo Black &amp; Scholes y el modelo binomial.</w:t>
            </w:r>
          </w:p>
        </w:tc>
      </w:tr>
      <w:tr w:rsidR="00A517E6" w:rsidRPr="00A517E6" w14:paraId="4B4ED3E1" w14:textId="77777777">
        <w:trPr>
          <w:trHeight w:val="300"/>
        </w:trPr>
        <w:tc>
          <w:tcPr>
            <w:tcW w:w="2500" w:type="dxa"/>
            <w:shd w:val="clear" w:color="auto" w:fill="F2F2F2"/>
            <w:noWrap/>
            <w:tcMar>
              <w:top w:w="0" w:type="dxa"/>
              <w:left w:w="70" w:type="dxa"/>
              <w:bottom w:w="0" w:type="dxa"/>
              <w:right w:w="70" w:type="dxa"/>
            </w:tcMar>
            <w:hideMark/>
          </w:tcPr>
          <w:p w14:paraId="68BDC48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3284794" w14:textId="77777777" w:rsidR="00A517E6" w:rsidRPr="00A517E6" w:rsidRDefault="00A517E6" w:rsidP="00A517E6">
            <w:r w:rsidRPr="00A517E6">
              <w:t>Identificar el concepto de las sensibilidades: delta, gamma, theta, rho y vega.</w:t>
            </w:r>
          </w:p>
        </w:tc>
      </w:tr>
      <w:tr w:rsidR="00A517E6" w:rsidRPr="00A517E6" w14:paraId="7512C412" w14:textId="77777777">
        <w:trPr>
          <w:trHeight w:val="300"/>
        </w:trPr>
        <w:tc>
          <w:tcPr>
            <w:tcW w:w="2500" w:type="dxa"/>
            <w:shd w:val="clear" w:color="auto" w:fill="F2F2F2"/>
            <w:noWrap/>
            <w:tcMar>
              <w:top w:w="0" w:type="dxa"/>
              <w:left w:w="70" w:type="dxa"/>
              <w:bottom w:w="0" w:type="dxa"/>
              <w:right w:w="70" w:type="dxa"/>
            </w:tcMar>
            <w:hideMark/>
          </w:tcPr>
          <w:p w14:paraId="2A2333C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3865FB7" w14:textId="77777777" w:rsidR="00A517E6" w:rsidRPr="00A517E6" w:rsidRDefault="00A517E6" w:rsidP="00A517E6">
            <w:r w:rsidRPr="00A517E6">
              <w:t>Identificar los componentes de la fórmula de la Paridad Call - Put.</w:t>
            </w:r>
          </w:p>
        </w:tc>
      </w:tr>
      <w:tr w:rsidR="00A517E6" w:rsidRPr="00A517E6" w14:paraId="2C8B4C16" w14:textId="77777777">
        <w:trPr>
          <w:trHeight w:val="300"/>
        </w:trPr>
        <w:tc>
          <w:tcPr>
            <w:tcW w:w="2500" w:type="dxa"/>
            <w:shd w:val="clear" w:color="auto" w:fill="F2F2F2"/>
            <w:noWrap/>
            <w:tcMar>
              <w:top w:w="0" w:type="dxa"/>
              <w:left w:w="70" w:type="dxa"/>
              <w:bottom w:w="0" w:type="dxa"/>
              <w:right w:w="70" w:type="dxa"/>
            </w:tcMar>
            <w:hideMark/>
          </w:tcPr>
          <w:p w14:paraId="6BF8E983"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472333E9" w14:textId="77777777" w:rsidR="00A517E6" w:rsidRPr="00A517E6" w:rsidRDefault="00A517E6" w:rsidP="00A517E6">
            <w:r w:rsidRPr="00A517E6">
              <w:t> </w:t>
            </w:r>
          </w:p>
        </w:tc>
      </w:tr>
      <w:tr w:rsidR="00A517E6" w:rsidRPr="00A517E6" w14:paraId="297516B9" w14:textId="77777777">
        <w:trPr>
          <w:trHeight w:val="300"/>
        </w:trPr>
        <w:tc>
          <w:tcPr>
            <w:tcW w:w="2500" w:type="dxa"/>
            <w:shd w:val="clear" w:color="auto" w:fill="F2F2F2"/>
            <w:noWrap/>
            <w:tcMar>
              <w:top w:w="0" w:type="dxa"/>
              <w:left w:w="70" w:type="dxa"/>
              <w:bottom w:w="0" w:type="dxa"/>
              <w:right w:w="70" w:type="dxa"/>
            </w:tcMar>
            <w:hideMark/>
          </w:tcPr>
          <w:p w14:paraId="76F2A4AE"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5A4AC5C" w14:textId="77777777" w:rsidR="00A517E6" w:rsidRPr="00A517E6" w:rsidRDefault="00A517E6" w:rsidP="00A517E6">
            <w:r w:rsidRPr="00A517E6">
              <w:rPr>
                <w:b/>
                <w:bCs/>
              </w:rPr>
              <w:t>Contratos de Swap</w:t>
            </w:r>
          </w:p>
        </w:tc>
      </w:tr>
      <w:tr w:rsidR="00A517E6" w:rsidRPr="00A517E6" w14:paraId="162078CC" w14:textId="77777777">
        <w:trPr>
          <w:trHeight w:val="480"/>
        </w:trPr>
        <w:tc>
          <w:tcPr>
            <w:tcW w:w="2500" w:type="dxa"/>
            <w:shd w:val="clear" w:color="auto" w:fill="F2F2F2"/>
            <w:noWrap/>
            <w:tcMar>
              <w:top w:w="0" w:type="dxa"/>
              <w:left w:w="70" w:type="dxa"/>
              <w:bottom w:w="0" w:type="dxa"/>
              <w:right w:w="70" w:type="dxa"/>
            </w:tcMar>
            <w:hideMark/>
          </w:tcPr>
          <w:p w14:paraId="0BF56DC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18067F1" w14:textId="77777777" w:rsidR="00A517E6" w:rsidRPr="00A517E6" w:rsidRDefault="00A517E6" w:rsidP="00A517E6">
            <w:r w:rsidRPr="00A517E6">
              <w:t>Identificar las condiciones generales de contratación de los contratos de swap operados en MexDer (vencimientos, tamaño del contrato, precio de liquidación, etc.).</w:t>
            </w:r>
          </w:p>
        </w:tc>
      </w:tr>
      <w:tr w:rsidR="00A517E6" w:rsidRPr="00A517E6" w14:paraId="343AF42E" w14:textId="77777777">
        <w:trPr>
          <w:trHeight w:val="480"/>
        </w:trPr>
        <w:tc>
          <w:tcPr>
            <w:tcW w:w="2500" w:type="dxa"/>
            <w:shd w:val="clear" w:color="auto" w:fill="F2F2F2"/>
            <w:noWrap/>
            <w:tcMar>
              <w:top w:w="0" w:type="dxa"/>
              <w:left w:w="70" w:type="dxa"/>
              <w:bottom w:w="0" w:type="dxa"/>
              <w:right w:w="70" w:type="dxa"/>
            </w:tcMar>
            <w:hideMark/>
          </w:tcPr>
          <w:p w14:paraId="76C6E154"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46BF4EB3" w14:textId="77777777" w:rsidR="00A517E6" w:rsidRPr="00A517E6" w:rsidRDefault="00A517E6" w:rsidP="00A517E6">
            <w:r w:rsidRPr="00A517E6">
              <w:t>Identificar las condiciones regulatorias establecidas por Banco de México para liquidar Contratos de Swap en diferentes mercados (OTC y Mercados Reconocidos)</w:t>
            </w:r>
          </w:p>
        </w:tc>
      </w:tr>
      <w:tr w:rsidR="00A517E6" w:rsidRPr="00A517E6" w14:paraId="341E5232" w14:textId="77777777">
        <w:trPr>
          <w:trHeight w:val="300"/>
        </w:trPr>
        <w:tc>
          <w:tcPr>
            <w:tcW w:w="2500" w:type="dxa"/>
            <w:shd w:val="clear" w:color="auto" w:fill="F2F2F2"/>
            <w:noWrap/>
            <w:tcMar>
              <w:top w:w="0" w:type="dxa"/>
              <w:left w:w="70" w:type="dxa"/>
              <w:bottom w:w="0" w:type="dxa"/>
              <w:right w:w="70" w:type="dxa"/>
            </w:tcMar>
            <w:hideMark/>
          </w:tcPr>
          <w:p w14:paraId="54B669AB"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7500A09B" w14:textId="77777777" w:rsidR="00A517E6" w:rsidRPr="00A517E6" w:rsidRDefault="00A517E6" w:rsidP="00A517E6">
            <w:r w:rsidRPr="00A517E6">
              <w:t> </w:t>
            </w:r>
          </w:p>
        </w:tc>
      </w:tr>
      <w:tr w:rsidR="00A517E6" w:rsidRPr="00A517E6" w14:paraId="615D91A6" w14:textId="77777777">
        <w:trPr>
          <w:trHeight w:val="300"/>
        </w:trPr>
        <w:tc>
          <w:tcPr>
            <w:tcW w:w="2500" w:type="dxa"/>
            <w:shd w:val="clear" w:color="auto" w:fill="F2F2F2"/>
            <w:tcMar>
              <w:top w:w="0" w:type="dxa"/>
              <w:left w:w="70" w:type="dxa"/>
              <w:bottom w:w="0" w:type="dxa"/>
              <w:right w:w="70" w:type="dxa"/>
            </w:tcMar>
            <w:hideMark/>
          </w:tcPr>
          <w:p w14:paraId="0A44139F" w14:textId="77777777" w:rsidR="00A517E6" w:rsidRPr="00A517E6" w:rsidRDefault="00A517E6" w:rsidP="00A517E6">
            <w:r w:rsidRPr="00A517E6">
              <w:rPr>
                <w:b/>
                <w:bCs/>
              </w:rPr>
              <w:t>Derivados Financieros  II</w:t>
            </w:r>
          </w:p>
        </w:tc>
        <w:tc>
          <w:tcPr>
            <w:tcW w:w="7600" w:type="dxa"/>
            <w:shd w:val="clear" w:color="auto" w:fill="F2F2F2"/>
            <w:tcMar>
              <w:top w:w="0" w:type="dxa"/>
              <w:left w:w="70" w:type="dxa"/>
              <w:bottom w:w="0" w:type="dxa"/>
              <w:right w:w="70" w:type="dxa"/>
            </w:tcMar>
            <w:hideMark/>
          </w:tcPr>
          <w:p w14:paraId="70B16ADD" w14:textId="77777777" w:rsidR="00A517E6" w:rsidRPr="00A517E6" w:rsidRDefault="00A517E6" w:rsidP="00A517E6">
            <w:r w:rsidRPr="00A517E6">
              <w:rPr>
                <w:b/>
                <w:bCs/>
              </w:rPr>
              <w:t>Liquidación en Mercados Organizados</w:t>
            </w:r>
          </w:p>
        </w:tc>
      </w:tr>
      <w:tr w:rsidR="00A517E6" w:rsidRPr="00A517E6" w14:paraId="66AA67C8" w14:textId="77777777">
        <w:trPr>
          <w:trHeight w:val="300"/>
        </w:trPr>
        <w:tc>
          <w:tcPr>
            <w:tcW w:w="2500" w:type="dxa"/>
            <w:shd w:val="clear" w:color="auto" w:fill="F2F2F2"/>
            <w:noWrap/>
            <w:tcMar>
              <w:top w:w="0" w:type="dxa"/>
              <w:left w:w="70" w:type="dxa"/>
              <w:bottom w:w="0" w:type="dxa"/>
              <w:right w:w="70" w:type="dxa"/>
            </w:tcMar>
            <w:hideMark/>
          </w:tcPr>
          <w:p w14:paraId="5DA986C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BA3D18A" w14:textId="77777777" w:rsidR="00A517E6" w:rsidRPr="00A517E6" w:rsidRDefault="00A517E6" w:rsidP="00A517E6">
            <w:r w:rsidRPr="00A517E6">
              <w:t>Identificar el funcionamiento de la red de seguridad de Asigna.</w:t>
            </w:r>
          </w:p>
        </w:tc>
      </w:tr>
      <w:tr w:rsidR="00A517E6" w:rsidRPr="00A517E6" w14:paraId="53A7E8C7" w14:textId="77777777">
        <w:trPr>
          <w:trHeight w:val="300"/>
        </w:trPr>
        <w:tc>
          <w:tcPr>
            <w:tcW w:w="2500" w:type="dxa"/>
            <w:shd w:val="clear" w:color="auto" w:fill="F2F2F2"/>
            <w:noWrap/>
            <w:tcMar>
              <w:top w:w="0" w:type="dxa"/>
              <w:left w:w="70" w:type="dxa"/>
              <w:bottom w:w="0" w:type="dxa"/>
              <w:right w:w="70" w:type="dxa"/>
            </w:tcMar>
            <w:hideMark/>
          </w:tcPr>
          <w:p w14:paraId="325C5CE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C646CA0" w14:textId="77777777" w:rsidR="00A517E6" w:rsidRPr="00A517E6" w:rsidRDefault="00A517E6" w:rsidP="00A517E6">
            <w:r w:rsidRPr="00A517E6">
              <w:t>Identificar la función del fondo de compensación y del fondo de aportaciones.</w:t>
            </w:r>
          </w:p>
        </w:tc>
      </w:tr>
      <w:tr w:rsidR="00A517E6" w:rsidRPr="00A517E6" w14:paraId="449BA987" w14:textId="77777777">
        <w:trPr>
          <w:trHeight w:val="285"/>
        </w:trPr>
        <w:tc>
          <w:tcPr>
            <w:tcW w:w="2500" w:type="dxa"/>
            <w:shd w:val="clear" w:color="auto" w:fill="F2F2F2"/>
            <w:noWrap/>
            <w:tcMar>
              <w:top w:w="0" w:type="dxa"/>
              <w:left w:w="70" w:type="dxa"/>
              <w:bottom w:w="0" w:type="dxa"/>
              <w:right w:w="70" w:type="dxa"/>
            </w:tcMar>
            <w:hideMark/>
          </w:tcPr>
          <w:p w14:paraId="6B99EC0A"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B011BFF" w14:textId="77777777" w:rsidR="00A517E6" w:rsidRPr="00A517E6" w:rsidRDefault="00A517E6" w:rsidP="00A517E6">
            <w:r w:rsidRPr="00A517E6">
              <w:t>Calcular la base para derivados financieros a partir del precio de contado y el precio futuro.</w:t>
            </w:r>
          </w:p>
        </w:tc>
      </w:tr>
      <w:tr w:rsidR="00A517E6" w:rsidRPr="00A517E6" w14:paraId="16BC56FE" w14:textId="77777777">
        <w:trPr>
          <w:trHeight w:val="300"/>
        </w:trPr>
        <w:tc>
          <w:tcPr>
            <w:tcW w:w="2500" w:type="dxa"/>
            <w:shd w:val="clear" w:color="auto" w:fill="F2F2F2"/>
            <w:noWrap/>
            <w:tcMar>
              <w:top w:w="0" w:type="dxa"/>
              <w:left w:w="70" w:type="dxa"/>
              <w:bottom w:w="0" w:type="dxa"/>
              <w:right w:w="70" w:type="dxa"/>
            </w:tcMar>
            <w:hideMark/>
          </w:tcPr>
          <w:p w14:paraId="22C37A1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0304463" w14:textId="77777777" w:rsidR="00A517E6" w:rsidRPr="00A517E6" w:rsidRDefault="00A517E6" w:rsidP="00A517E6">
            <w:r w:rsidRPr="00A517E6">
              <w:t>Calcular el monto de la liquidación diaria.</w:t>
            </w:r>
          </w:p>
        </w:tc>
      </w:tr>
      <w:tr w:rsidR="00A517E6" w:rsidRPr="00A517E6" w14:paraId="2CA48BF4" w14:textId="77777777">
        <w:trPr>
          <w:trHeight w:val="300"/>
        </w:trPr>
        <w:tc>
          <w:tcPr>
            <w:tcW w:w="2500" w:type="dxa"/>
            <w:shd w:val="clear" w:color="auto" w:fill="F2F2F2"/>
            <w:noWrap/>
            <w:tcMar>
              <w:top w:w="0" w:type="dxa"/>
              <w:left w:w="70" w:type="dxa"/>
              <w:bottom w:w="0" w:type="dxa"/>
              <w:right w:w="70" w:type="dxa"/>
            </w:tcMar>
            <w:hideMark/>
          </w:tcPr>
          <w:p w14:paraId="52621D9F"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19174451" w14:textId="77777777" w:rsidR="00A517E6" w:rsidRPr="00A517E6" w:rsidRDefault="00A517E6" w:rsidP="00A517E6">
            <w:r w:rsidRPr="00A517E6">
              <w:t> </w:t>
            </w:r>
          </w:p>
        </w:tc>
      </w:tr>
      <w:tr w:rsidR="00A517E6" w:rsidRPr="00A517E6" w14:paraId="4079CCF3" w14:textId="77777777">
        <w:trPr>
          <w:trHeight w:val="300"/>
        </w:trPr>
        <w:tc>
          <w:tcPr>
            <w:tcW w:w="2500" w:type="dxa"/>
            <w:shd w:val="clear" w:color="auto" w:fill="F2F2F2"/>
            <w:noWrap/>
            <w:tcMar>
              <w:top w:w="0" w:type="dxa"/>
              <w:left w:w="70" w:type="dxa"/>
              <w:bottom w:w="0" w:type="dxa"/>
              <w:right w:w="70" w:type="dxa"/>
            </w:tcMar>
            <w:hideMark/>
          </w:tcPr>
          <w:p w14:paraId="3F99CFC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AC4F1B8" w14:textId="77777777" w:rsidR="00A517E6" w:rsidRPr="00A517E6" w:rsidRDefault="00A517E6" w:rsidP="00A517E6">
            <w:r w:rsidRPr="00A517E6">
              <w:rPr>
                <w:b/>
                <w:bCs/>
              </w:rPr>
              <w:t>Contratos de Futuro</w:t>
            </w:r>
          </w:p>
        </w:tc>
      </w:tr>
      <w:tr w:rsidR="00A517E6" w:rsidRPr="00A517E6" w14:paraId="31E5CAF8" w14:textId="77777777">
        <w:trPr>
          <w:trHeight w:val="480"/>
        </w:trPr>
        <w:tc>
          <w:tcPr>
            <w:tcW w:w="2500" w:type="dxa"/>
            <w:shd w:val="clear" w:color="auto" w:fill="F2F2F2"/>
            <w:noWrap/>
            <w:tcMar>
              <w:top w:w="0" w:type="dxa"/>
              <w:left w:w="70" w:type="dxa"/>
              <w:bottom w:w="0" w:type="dxa"/>
              <w:right w:w="70" w:type="dxa"/>
            </w:tcMar>
            <w:hideMark/>
          </w:tcPr>
          <w:p w14:paraId="1BB86D7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D4BD98E" w14:textId="77777777" w:rsidR="00A517E6" w:rsidRPr="00A517E6" w:rsidRDefault="00A517E6" w:rsidP="00A517E6">
            <w:r w:rsidRPr="00A517E6">
              <w:t>Calcular precios futuros de los contratos listados en el Mercado Mexicano de Derivados (MexDer) de los diferentes subyacentes.</w:t>
            </w:r>
          </w:p>
        </w:tc>
      </w:tr>
      <w:tr w:rsidR="00A517E6" w:rsidRPr="00A517E6" w14:paraId="37217E20" w14:textId="77777777">
        <w:trPr>
          <w:trHeight w:val="480"/>
        </w:trPr>
        <w:tc>
          <w:tcPr>
            <w:tcW w:w="2500" w:type="dxa"/>
            <w:shd w:val="clear" w:color="auto" w:fill="F2F2F2"/>
            <w:noWrap/>
            <w:tcMar>
              <w:top w:w="0" w:type="dxa"/>
              <w:left w:w="70" w:type="dxa"/>
              <w:bottom w:w="0" w:type="dxa"/>
              <w:right w:w="70" w:type="dxa"/>
            </w:tcMar>
            <w:hideMark/>
          </w:tcPr>
          <w:p w14:paraId="57A8504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F1C98DE" w14:textId="77777777" w:rsidR="00A517E6" w:rsidRPr="00A517E6" w:rsidRDefault="00A517E6" w:rsidP="00A517E6">
            <w:r w:rsidRPr="00A517E6">
              <w:t>Calcular el valor nocional de los contratos de futuro listados en el Mercado Mexicano de Derivados (MexDer).</w:t>
            </w:r>
          </w:p>
        </w:tc>
      </w:tr>
      <w:tr w:rsidR="00A517E6" w:rsidRPr="00A517E6" w14:paraId="6B1E4F4D" w14:textId="77777777">
        <w:trPr>
          <w:trHeight w:val="480"/>
        </w:trPr>
        <w:tc>
          <w:tcPr>
            <w:tcW w:w="2500" w:type="dxa"/>
            <w:shd w:val="clear" w:color="auto" w:fill="F2F2F2"/>
            <w:noWrap/>
            <w:tcMar>
              <w:top w:w="0" w:type="dxa"/>
              <w:left w:w="70" w:type="dxa"/>
              <w:bottom w:w="0" w:type="dxa"/>
              <w:right w:w="70" w:type="dxa"/>
            </w:tcMar>
            <w:hideMark/>
          </w:tcPr>
          <w:p w14:paraId="1AF066A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39F8E2F" w14:textId="77777777" w:rsidR="00A517E6" w:rsidRPr="00A517E6" w:rsidRDefault="00A517E6" w:rsidP="00A517E6">
            <w:r w:rsidRPr="00A517E6">
              <w:t>Calcular las utilidades y pérdidas de una posición corta o larga para diferentes subyacentes.</w:t>
            </w:r>
          </w:p>
        </w:tc>
      </w:tr>
      <w:tr w:rsidR="00A517E6" w:rsidRPr="00A517E6" w14:paraId="052C1C2A" w14:textId="77777777">
        <w:trPr>
          <w:trHeight w:val="300"/>
        </w:trPr>
        <w:tc>
          <w:tcPr>
            <w:tcW w:w="2500" w:type="dxa"/>
            <w:shd w:val="clear" w:color="auto" w:fill="F2F2F2"/>
            <w:noWrap/>
            <w:tcMar>
              <w:top w:w="0" w:type="dxa"/>
              <w:left w:w="70" w:type="dxa"/>
              <w:bottom w:w="0" w:type="dxa"/>
              <w:right w:w="70" w:type="dxa"/>
            </w:tcMar>
            <w:hideMark/>
          </w:tcPr>
          <w:p w14:paraId="04D53FF4"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0403143D" w14:textId="77777777" w:rsidR="00A517E6" w:rsidRPr="00A517E6" w:rsidRDefault="00A517E6" w:rsidP="00A517E6">
            <w:r w:rsidRPr="00A517E6">
              <w:t> </w:t>
            </w:r>
          </w:p>
        </w:tc>
      </w:tr>
      <w:tr w:rsidR="00A517E6" w:rsidRPr="00A517E6" w14:paraId="68104F33" w14:textId="77777777">
        <w:trPr>
          <w:trHeight w:val="300"/>
        </w:trPr>
        <w:tc>
          <w:tcPr>
            <w:tcW w:w="2500" w:type="dxa"/>
            <w:shd w:val="clear" w:color="auto" w:fill="F2F2F2"/>
            <w:noWrap/>
            <w:tcMar>
              <w:top w:w="0" w:type="dxa"/>
              <w:left w:w="70" w:type="dxa"/>
              <w:bottom w:w="0" w:type="dxa"/>
              <w:right w:w="70" w:type="dxa"/>
            </w:tcMar>
            <w:hideMark/>
          </w:tcPr>
          <w:p w14:paraId="08412CF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7677C17" w14:textId="77777777" w:rsidR="00A517E6" w:rsidRPr="00A517E6" w:rsidRDefault="00A517E6" w:rsidP="00A517E6">
            <w:r w:rsidRPr="00A517E6">
              <w:rPr>
                <w:b/>
                <w:bCs/>
              </w:rPr>
              <w:t>Contratos de Swap</w:t>
            </w:r>
          </w:p>
        </w:tc>
      </w:tr>
      <w:tr w:rsidR="00A517E6" w:rsidRPr="00A517E6" w14:paraId="20D66C3F" w14:textId="77777777">
        <w:trPr>
          <w:trHeight w:val="480"/>
        </w:trPr>
        <w:tc>
          <w:tcPr>
            <w:tcW w:w="2500" w:type="dxa"/>
            <w:shd w:val="clear" w:color="auto" w:fill="F2F2F2"/>
            <w:noWrap/>
            <w:tcMar>
              <w:top w:w="0" w:type="dxa"/>
              <w:left w:w="70" w:type="dxa"/>
              <w:bottom w:w="0" w:type="dxa"/>
              <w:right w:w="70" w:type="dxa"/>
            </w:tcMar>
            <w:hideMark/>
          </w:tcPr>
          <w:p w14:paraId="54BB575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2131341" w14:textId="77777777" w:rsidR="00A517E6" w:rsidRPr="00A517E6" w:rsidRDefault="00A517E6" w:rsidP="00A517E6">
            <w:r w:rsidRPr="00A517E6">
              <w:t>Determinar las diferentes tipos de curvas que se usan para valuar un Swap en el Mercado OTC o en el Mercado Reconocido.</w:t>
            </w:r>
          </w:p>
        </w:tc>
      </w:tr>
      <w:tr w:rsidR="00A517E6" w:rsidRPr="00A517E6" w14:paraId="15543299" w14:textId="77777777">
        <w:trPr>
          <w:trHeight w:val="300"/>
        </w:trPr>
        <w:tc>
          <w:tcPr>
            <w:tcW w:w="2500" w:type="dxa"/>
            <w:shd w:val="clear" w:color="auto" w:fill="F2F2F2"/>
            <w:noWrap/>
            <w:tcMar>
              <w:top w:w="0" w:type="dxa"/>
              <w:left w:w="70" w:type="dxa"/>
              <w:bottom w:w="0" w:type="dxa"/>
              <w:right w:w="70" w:type="dxa"/>
            </w:tcMar>
            <w:hideMark/>
          </w:tcPr>
          <w:p w14:paraId="5D03793D"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694EF685" w14:textId="77777777" w:rsidR="00A517E6" w:rsidRPr="00A517E6" w:rsidRDefault="00A517E6" w:rsidP="00A517E6">
            <w:r w:rsidRPr="00A517E6">
              <w:t> </w:t>
            </w:r>
          </w:p>
        </w:tc>
      </w:tr>
      <w:tr w:rsidR="00A517E6" w:rsidRPr="00A517E6" w14:paraId="75153C0A" w14:textId="77777777">
        <w:trPr>
          <w:trHeight w:val="300"/>
        </w:trPr>
        <w:tc>
          <w:tcPr>
            <w:tcW w:w="2500" w:type="dxa"/>
            <w:shd w:val="clear" w:color="auto" w:fill="F2F2F2"/>
            <w:noWrap/>
            <w:tcMar>
              <w:top w:w="0" w:type="dxa"/>
              <w:left w:w="70" w:type="dxa"/>
              <w:bottom w:w="0" w:type="dxa"/>
              <w:right w:w="70" w:type="dxa"/>
            </w:tcMar>
            <w:hideMark/>
          </w:tcPr>
          <w:p w14:paraId="5A25C8B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692B421" w14:textId="77777777" w:rsidR="00A517E6" w:rsidRPr="00A517E6" w:rsidRDefault="00A517E6" w:rsidP="00A517E6">
            <w:r w:rsidRPr="00A517E6">
              <w:rPr>
                <w:b/>
                <w:bCs/>
              </w:rPr>
              <w:t>Operaciones de Engrapados</w:t>
            </w:r>
          </w:p>
        </w:tc>
      </w:tr>
      <w:tr w:rsidR="00A517E6" w:rsidRPr="00A517E6" w14:paraId="7ED78F71" w14:textId="77777777">
        <w:trPr>
          <w:trHeight w:val="480"/>
        </w:trPr>
        <w:tc>
          <w:tcPr>
            <w:tcW w:w="2500" w:type="dxa"/>
            <w:shd w:val="clear" w:color="auto" w:fill="F2F2F2"/>
            <w:noWrap/>
            <w:tcMar>
              <w:top w:w="0" w:type="dxa"/>
              <w:left w:w="70" w:type="dxa"/>
              <w:bottom w:w="0" w:type="dxa"/>
              <w:right w:w="70" w:type="dxa"/>
            </w:tcMar>
            <w:hideMark/>
          </w:tcPr>
          <w:p w14:paraId="4AAD34C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1CDCA52" w14:textId="77777777" w:rsidR="00A517E6" w:rsidRPr="00A517E6" w:rsidRDefault="00A517E6" w:rsidP="00A517E6">
            <w:r w:rsidRPr="00A517E6">
              <w:t>Identificar la operación de engrapado de divisas en el Mercado Mexicano de Derivados (MexDer).</w:t>
            </w:r>
          </w:p>
        </w:tc>
      </w:tr>
      <w:tr w:rsidR="00A517E6" w:rsidRPr="00A517E6" w14:paraId="6D185DF5" w14:textId="77777777">
        <w:trPr>
          <w:trHeight w:val="480"/>
        </w:trPr>
        <w:tc>
          <w:tcPr>
            <w:tcW w:w="2500" w:type="dxa"/>
            <w:shd w:val="clear" w:color="auto" w:fill="F2F2F2"/>
            <w:noWrap/>
            <w:tcMar>
              <w:top w:w="0" w:type="dxa"/>
              <w:left w:w="70" w:type="dxa"/>
              <w:bottom w:w="0" w:type="dxa"/>
              <w:right w:w="70" w:type="dxa"/>
            </w:tcMar>
            <w:hideMark/>
          </w:tcPr>
          <w:p w14:paraId="2EA6D25F"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50E144C7" w14:textId="77777777" w:rsidR="00A517E6" w:rsidRPr="00A517E6" w:rsidRDefault="00A517E6" w:rsidP="00A517E6">
            <w:r w:rsidRPr="00A517E6">
              <w:t>Identificar la operación de engrapado de tasas de interés en el Mercado Mexicano de Derivados (MexDer).</w:t>
            </w:r>
          </w:p>
        </w:tc>
      </w:tr>
      <w:tr w:rsidR="00A517E6" w:rsidRPr="00A517E6" w14:paraId="77257640" w14:textId="77777777">
        <w:trPr>
          <w:trHeight w:val="480"/>
        </w:trPr>
        <w:tc>
          <w:tcPr>
            <w:tcW w:w="2500" w:type="dxa"/>
            <w:shd w:val="clear" w:color="auto" w:fill="F2F2F2"/>
            <w:noWrap/>
            <w:tcMar>
              <w:top w:w="0" w:type="dxa"/>
              <w:left w:w="70" w:type="dxa"/>
              <w:bottom w:w="0" w:type="dxa"/>
              <w:right w:w="70" w:type="dxa"/>
            </w:tcMar>
            <w:hideMark/>
          </w:tcPr>
          <w:p w14:paraId="5AD96DC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25522D0" w14:textId="77777777" w:rsidR="00A517E6" w:rsidRPr="00A517E6" w:rsidRDefault="00A517E6" w:rsidP="00A517E6">
            <w:r w:rsidRPr="00A517E6">
              <w:t>Distinguir las diferencias entre un contrato de futuro de divisas y un engrapado de divisas (forward swap).</w:t>
            </w:r>
          </w:p>
        </w:tc>
      </w:tr>
      <w:tr w:rsidR="00A517E6" w:rsidRPr="00A517E6" w14:paraId="4043FE67" w14:textId="77777777">
        <w:trPr>
          <w:trHeight w:val="300"/>
        </w:trPr>
        <w:tc>
          <w:tcPr>
            <w:tcW w:w="2500" w:type="dxa"/>
            <w:shd w:val="clear" w:color="auto" w:fill="F2F2F2"/>
            <w:noWrap/>
            <w:tcMar>
              <w:top w:w="0" w:type="dxa"/>
              <w:left w:w="70" w:type="dxa"/>
              <w:bottom w:w="0" w:type="dxa"/>
              <w:right w:w="70" w:type="dxa"/>
            </w:tcMar>
            <w:hideMark/>
          </w:tcPr>
          <w:p w14:paraId="73367CA5"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0C58A87A" w14:textId="77777777" w:rsidR="00A517E6" w:rsidRPr="00A517E6" w:rsidRDefault="00A517E6" w:rsidP="00A517E6">
            <w:r w:rsidRPr="00A517E6">
              <w:t> </w:t>
            </w:r>
          </w:p>
        </w:tc>
      </w:tr>
      <w:tr w:rsidR="00A517E6" w:rsidRPr="00A517E6" w14:paraId="7E261FFB" w14:textId="77777777">
        <w:trPr>
          <w:trHeight w:val="300"/>
        </w:trPr>
        <w:tc>
          <w:tcPr>
            <w:tcW w:w="2500" w:type="dxa"/>
            <w:shd w:val="clear" w:color="auto" w:fill="F2F2F2"/>
            <w:noWrap/>
            <w:tcMar>
              <w:top w:w="0" w:type="dxa"/>
              <w:left w:w="70" w:type="dxa"/>
              <w:bottom w:w="0" w:type="dxa"/>
              <w:right w:w="70" w:type="dxa"/>
            </w:tcMar>
            <w:hideMark/>
          </w:tcPr>
          <w:p w14:paraId="0B83841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F6F5BEB" w14:textId="77777777" w:rsidR="00A517E6" w:rsidRPr="00A517E6" w:rsidRDefault="00A517E6" w:rsidP="00A517E6">
            <w:r w:rsidRPr="00A517E6">
              <w:rPr>
                <w:b/>
                <w:bCs/>
              </w:rPr>
              <w:t>Contratos de Opción</w:t>
            </w:r>
          </w:p>
        </w:tc>
      </w:tr>
      <w:tr w:rsidR="00A517E6" w:rsidRPr="00A517E6" w14:paraId="20B5FBEB" w14:textId="77777777">
        <w:trPr>
          <w:trHeight w:val="480"/>
        </w:trPr>
        <w:tc>
          <w:tcPr>
            <w:tcW w:w="2500" w:type="dxa"/>
            <w:shd w:val="clear" w:color="auto" w:fill="F2F2F2"/>
            <w:noWrap/>
            <w:tcMar>
              <w:top w:w="0" w:type="dxa"/>
              <w:left w:w="70" w:type="dxa"/>
              <w:bottom w:w="0" w:type="dxa"/>
              <w:right w:w="70" w:type="dxa"/>
            </w:tcMar>
            <w:hideMark/>
          </w:tcPr>
          <w:p w14:paraId="17A5E9AE"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30277AD" w14:textId="77777777" w:rsidR="00A517E6" w:rsidRPr="00A517E6" w:rsidRDefault="00A517E6" w:rsidP="00A517E6">
            <w:r w:rsidRPr="00A517E6">
              <w:t>Calcular el valor nocional de los contratos de opción listados en el Mercado Mexicano de Derivados (MexDer).</w:t>
            </w:r>
          </w:p>
        </w:tc>
      </w:tr>
      <w:tr w:rsidR="00A517E6" w:rsidRPr="00A517E6" w14:paraId="5128A46D" w14:textId="77777777">
        <w:trPr>
          <w:trHeight w:val="480"/>
        </w:trPr>
        <w:tc>
          <w:tcPr>
            <w:tcW w:w="2500" w:type="dxa"/>
            <w:shd w:val="clear" w:color="auto" w:fill="F2F2F2"/>
            <w:noWrap/>
            <w:tcMar>
              <w:top w:w="0" w:type="dxa"/>
              <w:left w:w="70" w:type="dxa"/>
              <w:bottom w:w="0" w:type="dxa"/>
              <w:right w:w="70" w:type="dxa"/>
            </w:tcMar>
            <w:hideMark/>
          </w:tcPr>
          <w:p w14:paraId="008E389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B1CF67A" w14:textId="77777777" w:rsidR="00A517E6" w:rsidRPr="00A517E6" w:rsidRDefault="00A517E6" w:rsidP="00A517E6">
            <w:r w:rsidRPr="00A517E6">
              <w:t>Identificar el perfil de riesgo de un participante al abrir las siguientes posiciones en un contrato de opción: largo call, largo put, corto put y corto call.</w:t>
            </w:r>
          </w:p>
        </w:tc>
      </w:tr>
      <w:tr w:rsidR="00A517E6" w:rsidRPr="00A517E6" w14:paraId="1ECC8398" w14:textId="77777777">
        <w:trPr>
          <w:trHeight w:val="480"/>
        </w:trPr>
        <w:tc>
          <w:tcPr>
            <w:tcW w:w="2500" w:type="dxa"/>
            <w:shd w:val="clear" w:color="auto" w:fill="F2F2F2"/>
            <w:noWrap/>
            <w:tcMar>
              <w:top w:w="0" w:type="dxa"/>
              <w:left w:w="70" w:type="dxa"/>
              <w:bottom w:w="0" w:type="dxa"/>
              <w:right w:w="70" w:type="dxa"/>
            </w:tcMar>
            <w:hideMark/>
          </w:tcPr>
          <w:p w14:paraId="1F38C39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FB43119" w14:textId="77777777" w:rsidR="00A517E6" w:rsidRPr="00A517E6" w:rsidRDefault="00A517E6" w:rsidP="00A517E6">
            <w:r w:rsidRPr="00A517E6">
              <w:t>Identificar las expectativas de mercado de las siguientes posiciones: put largo, call largo, subyacente largo, call corto, put corto y subyacente corto.</w:t>
            </w:r>
          </w:p>
        </w:tc>
      </w:tr>
      <w:tr w:rsidR="00A517E6" w:rsidRPr="00A517E6" w14:paraId="4B5BA981" w14:textId="77777777">
        <w:trPr>
          <w:trHeight w:val="480"/>
        </w:trPr>
        <w:tc>
          <w:tcPr>
            <w:tcW w:w="2500" w:type="dxa"/>
            <w:shd w:val="clear" w:color="auto" w:fill="F2F2F2"/>
            <w:noWrap/>
            <w:tcMar>
              <w:top w:w="0" w:type="dxa"/>
              <w:left w:w="70" w:type="dxa"/>
              <w:bottom w:w="0" w:type="dxa"/>
              <w:right w:w="70" w:type="dxa"/>
            </w:tcMar>
            <w:hideMark/>
          </w:tcPr>
          <w:p w14:paraId="26E12D3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78F9BE0" w14:textId="77777777" w:rsidR="00A517E6" w:rsidRPr="00A517E6" w:rsidRDefault="00A517E6" w:rsidP="00A517E6">
            <w:r w:rsidRPr="00A517E6">
              <w:t>Calcular la aproximación a la delta mediante las diferencias de primas y precios de subyacentes.</w:t>
            </w:r>
          </w:p>
        </w:tc>
      </w:tr>
      <w:tr w:rsidR="00A517E6" w:rsidRPr="00A517E6" w14:paraId="284DF976" w14:textId="77777777">
        <w:trPr>
          <w:trHeight w:val="480"/>
        </w:trPr>
        <w:tc>
          <w:tcPr>
            <w:tcW w:w="2500" w:type="dxa"/>
            <w:shd w:val="clear" w:color="auto" w:fill="F2F2F2"/>
            <w:noWrap/>
            <w:tcMar>
              <w:top w:w="0" w:type="dxa"/>
              <w:left w:w="70" w:type="dxa"/>
              <w:bottom w:w="0" w:type="dxa"/>
              <w:right w:w="70" w:type="dxa"/>
            </w:tcMar>
            <w:hideMark/>
          </w:tcPr>
          <w:p w14:paraId="16829E7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C071F71" w14:textId="77777777" w:rsidR="00A517E6" w:rsidRPr="00A517E6" w:rsidRDefault="00A517E6" w:rsidP="00A517E6">
            <w:r w:rsidRPr="00A517E6">
              <w:t>Calcular el valor aproximado de la prima de la opción a partir del valor de la delta y el cambio en el subyacente.</w:t>
            </w:r>
          </w:p>
        </w:tc>
      </w:tr>
      <w:tr w:rsidR="00A517E6" w:rsidRPr="00A517E6" w14:paraId="6A94852C" w14:textId="77777777">
        <w:trPr>
          <w:trHeight w:val="480"/>
        </w:trPr>
        <w:tc>
          <w:tcPr>
            <w:tcW w:w="2500" w:type="dxa"/>
            <w:shd w:val="clear" w:color="auto" w:fill="F2F2F2"/>
            <w:noWrap/>
            <w:tcMar>
              <w:top w:w="0" w:type="dxa"/>
              <w:left w:w="70" w:type="dxa"/>
              <w:bottom w:w="0" w:type="dxa"/>
              <w:right w:w="70" w:type="dxa"/>
            </w:tcMar>
            <w:hideMark/>
          </w:tcPr>
          <w:p w14:paraId="5267DB5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55575C9" w14:textId="77777777" w:rsidR="00A517E6" w:rsidRPr="00A517E6" w:rsidRDefault="00A517E6" w:rsidP="00A517E6">
            <w:r w:rsidRPr="00A517E6">
              <w:t>Calcular el valor aproximado de la delta de la opción a partir del valor de la gamma y el cambio en el subyacente.</w:t>
            </w:r>
          </w:p>
        </w:tc>
      </w:tr>
      <w:tr w:rsidR="00A517E6" w:rsidRPr="00A517E6" w14:paraId="792B9F4B" w14:textId="77777777">
        <w:trPr>
          <w:trHeight w:val="480"/>
        </w:trPr>
        <w:tc>
          <w:tcPr>
            <w:tcW w:w="2500" w:type="dxa"/>
            <w:shd w:val="clear" w:color="auto" w:fill="F2F2F2"/>
            <w:noWrap/>
            <w:tcMar>
              <w:top w:w="0" w:type="dxa"/>
              <w:left w:w="70" w:type="dxa"/>
              <w:bottom w:w="0" w:type="dxa"/>
              <w:right w:w="70" w:type="dxa"/>
            </w:tcMar>
            <w:hideMark/>
          </w:tcPr>
          <w:p w14:paraId="5EC5CB3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511DBD6" w14:textId="77777777" w:rsidR="00A517E6" w:rsidRPr="00A517E6" w:rsidRDefault="00A517E6" w:rsidP="00A517E6">
            <w:r w:rsidRPr="00A517E6">
              <w:t>Calcular el valor aproximado de la prima de la opción a partir del valor de la theta y el cambio en el tiempo.</w:t>
            </w:r>
          </w:p>
        </w:tc>
      </w:tr>
      <w:tr w:rsidR="00A517E6" w:rsidRPr="00A517E6" w14:paraId="00AB8BDF" w14:textId="77777777">
        <w:trPr>
          <w:trHeight w:val="480"/>
        </w:trPr>
        <w:tc>
          <w:tcPr>
            <w:tcW w:w="2500" w:type="dxa"/>
            <w:shd w:val="clear" w:color="auto" w:fill="F2F2F2"/>
            <w:noWrap/>
            <w:tcMar>
              <w:top w:w="0" w:type="dxa"/>
              <w:left w:w="70" w:type="dxa"/>
              <w:bottom w:w="0" w:type="dxa"/>
              <w:right w:w="70" w:type="dxa"/>
            </w:tcMar>
            <w:hideMark/>
          </w:tcPr>
          <w:p w14:paraId="198AF86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3697B4B" w14:textId="77777777" w:rsidR="00A517E6" w:rsidRPr="00A517E6" w:rsidRDefault="00A517E6" w:rsidP="00A517E6">
            <w:r w:rsidRPr="00A517E6">
              <w:t>Calcular el valor aproximado de la prima de la opción a partir del valor de la rho y el cambio en la tasa de interés (tanto local como foránea, según sea el caso).</w:t>
            </w:r>
          </w:p>
        </w:tc>
      </w:tr>
      <w:tr w:rsidR="00A517E6" w:rsidRPr="00A517E6" w14:paraId="55CBE7F1" w14:textId="77777777">
        <w:trPr>
          <w:trHeight w:val="480"/>
        </w:trPr>
        <w:tc>
          <w:tcPr>
            <w:tcW w:w="2500" w:type="dxa"/>
            <w:shd w:val="clear" w:color="auto" w:fill="F2F2F2"/>
            <w:noWrap/>
            <w:tcMar>
              <w:top w:w="0" w:type="dxa"/>
              <w:left w:w="70" w:type="dxa"/>
              <w:bottom w:w="0" w:type="dxa"/>
              <w:right w:w="70" w:type="dxa"/>
            </w:tcMar>
            <w:hideMark/>
          </w:tcPr>
          <w:p w14:paraId="5021902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2A3ED1B" w14:textId="77777777" w:rsidR="00A517E6" w:rsidRPr="00A517E6" w:rsidRDefault="00A517E6" w:rsidP="00A517E6">
            <w:r w:rsidRPr="00A517E6">
              <w:t>Calcular el valor aproximado de la prima de la opción a partir del valor de la vega y el cambio en la tasa de volatilidad.</w:t>
            </w:r>
          </w:p>
        </w:tc>
      </w:tr>
      <w:tr w:rsidR="00A517E6" w:rsidRPr="00A517E6" w14:paraId="2599F768" w14:textId="77777777">
        <w:trPr>
          <w:trHeight w:val="480"/>
        </w:trPr>
        <w:tc>
          <w:tcPr>
            <w:tcW w:w="2500" w:type="dxa"/>
            <w:shd w:val="clear" w:color="auto" w:fill="F2F2F2"/>
            <w:noWrap/>
            <w:tcMar>
              <w:top w:w="0" w:type="dxa"/>
              <w:left w:w="70" w:type="dxa"/>
              <w:bottom w:w="0" w:type="dxa"/>
              <w:right w:w="70" w:type="dxa"/>
            </w:tcMar>
            <w:hideMark/>
          </w:tcPr>
          <w:p w14:paraId="0A8DFF2A"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482B658" w14:textId="77777777" w:rsidR="00A517E6" w:rsidRPr="00A517E6" w:rsidRDefault="00A517E6" w:rsidP="00A517E6">
            <w:r w:rsidRPr="00A517E6">
              <w:t>Identificar los componentes de la posición sintética a partir de la paridad put-call (call, put, subyacentes sintéticos).</w:t>
            </w:r>
          </w:p>
        </w:tc>
      </w:tr>
      <w:tr w:rsidR="00A517E6" w:rsidRPr="00A517E6" w14:paraId="325457A8" w14:textId="77777777">
        <w:trPr>
          <w:trHeight w:val="300"/>
        </w:trPr>
        <w:tc>
          <w:tcPr>
            <w:tcW w:w="2500" w:type="dxa"/>
            <w:shd w:val="clear" w:color="auto" w:fill="F2F2F2"/>
            <w:noWrap/>
            <w:tcMar>
              <w:top w:w="0" w:type="dxa"/>
              <w:left w:w="70" w:type="dxa"/>
              <w:bottom w:w="0" w:type="dxa"/>
              <w:right w:w="70" w:type="dxa"/>
            </w:tcMar>
            <w:hideMark/>
          </w:tcPr>
          <w:p w14:paraId="1EB5156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4036C09" w14:textId="77777777" w:rsidR="00A517E6" w:rsidRPr="00A517E6" w:rsidRDefault="00A517E6" w:rsidP="00A517E6">
            <w:r w:rsidRPr="00A517E6">
              <w:t>Identificar el concepto de cobertura delta (o posición delta-neutral).</w:t>
            </w:r>
          </w:p>
        </w:tc>
      </w:tr>
      <w:tr w:rsidR="00A517E6" w:rsidRPr="00A517E6" w14:paraId="246737AF" w14:textId="77777777">
        <w:trPr>
          <w:trHeight w:val="300"/>
        </w:trPr>
        <w:tc>
          <w:tcPr>
            <w:tcW w:w="2500" w:type="dxa"/>
            <w:shd w:val="clear" w:color="auto" w:fill="F2F2F2"/>
            <w:noWrap/>
            <w:tcMar>
              <w:top w:w="0" w:type="dxa"/>
              <w:left w:w="70" w:type="dxa"/>
              <w:bottom w:w="0" w:type="dxa"/>
              <w:right w:w="70" w:type="dxa"/>
            </w:tcMar>
            <w:hideMark/>
          </w:tcPr>
          <w:p w14:paraId="68B39F52"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4DF3FE15" w14:textId="77777777" w:rsidR="00A517E6" w:rsidRPr="00A517E6" w:rsidRDefault="00A517E6" w:rsidP="00A517E6">
            <w:r w:rsidRPr="00A517E6">
              <w:t>Identificar la formación de un bull spread y bear spread. </w:t>
            </w:r>
          </w:p>
        </w:tc>
      </w:tr>
      <w:tr w:rsidR="00A517E6" w:rsidRPr="00A517E6" w14:paraId="3D85B1A3" w14:textId="77777777">
        <w:trPr>
          <w:trHeight w:val="300"/>
        </w:trPr>
        <w:tc>
          <w:tcPr>
            <w:tcW w:w="2500" w:type="dxa"/>
            <w:shd w:val="clear" w:color="auto" w:fill="F2F2F2"/>
            <w:noWrap/>
            <w:tcMar>
              <w:top w:w="0" w:type="dxa"/>
              <w:left w:w="70" w:type="dxa"/>
              <w:bottom w:w="0" w:type="dxa"/>
              <w:right w:w="70" w:type="dxa"/>
            </w:tcMar>
            <w:hideMark/>
          </w:tcPr>
          <w:p w14:paraId="26CFF61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31F9437" w14:textId="77777777" w:rsidR="00A517E6" w:rsidRPr="00A517E6" w:rsidRDefault="00A517E6" w:rsidP="00A517E6">
            <w:r w:rsidRPr="00A517E6">
              <w:t>Identificar la formación de un butterfly spread, straddle y strangle.</w:t>
            </w:r>
          </w:p>
        </w:tc>
      </w:tr>
      <w:tr w:rsidR="00A517E6" w:rsidRPr="00A517E6" w14:paraId="62C8348B" w14:textId="77777777">
        <w:trPr>
          <w:trHeight w:val="300"/>
        </w:trPr>
        <w:tc>
          <w:tcPr>
            <w:tcW w:w="2500" w:type="dxa"/>
            <w:shd w:val="clear" w:color="auto" w:fill="F2F2F2"/>
            <w:noWrap/>
            <w:tcMar>
              <w:top w:w="0" w:type="dxa"/>
              <w:left w:w="70" w:type="dxa"/>
              <w:bottom w:w="0" w:type="dxa"/>
              <w:right w:w="70" w:type="dxa"/>
            </w:tcMar>
            <w:hideMark/>
          </w:tcPr>
          <w:p w14:paraId="4CFC81C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E0B4E51" w14:textId="77777777" w:rsidR="00A517E6" w:rsidRPr="00A517E6" w:rsidRDefault="00A517E6" w:rsidP="00A517E6">
            <w:r w:rsidRPr="00A517E6">
              <w:t>Identificar la formación de Tunel, Condor, Ratio Spread Call y Put</w:t>
            </w:r>
          </w:p>
        </w:tc>
      </w:tr>
      <w:tr w:rsidR="00A517E6" w:rsidRPr="00A517E6" w14:paraId="4DF788CB" w14:textId="77777777">
        <w:trPr>
          <w:trHeight w:val="300"/>
        </w:trPr>
        <w:tc>
          <w:tcPr>
            <w:tcW w:w="2500" w:type="dxa"/>
            <w:shd w:val="clear" w:color="auto" w:fill="F2F2F2"/>
            <w:noWrap/>
            <w:tcMar>
              <w:top w:w="0" w:type="dxa"/>
              <w:left w:w="70" w:type="dxa"/>
              <w:bottom w:w="0" w:type="dxa"/>
              <w:right w:w="70" w:type="dxa"/>
            </w:tcMar>
            <w:hideMark/>
          </w:tcPr>
          <w:p w14:paraId="35949E66"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218D8A18" w14:textId="77777777" w:rsidR="00A517E6" w:rsidRPr="00A517E6" w:rsidRDefault="00A517E6" w:rsidP="00A517E6">
            <w:r w:rsidRPr="00A517E6">
              <w:t> </w:t>
            </w:r>
          </w:p>
        </w:tc>
      </w:tr>
      <w:tr w:rsidR="00A517E6" w:rsidRPr="00A517E6" w14:paraId="6822AA8F" w14:textId="77777777">
        <w:trPr>
          <w:trHeight w:val="300"/>
        </w:trPr>
        <w:tc>
          <w:tcPr>
            <w:tcW w:w="2500" w:type="dxa"/>
            <w:shd w:val="clear" w:color="auto" w:fill="F2F2F2"/>
            <w:noWrap/>
            <w:tcMar>
              <w:top w:w="0" w:type="dxa"/>
              <w:left w:w="70" w:type="dxa"/>
              <w:bottom w:w="0" w:type="dxa"/>
              <w:right w:w="70" w:type="dxa"/>
            </w:tcMar>
            <w:hideMark/>
          </w:tcPr>
          <w:p w14:paraId="2C47B7E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667D351" w14:textId="77777777" w:rsidR="00A517E6" w:rsidRPr="00A517E6" w:rsidRDefault="00A517E6" w:rsidP="00A517E6">
            <w:r w:rsidRPr="00A517E6">
              <w:rPr>
                <w:b/>
                <w:bCs/>
              </w:rPr>
              <w:t>Notas Estructuradas</w:t>
            </w:r>
          </w:p>
        </w:tc>
      </w:tr>
      <w:tr w:rsidR="00A517E6" w:rsidRPr="00A517E6" w14:paraId="1845E1F7" w14:textId="77777777">
        <w:trPr>
          <w:trHeight w:val="300"/>
        </w:trPr>
        <w:tc>
          <w:tcPr>
            <w:tcW w:w="2500" w:type="dxa"/>
            <w:shd w:val="clear" w:color="auto" w:fill="F2F2F2"/>
            <w:noWrap/>
            <w:tcMar>
              <w:top w:w="0" w:type="dxa"/>
              <w:left w:w="70" w:type="dxa"/>
              <w:bottom w:w="0" w:type="dxa"/>
              <w:right w:w="70" w:type="dxa"/>
            </w:tcMar>
            <w:hideMark/>
          </w:tcPr>
          <w:p w14:paraId="14F60B8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E247915" w14:textId="77777777" w:rsidR="00A517E6" w:rsidRPr="00A517E6" w:rsidRDefault="00A517E6" w:rsidP="00A517E6">
            <w:r w:rsidRPr="00A517E6">
              <w:t>Identificar el concepto de nota estructurada.</w:t>
            </w:r>
          </w:p>
        </w:tc>
      </w:tr>
      <w:tr w:rsidR="00A517E6" w:rsidRPr="00A517E6" w14:paraId="66CF5FDC" w14:textId="77777777">
        <w:trPr>
          <w:trHeight w:val="480"/>
        </w:trPr>
        <w:tc>
          <w:tcPr>
            <w:tcW w:w="2500" w:type="dxa"/>
            <w:shd w:val="clear" w:color="auto" w:fill="F2F2F2"/>
            <w:noWrap/>
            <w:tcMar>
              <w:top w:w="0" w:type="dxa"/>
              <w:left w:w="70" w:type="dxa"/>
              <w:bottom w:w="0" w:type="dxa"/>
              <w:right w:w="70" w:type="dxa"/>
            </w:tcMar>
            <w:hideMark/>
          </w:tcPr>
          <w:p w14:paraId="4BFA713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1D5EC19" w14:textId="77777777" w:rsidR="00A517E6" w:rsidRPr="00A517E6" w:rsidRDefault="00A517E6" w:rsidP="00A517E6">
            <w:r w:rsidRPr="00A517E6">
              <w:t>Distinguir los elementos que integran una nota estructurada (deuda y estrategia con derivados).</w:t>
            </w:r>
          </w:p>
        </w:tc>
      </w:tr>
      <w:tr w:rsidR="00A517E6" w:rsidRPr="00A517E6" w14:paraId="429C01D0" w14:textId="77777777">
        <w:trPr>
          <w:trHeight w:val="300"/>
        </w:trPr>
        <w:tc>
          <w:tcPr>
            <w:tcW w:w="2500" w:type="dxa"/>
            <w:shd w:val="clear" w:color="auto" w:fill="F2F2F2"/>
            <w:noWrap/>
            <w:tcMar>
              <w:top w:w="0" w:type="dxa"/>
              <w:left w:w="70" w:type="dxa"/>
              <w:bottom w:w="0" w:type="dxa"/>
              <w:right w:w="70" w:type="dxa"/>
            </w:tcMar>
            <w:hideMark/>
          </w:tcPr>
          <w:p w14:paraId="3C9D6086"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7C8CDA34" w14:textId="77777777" w:rsidR="00A517E6" w:rsidRPr="00A517E6" w:rsidRDefault="00A517E6" w:rsidP="00A517E6">
            <w:r w:rsidRPr="00A517E6">
              <w:t> </w:t>
            </w:r>
          </w:p>
        </w:tc>
      </w:tr>
      <w:tr w:rsidR="00A517E6" w:rsidRPr="00A517E6" w14:paraId="68107DC6" w14:textId="77777777">
        <w:trPr>
          <w:trHeight w:val="300"/>
        </w:trPr>
        <w:tc>
          <w:tcPr>
            <w:tcW w:w="2500" w:type="dxa"/>
            <w:shd w:val="clear" w:color="auto" w:fill="F2F2F2"/>
            <w:tcMar>
              <w:top w:w="0" w:type="dxa"/>
              <w:left w:w="70" w:type="dxa"/>
              <w:bottom w:w="0" w:type="dxa"/>
              <w:right w:w="70" w:type="dxa"/>
            </w:tcMar>
            <w:hideMark/>
          </w:tcPr>
          <w:p w14:paraId="75FE6B64" w14:textId="77777777" w:rsidR="00A517E6" w:rsidRPr="00A517E6" w:rsidRDefault="00A517E6" w:rsidP="00A517E6">
            <w:r w:rsidRPr="00A517E6">
              <w:rPr>
                <w:b/>
                <w:bCs/>
              </w:rPr>
              <w:t>Riesgos I</w:t>
            </w:r>
          </w:p>
        </w:tc>
        <w:tc>
          <w:tcPr>
            <w:tcW w:w="7600" w:type="dxa"/>
            <w:shd w:val="clear" w:color="auto" w:fill="F2F2F2"/>
            <w:tcMar>
              <w:top w:w="0" w:type="dxa"/>
              <w:left w:w="70" w:type="dxa"/>
              <w:bottom w:w="0" w:type="dxa"/>
              <w:right w:w="70" w:type="dxa"/>
            </w:tcMar>
            <w:hideMark/>
          </w:tcPr>
          <w:p w14:paraId="3C6ACB92" w14:textId="77777777" w:rsidR="00A517E6" w:rsidRPr="00A517E6" w:rsidRDefault="00A517E6" w:rsidP="00A517E6">
            <w:r w:rsidRPr="00A517E6">
              <w:rPr>
                <w:b/>
                <w:bCs/>
              </w:rPr>
              <w:t>Teoría Básica</w:t>
            </w:r>
          </w:p>
        </w:tc>
      </w:tr>
      <w:tr w:rsidR="00A517E6" w:rsidRPr="00A517E6" w14:paraId="69AAAF89" w14:textId="77777777">
        <w:trPr>
          <w:trHeight w:val="300"/>
        </w:trPr>
        <w:tc>
          <w:tcPr>
            <w:tcW w:w="2500" w:type="dxa"/>
            <w:shd w:val="clear" w:color="auto" w:fill="F2F2F2"/>
            <w:noWrap/>
            <w:tcMar>
              <w:top w:w="0" w:type="dxa"/>
              <w:left w:w="70" w:type="dxa"/>
              <w:bottom w:w="0" w:type="dxa"/>
              <w:right w:w="70" w:type="dxa"/>
            </w:tcMar>
            <w:hideMark/>
          </w:tcPr>
          <w:p w14:paraId="5BB5F7A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EEBDDD9" w14:textId="77777777" w:rsidR="00A517E6" w:rsidRPr="00A517E6" w:rsidRDefault="00A517E6" w:rsidP="00A517E6">
            <w:r w:rsidRPr="00A517E6">
              <w:t>Identificar el concepto de riesgo financiero.</w:t>
            </w:r>
          </w:p>
        </w:tc>
      </w:tr>
      <w:tr w:rsidR="00A517E6" w:rsidRPr="00A517E6" w14:paraId="5691C740" w14:textId="77777777">
        <w:trPr>
          <w:trHeight w:val="480"/>
        </w:trPr>
        <w:tc>
          <w:tcPr>
            <w:tcW w:w="2500" w:type="dxa"/>
            <w:shd w:val="clear" w:color="auto" w:fill="F2F2F2"/>
            <w:noWrap/>
            <w:tcMar>
              <w:top w:w="0" w:type="dxa"/>
              <w:left w:w="70" w:type="dxa"/>
              <w:bottom w:w="0" w:type="dxa"/>
              <w:right w:w="70" w:type="dxa"/>
            </w:tcMar>
            <w:hideMark/>
          </w:tcPr>
          <w:p w14:paraId="541D159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AD19D70" w14:textId="77777777" w:rsidR="00A517E6" w:rsidRPr="00A517E6" w:rsidRDefault="00A517E6" w:rsidP="00A517E6">
            <w:r w:rsidRPr="00A517E6">
              <w:t>Identificar los conceptos de: rendimiento, desviación estándar (volatilidad), varianza y coeficiente de correlación.</w:t>
            </w:r>
          </w:p>
        </w:tc>
      </w:tr>
      <w:tr w:rsidR="00A517E6" w:rsidRPr="00A517E6" w14:paraId="3BDE6227" w14:textId="77777777">
        <w:trPr>
          <w:trHeight w:val="300"/>
        </w:trPr>
        <w:tc>
          <w:tcPr>
            <w:tcW w:w="2500" w:type="dxa"/>
            <w:shd w:val="clear" w:color="auto" w:fill="F2F2F2"/>
            <w:noWrap/>
            <w:tcMar>
              <w:top w:w="0" w:type="dxa"/>
              <w:left w:w="70" w:type="dxa"/>
              <w:bottom w:w="0" w:type="dxa"/>
              <w:right w:w="70" w:type="dxa"/>
            </w:tcMar>
            <w:hideMark/>
          </w:tcPr>
          <w:p w14:paraId="3195BBF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857D049" w14:textId="77777777" w:rsidR="00A517E6" w:rsidRPr="00A517E6" w:rsidRDefault="00A517E6" w:rsidP="00A517E6">
            <w:r w:rsidRPr="00A517E6">
              <w:t>Identificar la importancia de la correlación para determinar el riesgo total de los portafolios.</w:t>
            </w:r>
          </w:p>
        </w:tc>
      </w:tr>
      <w:tr w:rsidR="00A517E6" w:rsidRPr="00A517E6" w14:paraId="58F1747C" w14:textId="77777777">
        <w:trPr>
          <w:trHeight w:val="300"/>
        </w:trPr>
        <w:tc>
          <w:tcPr>
            <w:tcW w:w="2500" w:type="dxa"/>
            <w:shd w:val="clear" w:color="auto" w:fill="F2F2F2"/>
            <w:noWrap/>
            <w:tcMar>
              <w:top w:w="0" w:type="dxa"/>
              <w:left w:w="70" w:type="dxa"/>
              <w:bottom w:w="0" w:type="dxa"/>
              <w:right w:w="70" w:type="dxa"/>
            </w:tcMar>
            <w:hideMark/>
          </w:tcPr>
          <w:p w14:paraId="5D683FA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35E6FBE" w14:textId="77777777" w:rsidR="00A517E6" w:rsidRPr="00A517E6" w:rsidRDefault="00A517E6" w:rsidP="00A517E6">
            <w:r w:rsidRPr="00A517E6">
              <w:t>Identificar el concepto de duración (Macaulay y modificada).</w:t>
            </w:r>
          </w:p>
        </w:tc>
      </w:tr>
      <w:tr w:rsidR="00A517E6" w:rsidRPr="00A517E6" w14:paraId="702EAB4A" w14:textId="77777777">
        <w:trPr>
          <w:trHeight w:val="480"/>
        </w:trPr>
        <w:tc>
          <w:tcPr>
            <w:tcW w:w="2500" w:type="dxa"/>
            <w:shd w:val="clear" w:color="auto" w:fill="F2F2F2"/>
            <w:noWrap/>
            <w:tcMar>
              <w:top w:w="0" w:type="dxa"/>
              <w:left w:w="70" w:type="dxa"/>
              <w:bottom w:w="0" w:type="dxa"/>
              <w:right w:w="70" w:type="dxa"/>
            </w:tcMar>
            <w:hideMark/>
          </w:tcPr>
          <w:p w14:paraId="420E962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4A45A72" w14:textId="77777777" w:rsidR="00A517E6" w:rsidRPr="00A517E6" w:rsidRDefault="00A517E6" w:rsidP="00A517E6">
            <w:r w:rsidRPr="00A517E6">
              <w:t>Identificar los siguientes tipos de riesgos: de crédito, de contraparte, de mercado, de liquidez, operacional (humano, tecnológico) y legal.</w:t>
            </w:r>
          </w:p>
        </w:tc>
      </w:tr>
      <w:tr w:rsidR="00A517E6" w:rsidRPr="00A517E6" w14:paraId="2396250B" w14:textId="77777777">
        <w:trPr>
          <w:trHeight w:val="300"/>
        </w:trPr>
        <w:tc>
          <w:tcPr>
            <w:tcW w:w="2500" w:type="dxa"/>
            <w:shd w:val="clear" w:color="auto" w:fill="F2F2F2"/>
            <w:noWrap/>
            <w:tcMar>
              <w:top w:w="0" w:type="dxa"/>
              <w:left w:w="70" w:type="dxa"/>
              <w:bottom w:w="0" w:type="dxa"/>
              <w:right w:w="70" w:type="dxa"/>
            </w:tcMar>
            <w:hideMark/>
          </w:tcPr>
          <w:p w14:paraId="496E3AF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4D89343" w14:textId="77777777" w:rsidR="00A517E6" w:rsidRPr="00A517E6" w:rsidRDefault="00A517E6" w:rsidP="00A517E6">
            <w:r w:rsidRPr="00A517E6">
              <w:t>Identificar el concepto de riesgo sistémico.</w:t>
            </w:r>
          </w:p>
        </w:tc>
      </w:tr>
      <w:tr w:rsidR="00A517E6" w:rsidRPr="00A517E6" w14:paraId="03072C4B" w14:textId="77777777">
        <w:trPr>
          <w:trHeight w:val="300"/>
        </w:trPr>
        <w:tc>
          <w:tcPr>
            <w:tcW w:w="2500" w:type="dxa"/>
            <w:shd w:val="clear" w:color="auto" w:fill="F2F2F2"/>
            <w:noWrap/>
            <w:tcMar>
              <w:top w:w="0" w:type="dxa"/>
              <w:left w:w="70" w:type="dxa"/>
              <w:bottom w:w="0" w:type="dxa"/>
              <w:right w:w="70" w:type="dxa"/>
            </w:tcMar>
            <w:hideMark/>
          </w:tcPr>
          <w:p w14:paraId="5217D73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7A7FFA4" w14:textId="77777777" w:rsidR="00A517E6" w:rsidRPr="00A517E6" w:rsidRDefault="00A517E6" w:rsidP="00A517E6">
            <w:r w:rsidRPr="00A517E6">
              <w:t>Identificar los conceptos de riesgo sistemático y no sistemático.</w:t>
            </w:r>
          </w:p>
        </w:tc>
      </w:tr>
      <w:tr w:rsidR="00A517E6" w:rsidRPr="00A517E6" w14:paraId="2F803204" w14:textId="77777777">
        <w:trPr>
          <w:trHeight w:val="300"/>
        </w:trPr>
        <w:tc>
          <w:tcPr>
            <w:tcW w:w="2500" w:type="dxa"/>
            <w:shd w:val="clear" w:color="auto" w:fill="F2F2F2"/>
            <w:noWrap/>
            <w:tcMar>
              <w:top w:w="0" w:type="dxa"/>
              <w:left w:w="70" w:type="dxa"/>
              <w:bottom w:w="0" w:type="dxa"/>
              <w:right w:w="70" w:type="dxa"/>
            </w:tcMar>
            <w:hideMark/>
          </w:tcPr>
          <w:p w14:paraId="453AFA8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2A92F17" w14:textId="77777777" w:rsidR="00A517E6" w:rsidRPr="00A517E6" w:rsidRDefault="00A517E6" w:rsidP="00A517E6">
            <w:r w:rsidRPr="00A517E6">
              <w:t>Identificar las diferencias entre riesgos cuantificables y no cuantificables.</w:t>
            </w:r>
          </w:p>
        </w:tc>
      </w:tr>
      <w:tr w:rsidR="00A517E6" w:rsidRPr="00A517E6" w14:paraId="1AF5B59C" w14:textId="77777777">
        <w:trPr>
          <w:trHeight w:val="300"/>
        </w:trPr>
        <w:tc>
          <w:tcPr>
            <w:tcW w:w="2500" w:type="dxa"/>
            <w:shd w:val="clear" w:color="auto" w:fill="F2F2F2"/>
            <w:noWrap/>
            <w:tcMar>
              <w:top w:w="0" w:type="dxa"/>
              <w:left w:w="70" w:type="dxa"/>
              <w:bottom w:w="0" w:type="dxa"/>
              <w:right w:w="70" w:type="dxa"/>
            </w:tcMar>
            <w:hideMark/>
          </w:tcPr>
          <w:p w14:paraId="640B80D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859E011" w14:textId="77777777" w:rsidR="00A517E6" w:rsidRPr="00A517E6" w:rsidRDefault="00A517E6" w:rsidP="00A517E6">
            <w:r w:rsidRPr="00A517E6">
              <w:t>Distinguir entre riesgo corporativo y riesgo soberano.</w:t>
            </w:r>
          </w:p>
        </w:tc>
      </w:tr>
      <w:tr w:rsidR="00A517E6" w:rsidRPr="00A517E6" w14:paraId="72B09D45" w14:textId="77777777">
        <w:trPr>
          <w:trHeight w:val="300"/>
        </w:trPr>
        <w:tc>
          <w:tcPr>
            <w:tcW w:w="2500" w:type="dxa"/>
            <w:shd w:val="clear" w:color="auto" w:fill="F2F2F2"/>
            <w:noWrap/>
            <w:tcMar>
              <w:top w:w="0" w:type="dxa"/>
              <w:left w:w="70" w:type="dxa"/>
              <w:bottom w:w="0" w:type="dxa"/>
              <w:right w:w="70" w:type="dxa"/>
            </w:tcMar>
            <w:hideMark/>
          </w:tcPr>
          <w:p w14:paraId="5F44D57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EBD63F5" w14:textId="77777777" w:rsidR="00A517E6" w:rsidRPr="00A517E6" w:rsidRDefault="00A517E6" w:rsidP="00A517E6">
            <w:r w:rsidRPr="00A517E6">
              <w:t>Identificar el concepto de Valor en Riesgo (VaR).</w:t>
            </w:r>
          </w:p>
        </w:tc>
      </w:tr>
      <w:tr w:rsidR="00A517E6" w:rsidRPr="00A517E6" w14:paraId="325386A6" w14:textId="77777777">
        <w:trPr>
          <w:trHeight w:val="300"/>
        </w:trPr>
        <w:tc>
          <w:tcPr>
            <w:tcW w:w="2500" w:type="dxa"/>
            <w:shd w:val="clear" w:color="auto" w:fill="F2F2F2"/>
            <w:noWrap/>
            <w:tcMar>
              <w:top w:w="0" w:type="dxa"/>
              <w:left w:w="70" w:type="dxa"/>
              <w:bottom w:w="0" w:type="dxa"/>
              <w:right w:w="70" w:type="dxa"/>
            </w:tcMar>
            <w:hideMark/>
          </w:tcPr>
          <w:p w14:paraId="7C8E563A"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B8EDA24" w14:textId="77777777" w:rsidR="00A517E6" w:rsidRPr="00A517E6" w:rsidRDefault="00A517E6" w:rsidP="00A517E6">
            <w:r w:rsidRPr="00A517E6">
              <w:t>Interpretar el Valor en Riesgo (VaR).</w:t>
            </w:r>
          </w:p>
        </w:tc>
      </w:tr>
      <w:tr w:rsidR="00A517E6" w:rsidRPr="00A517E6" w14:paraId="42704CE2" w14:textId="77777777">
        <w:trPr>
          <w:trHeight w:val="300"/>
        </w:trPr>
        <w:tc>
          <w:tcPr>
            <w:tcW w:w="2500" w:type="dxa"/>
            <w:shd w:val="clear" w:color="auto" w:fill="F2F2F2"/>
            <w:noWrap/>
            <w:tcMar>
              <w:top w:w="0" w:type="dxa"/>
              <w:left w:w="70" w:type="dxa"/>
              <w:bottom w:w="0" w:type="dxa"/>
              <w:right w:w="70" w:type="dxa"/>
            </w:tcMar>
            <w:hideMark/>
          </w:tcPr>
          <w:p w14:paraId="4961539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5D1888D" w14:textId="77777777" w:rsidR="00A517E6" w:rsidRPr="00A517E6" w:rsidRDefault="00A517E6" w:rsidP="00A517E6">
            <w:r w:rsidRPr="00A517E6">
              <w:t>Identificar los conceptos de CVA y FVA</w:t>
            </w:r>
          </w:p>
        </w:tc>
      </w:tr>
      <w:tr w:rsidR="00A517E6" w:rsidRPr="00A517E6" w14:paraId="05B6EEE6" w14:textId="77777777">
        <w:trPr>
          <w:trHeight w:val="300"/>
        </w:trPr>
        <w:tc>
          <w:tcPr>
            <w:tcW w:w="2500" w:type="dxa"/>
            <w:shd w:val="clear" w:color="auto" w:fill="F2F2F2"/>
            <w:noWrap/>
            <w:tcMar>
              <w:top w:w="0" w:type="dxa"/>
              <w:left w:w="70" w:type="dxa"/>
              <w:bottom w:w="0" w:type="dxa"/>
              <w:right w:w="70" w:type="dxa"/>
            </w:tcMar>
            <w:hideMark/>
          </w:tcPr>
          <w:p w14:paraId="694254C3"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30BAB4CD" w14:textId="77777777" w:rsidR="00A517E6" w:rsidRPr="00A517E6" w:rsidRDefault="00A517E6" w:rsidP="00A517E6">
            <w:r w:rsidRPr="00A517E6">
              <w:t>Identificar las diferencias entre Valor en Riesgo absoluto y Valor en Riesgo relativo.</w:t>
            </w:r>
          </w:p>
        </w:tc>
      </w:tr>
      <w:tr w:rsidR="00A517E6" w:rsidRPr="00A517E6" w14:paraId="609B8716" w14:textId="77777777">
        <w:trPr>
          <w:trHeight w:val="300"/>
        </w:trPr>
        <w:tc>
          <w:tcPr>
            <w:tcW w:w="2500" w:type="dxa"/>
            <w:shd w:val="clear" w:color="auto" w:fill="F2F2F2"/>
            <w:noWrap/>
            <w:tcMar>
              <w:top w:w="0" w:type="dxa"/>
              <w:left w:w="70" w:type="dxa"/>
              <w:bottom w:w="0" w:type="dxa"/>
              <w:right w:w="70" w:type="dxa"/>
            </w:tcMar>
            <w:hideMark/>
          </w:tcPr>
          <w:p w14:paraId="55F7998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6CA0E83" w14:textId="77777777" w:rsidR="00A517E6" w:rsidRPr="00A517E6" w:rsidRDefault="00A517E6" w:rsidP="00A517E6">
            <w:r w:rsidRPr="00A517E6">
              <w:t>Identificar el propósito primordial de la administración de riesgos.</w:t>
            </w:r>
          </w:p>
        </w:tc>
      </w:tr>
      <w:tr w:rsidR="00A517E6" w:rsidRPr="00A517E6" w14:paraId="015BC6C5" w14:textId="77777777">
        <w:trPr>
          <w:trHeight w:val="300"/>
        </w:trPr>
        <w:tc>
          <w:tcPr>
            <w:tcW w:w="2500" w:type="dxa"/>
            <w:shd w:val="clear" w:color="auto" w:fill="F2F2F2"/>
            <w:noWrap/>
            <w:tcMar>
              <w:top w:w="0" w:type="dxa"/>
              <w:left w:w="70" w:type="dxa"/>
              <w:bottom w:w="0" w:type="dxa"/>
              <w:right w:w="70" w:type="dxa"/>
            </w:tcMar>
            <w:hideMark/>
          </w:tcPr>
          <w:p w14:paraId="499A4C7B"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3F74DD54" w14:textId="77777777" w:rsidR="00A517E6" w:rsidRPr="00A517E6" w:rsidRDefault="00A517E6" w:rsidP="00A517E6">
            <w:r w:rsidRPr="00A517E6">
              <w:t> </w:t>
            </w:r>
          </w:p>
        </w:tc>
      </w:tr>
      <w:tr w:rsidR="00A517E6" w:rsidRPr="00A517E6" w14:paraId="5E241223" w14:textId="77777777">
        <w:trPr>
          <w:trHeight w:val="300"/>
        </w:trPr>
        <w:tc>
          <w:tcPr>
            <w:tcW w:w="2500" w:type="dxa"/>
            <w:shd w:val="clear" w:color="auto" w:fill="F2F2F2"/>
            <w:noWrap/>
            <w:tcMar>
              <w:top w:w="0" w:type="dxa"/>
              <w:left w:w="70" w:type="dxa"/>
              <w:bottom w:w="0" w:type="dxa"/>
              <w:right w:w="70" w:type="dxa"/>
            </w:tcMar>
            <w:hideMark/>
          </w:tcPr>
          <w:p w14:paraId="38E5329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BD24EC1" w14:textId="77777777" w:rsidR="00A517E6" w:rsidRPr="00A517E6" w:rsidRDefault="00A517E6" w:rsidP="00A517E6">
            <w:r w:rsidRPr="00A517E6">
              <w:rPr>
                <w:b/>
                <w:bCs/>
              </w:rPr>
              <w:t>Agencias Calificadoras</w:t>
            </w:r>
          </w:p>
        </w:tc>
      </w:tr>
      <w:tr w:rsidR="00A517E6" w:rsidRPr="00A517E6" w14:paraId="2CC75CCE" w14:textId="77777777">
        <w:trPr>
          <w:trHeight w:val="480"/>
        </w:trPr>
        <w:tc>
          <w:tcPr>
            <w:tcW w:w="2500" w:type="dxa"/>
            <w:shd w:val="clear" w:color="auto" w:fill="F2F2F2"/>
            <w:noWrap/>
            <w:tcMar>
              <w:top w:w="0" w:type="dxa"/>
              <w:left w:w="70" w:type="dxa"/>
              <w:bottom w:w="0" w:type="dxa"/>
              <w:right w:w="70" w:type="dxa"/>
            </w:tcMar>
            <w:hideMark/>
          </w:tcPr>
          <w:p w14:paraId="28D8A242"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9D573C7" w14:textId="77777777" w:rsidR="00A517E6" w:rsidRPr="00A517E6" w:rsidRDefault="00A517E6" w:rsidP="00A517E6">
            <w:r w:rsidRPr="00A517E6">
              <w:t>Distinguir las funciones de las agencias calificadoras de valores y los emisores en los mercados financieros.</w:t>
            </w:r>
          </w:p>
        </w:tc>
      </w:tr>
      <w:tr w:rsidR="00A517E6" w:rsidRPr="00A517E6" w14:paraId="2E35AEEB" w14:textId="77777777">
        <w:trPr>
          <w:trHeight w:val="480"/>
        </w:trPr>
        <w:tc>
          <w:tcPr>
            <w:tcW w:w="2500" w:type="dxa"/>
            <w:shd w:val="clear" w:color="auto" w:fill="F2F2F2"/>
            <w:noWrap/>
            <w:tcMar>
              <w:top w:w="0" w:type="dxa"/>
              <w:left w:w="70" w:type="dxa"/>
              <w:bottom w:w="0" w:type="dxa"/>
              <w:right w:w="70" w:type="dxa"/>
            </w:tcMar>
            <w:hideMark/>
          </w:tcPr>
          <w:p w14:paraId="7740178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0D4C926" w14:textId="77777777" w:rsidR="00A517E6" w:rsidRPr="00A517E6" w:rsidRDefault="00A517E6" w:rsidP="00A517E6">
            <w:r w:rsidRPr="00A517E6">
              <w:t>Identificar las escalas de calificación de S&amp;P, Moody’s, Fitch y HR, así como los límites sobre los cuales se considera una emisión en grado de inversión.</w:t>
            </w:r>
          </w:p>
        </w:tc>
      </w:tr>
      <w:tr w:rsidR="00A517E6" w:rsidRPr="00A517E6" w14:paraId="2CEDF2A2" w14:textId="77777777">
        <w:trPr>
          <w:trHeight w:val="480"/>
        </w:trPr>
        <w:tc>
          <w:tcPr>
            <w:tcW w:w="2500" w:type="dxa"/>
            <w:shd w:val="clear" w:color="auto" w:fill="F2F2F2"/>
            <w:noWrap/>
            <w:tcMar>
              <w:top w:w="0" w:type="dxa"/>
              <w:left w:w="70" w:type="dxa"/>
              <w:bottom w:w="0" w:type="dxa"/>
              <w:right w:w="70" w:type="dxa"/>
            </w:tcMar>
            <w:hideMark/>
          </w:tcPr>
          <w:p w14:paraId="5C84277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4E9EB1F" w14:textId="77777777" w:rsidR="00A517E6" w:rsidRPr="00A517E6" w:rsidRDefault="00A517E6" w:rsidP="00A517E6">
            <w:r w:rsidRPr="00A517E6">
              <w:t>Identificar los efectos en el precio de bonos o acciones individuales, por una baja en la calificación crediticia efectuada por una agencia reconocida.</w:t>
            </w:r>
          </w:p>
        </w:tc>
      </w:tr>
      <w:tr w:rsidR="00A517E6" w:rsidRPr="00A517E6" w14:paraId="5B72B9AA" w14:textId="77777777">
        <w:trPr>
          <w:trHeight w:val="300"/>
        </w:trPr>
        <w:tc>
          <w:tcPr>
            <w:tcW w:w="2500" w:type="dxa"/>
            <w:shd w:val="clear" w:color="auto" w:fill="F2F2F2"/>
            <w:noWrap/>
            <w:tcMar>
              <w:top w:w="0" w:type="dxa"/>
              <w:left w:w="70" w:type="dxa"/>
              <w:bottom w:w="0" w:type="dxa"/>
              <w:right w:w="70" w:type="dxa"/>
            </w:tcMar>
            <w:hideMark/>
          </w:tcPr>
          <w:p w14:paraId="3F81F9AF"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78547754" w14:textId="77777777" w:rsidR="00A517E6" w:rsidRPr="00A517E6" w:rsidRDefault="00A517E6" w:rsidP="00A517E6">
            <w:r w:rsidRPr="00A517E6">
              <w:t> </w:t>
            </w:r>
          </w:p>
        </w:tc>
      </w:tr>
      <w:tr w:rsidR="00A517E6" w:rsidRPr="00A517E6" w14:paraId="07C756E4" w14:textId="77777777">
        <w:trPr>
          <w:trHeight w:val="300"/>
        </w:trPr>
        <w:tc>
          <w:tcPr>
            <w:tcW w:w="2500" w:type="dxa"/>
            <w:shd w:val="clear" w:color="auto" w:fill="F2F2F2"/>
            <w:tcMar>
              <w:top w:w="0" w:type="dxa"/>
              <w:left w:w="70" w:type="dxa"/>
              <w:bottom w:w="0" w:type="dxa"/>
              <w:right w:w="70" w:type="dxa"/>
            </w:tcMar>
            <w:hideMark/>
          </w:tcPr>
          <w:p w14:paraId="5B499B2D" w14:textId="77777777" w:rsidR="00A517E6" w:rsidRPr="00A517E6" w:rsidRDefault="00A517E6" w:rsidP="00A517E6">
            <w:r w:rsidRPr="00A517E6">
              <w:rPr>
                <w:b/>
                <w:bCs/>
              </w:rPr>
              <w:t>Riesgos II</w:t>
            </w:r>
          </w:p>
        </w:tc>
        <w:tc>
          <w:tcPr>
            <w:tcW w:w="7600" w:type="dxa"/>
            <w:shd w:val="clear" w:color="auto" w:fill="F2F2F2"/>
            <w:tcMar>
              <w:top w:w="0" w:type="dxa"/>
              <w:left w:w="70" w:type="dxa"/>
              <w:bottom w:w="0" w:type="dxa"/>
              <w:right w:w="70" w:type="dxa"/>
            </w:tcMar>
            <w:hideMark/>
          </w:tcPr>
          <w:p w14:paraId="31D3072F" w14:textId="77777777" w:rsidR="00A517E6" w:rsidRPr="00A517E6" w:rsidRDefault="00A517E6" w:rsidP="00A517E6">
            <w:r w:rsidRPr="00A517E6">
              <w:rPr>
                <w:b/>
                <w:bCs/>
              </w:rPr>
              <w:t>Teoría Fundamental</w:t>
            </w:r>
          </w:p>
        </w:tc>
      </w:tr>
      <w:tr w:rsidR="00A517E6" w:rsidRPr="00A517E6" w14:paraId="34CE9773" w14:textId="77777777">
        <w:trPr>
          <w:trHeight w:val="720"/>
        </w:trPr>
        <w:tc>
          <w:tcPr>
            <w:tcW w:w="2500" w:type="dxa"/>
            <w:shd w:val="clear" w:color="auto" w:fill="F2F2F2"/>
            <w:noWrap/>
            <w:tcMar>
              <w:top w:w="0" w:type="dxa"/>
              <w:left w:w="70" w:type="dxa"/>
              <w:bottom w:w="0" w:type="dxa"/>
              <w:right w:w="70" w:type="dxa"/>
            </w:tcMar>
            <w:hideMark/>
          </w:tcPr>
          <w:p w14:paraId="055D20E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0C3061E" w14:textId="77777777" w:rsidR="00A517E6" w:rsidRPr="00A517E6" w:rsidRDefault="00A517E6" w:rsidP="00A517E6">
            <w:r w:rsidRPr="00A517E6">
              <w:t>Identificar las diferencias entre el riesgo de liquidez de un activo, respecto del riesgo de liquidez generado por situaciones extremas de mercado (reflejado en diferenciales entre compra y venta).</w:t>
            </w:r>
          </w:p>
        </w:tc>
      </w:tr>
      <w:tr w:rsidR="00A517E6" w:rsidRPr="00A517E6" w14:paraId="00BA6283" w14:textId="77777777">
        <w:trPr>
          <w:trHeight w:val="480"/>
        </w:trPr>
        <w:tc>
          <w:tcPr>
            <w:tcW w:w="2500" w:type="dxa"/>
            <w:shd w:val="clear" w:color="auto" w:fill="F2F2F2"/>
            <w:noWrap/>
            <w:tcMar>
              <w:top w:w="0" w:type="dxa"/>
              <w:left w:w="70" w:type="dxa"/>
              <w:bottom w:w="0" w:type="dxa"/>
              <w:right w:w="70" w:type="dxa"/>
            </w:tcMar>
            <w:hideMark/>
          </w:tcPr>
          <w:p w14:paraId="7494D57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CCF1DE4" w14:textId="77777777" w:rsidR="00A517E6" w:rsidRPr="00A517E6" w:rsidRDefault="00A517E6" w:rsidP="00A517E6">
            <w:r w:rsidRPr="00A517E6">
              <w:t>Identificar el concepto de estructura intertemporal de tasas de interés y la utilidad para la administración de riesgos.</w:t>
            </w:r>
          </w:p>
        </w:tc>
      </w:tr>
      <w:tr w:rsidR="00A517E6" w:rsidRPr="00A517E6" w14:paraId="74BC2EA5" w14:textId="77777777">
        <w:trPr>
          <w:trHeight w:val="300"/>
        </w:trPr>
        <w:tc>
          <w:tcPr>
            <w:tcW w:w="2500" w:type="dxa"/>
            <w:shd w:val="clear" w:color="auto" w:fill="F2F2F2"/>
            <w:noWrap/>
            <w:tcMar>
              <w:top w:w="0" w:type="dxa"/>
              <w:left w:w="70" w:type="dxa"/>
              <w:bottom w:w="0" w:type="dxa"/>
              <w:right w:w="70" w:type="dxa"/>
            </w:tcMar>
            <w:hideMark/>
          </w:tcPr>
          <w:p w14:paraId="0961F54A"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E0BC61E" w14:textId="77777777" w:rsidR="00A517E6" w:rsidRPr="00A517E6" w:rsidRDefault="00A517E6" w:rsidP="00A517E6">
            <w:r w:rsidRPr="00A517E6">
              <w:t>Identificar la utilidad del análisis de sensibilidades (Betas, DV01, Correlación, Delta).</w:t>
            </w:r>
          </w:p>
        </w:tc>
      </w:tr>
      <w:tr w:rsidR="00A517E6" w:rsidRPr="00A517E6" w14:paraId="7A92DBFB" w14:textId="77777777">
        <w:trPr>
          <w:trHeight w:val="300"/>
        </w:trPr>
        <w:tc>
          <w:tcPr>
            <w:tcW w:w="2500" w:type="dxa"/>
            <w:shd w:val="clear" w:color="auto" w:fill="F2F2F2"/>
            <w:noWrap/>
            <w:tcMar>
              <w:top w:w="0" w:type="dxa"/>
              <w:left w:w="70" w:type="dxa"/>
              <w:bottom w:w="0" w:type="dxa"/>
              <w:right w:w="70" w:type="dxa"/>
            </w:tcMar>
            <w:hideMark/>
          </w:tcPr>
          <w:p w14:paraId="72566BE8"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7876A488" w14:textId="77777777" w:rsidR="00A517E6" w:rsidRPr="00A517E6" w:rsidRDefault="00A517E6" w:rsidP="00A517E6">
            <w:r w:rsidRPr="00A517E6">
              <w:t> </w:t>
            </w:r>
          </w:p>
        </w:tc>
      </w:tr>
      <w:tr w:rsidR="00A517E6" w:rsidRPr="00A517E6" w14:paraId="50D80C23" w14:textId="77777777">
        <w:trPr>
          <w:trHeight w:val="300"/>
        </w:trPr>
        <w:tc>
          <w:tcPr>
            <w:tcW w:w="2500" w:type="dxa"/>
            <w:shd w:val="clear" w:color="auto" w:fill="F2F2F2"/>
            <w:tcMar>
              <w:top w:w="0" w:type="dxa"/>
              <w:left w:w="70" w:type="dxa"/>
              <w:bottom w:w="0" w:type="dxa"/>
              <w:right w:w="70" w:type="dxa"/>
            </w:tcMar>
            <w:hideMark/>
          </w:tcPr>
          <w:p w14:paraId="6F0E1FA5" w14:textId="77777777" w:rsidR="00A517E6" w:rsidRPr="00A517E6" w:rsidRDefault="00A517E6" w:rsidP="00A517E6">
            <w:r w:rsidRPr="00A517E6">
              <w:rPr>
                <w:b/>
                <w:bCs/>
              </w:rPr>
              <w:t>Análisis Económico I</w:t>
            </w:r>
          </w:p>
        </w:tc>
        <w:tc>
          <w:tcPr>
            <w:tcW w:w="7600" w:type="dxa"/>
            <w:shd w:val="clear" w:color="auto" w:fill="F2F2F2"/>
            <w:tcMar>
              <w:top w:w="0" w:type="dxa"/>
              <w:left w:w="70" w:type="dxa"/>
              <w:bottom w:w="0" w:type="dxa"/>
              <w:right w:w="70" w:type="dxa"/>
            </w:tcMar>
            <w:hideMark/>
          </w:tcPr>
          <w:p w14:paraId="0BE0F9B3" w14:textId="77777777" w:rsidR="00A517E6" w:rsidRPr="00A517E6" w:rsidRDefault="00A517E6" w:rsidP="00A517E6">
            <w:r w:rsidRPr="00A517E6">
              <w:rPr>
                <w:b/>
                <w:bCs/>
              </w:rPr>
              <w:t>Fundamentos</w:t>
            </w:r>
          </w:p>
        </w:tc>
      </w:tr>
      <w:tr w:rsidR="00A517E6" w:rsidRPr="00A517E6" w14:paraId="5A627A22" w14:textId="77777777">
        <w:trPr>
          <w:trHeight w:val="300"/>
        </w:trPr>
        <w:tc>
          <w:tcPr>
            <w:tcW w:w="2500" w:type="dxa"/>
            <w:shd w:val="clear" w:color="auto" w:fill="F2F2F2"/>
            <w:noWrap/>
            <w:tcMar>
              <w:top w:w="0" w:type="dxa"/>
              <w:left w:w="70" w:type="dxa"/>
              <w:bottom w:w="0" w:type="dxa"/>
              <w:right w:w="70" w:type="dxa"/>
            </w:tcMar>
            <w:hideMark/>
          </w:tcPr>
          <w:p w14:paraId="0B5678D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F6615E4" w14:textId="77777777" w:rsidR="00A517E6" w:rsidRPr="00A517E6" w:rsidRDefault="00A517E6" w:rsidP="00A517E6">
            <w:r w:rsidRPr="00A517E6">
              <w:t>Identificar los siguientes conceptos: oferta, demanda y precio.</w:t>
            </w:r>
          </w:p>
        </w:tc>
      </w:tr>
      <w:tr w:rsidR="00A517E6" w:rsidRPr="00A517E6" w14:paraId="3F470A22" w14:textId="77777777">
        <w:trPr>
          <w:trHeight w:val="480"/>
        </w:trPr>
        <w:tc>
          <w:tcPr>
            <w:tcW w:w="2500" w:type="dxa"/>
            <w:shd w:val="clear" w:color="auto" w:fill="F2F2F2"/>
            <w:noWrap/>
            <w:tcMar>
              <w:top w:w="0" w:type="dxa"/>
              <w:left w:w="70" w:type="dxa"/>
              <w:bottom w:w="0" w:type="dxa"/>
              <w:right w:w="70" w:type="dxa"/>
            </w:tcMar>
            <w:hideMark/>
          </w:tcPr>
          <w:p w14:paraId="0EF44DE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D5E8CA9" w14:textId="77777777" w:rsidR="00A517E6" w:rsidRPr="00A517E6" w:rsidRDefault="00A517E6" w:rsidP="00A517E6">
            <w:r w:rsidRPr="00A517E6">
              <w:t>Interpretar el valor de la elasticidad del precio de la demanda y de la elasticidad del precio de la oferta.</w:t>
            </w:r>
          </w:p>
        </w:tc>
      </w:tr>
      <w:tr w:rsidR="00A517E6" w:rsidRPr="00A517E6" w14:paraId="25CF0C35" w14:textId="77777777">
        <w:trPr>
          <w:trHeight w:val="255"/>
        </w:trPr>
        <w:tc>
          <w:tcPr>
            <w:tcW w:w="2500" w:type="dxa"/>
            <w:shd w:val="clear" w:color="auto" w:fill="F2F2F2"/>
            <w:noWrap/>
            <w:tcMar>
              <w:top w:w="0" w:type="dxa"/>
              <w:left w:w="70" w:type="dxa"/>
              <w:bottom w:w="0" w:type="dxa"/>
              <w:right w:w="70" w:type="dxa"/>
            </w:tcMar>
            <w:hideMark/>
          </w:tcPr>
          <w:p w14:paraId="235C92E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17D0FAC" w14:textId="77777777" w:rsidR="00A517E6" w:rsidRPr="00A517E6" w:rsidRDefault="00A517E6" w:rsidP="00A517E6">
            <w:r w:rsidRPr="00A517E6">
              <w:t>Identificar los factores que afectan la elasticidad de la demanda y la elasticidad de la oferta.</w:t>
            </w:r>
          </w:p>
        </w:tc>
      </w:tr>
      <w:tr w:rsidR="00A517E6" w:rsidRPr="00A517E6" w14:paraId="7268B0F5" w14:textId="77777777">
        <w:trPr>
          <w:trHeight w:val="480"/>
        </w:trPr>
        <w:tc>
          <w:tcPr>
            <w:tcW w:w="2500" w:type="dxa"/>
            <w:shd w:val="clear" w:color="auto" w:fill="F2F2F2"/>
            <w:noWrap/>
            <w:tcMar>
              <w:top w:w="0" w:type="dxa"/>
              <w:left w:w="70" w:type="dxa"/>
              <w:bottom w:w="0" w:type="dxa"/>
              <w:right w:w="70" w:type="dxa"/>
            </w:tcMar>
            <w:hideMark/>
          </w:tcPr>
          <w:p w14:paraId="1314151D"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047AB46F" w14:textId="77777777" w:rsidR="00A517E6" w:rsidRPr="00A517E6" w:rsidRDefault="00A517E6" w:rsidP="00A517E6">
            <w:r w:rsidRPr="00A517E6">
              <w:t>Identificar las características de un mercado en competencia perfecta y un mercado en monopolio.</w:t>
            </w:r>
          </w:p>
        </w:tc>
      </w:tr>
      <w:tr w:rsidR="00A517E6" w:rsidRPr="00A517E6" w14:paraId="1E2B0CAE" w14:textId="77777777">
        <w:trPr>
          <w:trHeight w:val="300"/>
        </w:trPr>
        <w:tc>
          <w:tcPr>
            <w:tcW w:w="2500" w:type="dxa"/>
            <w:shd w:val="clear" w:color="auto" w:fill="F2F2F2"/>
            <w:noWrap/>
            <w:tcMar>
              <w:top w:w="0" w:type="dxa"/>
              <w:left w:w="70" w:type="dxa"/>
              <w:bottom w:w="0" w:type="dxa"/>
              <w:right w:w="70" w:type="dxa"/>
            </w:tcMar>
            <w:hideMark/>
          </w:tcPr>
          <w:p w14:paraId="35598E6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7B8F8BC" w14:textId="77777777" w:rsidR="00A517E6" w:rsidRPr="00A517E6" w:rsidRDefault="00A517E6" w:rsidP="00A517E6">
            <w:r w:rsidRPr="00A517E6">
              <w:t>Distinguir las diferencias entre un mercado en monopolio y un mercado en oligopolio.  </w:t>
            </w:r>
          </w:p>
        </w:tc>
      </w:tr>
      <w:tr w:rsidR="00A517E6" w:rsidRPr="00A517E6" w14:paraId="16F42B0B" w14:textId="77777777">
        <w:trPr>
          <w:trHeight w:val="255"/>
        </w:trPr>
        <w:tc>
          <w:tcPr>
            <w:tcW w:w="2500" w:type="dxa"/>
            <w:shd w:val="clear" w:color="auto" w:fill="F2F2F2"/>
            <w:noWrap/>
            <w:tcMar>
              <w:top w:w="0" w:type="dxa"/>
              <w:left w:w="70" w:type="dxa"/>
              <w:bottom w:w="0" w:type="dxa"/>
              <w:right w:w="70" w:type="dxa"/>
            </w:tcMar>
            <w:hideMark/>
          </w:tcPr>
          <w:p w14:paraId="7492348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7F5ACD5" w14:textId="77777777" w:rsidR="00A517E6" w:rsidRPr="00A517E6" w:rsidRDefault="00A517E6" w:rsidP="00A517E6">
            <w:r w:rsidRPr="00A517E6">
              <w:t>Identificar a los agentes de la actividad económica.</w:t>
            </w:r>
          </w:p>
        </w:tc>
      </w:tr>
      <w:tr w:rsidR="00A517E6" w:rsidRPr="00A517E6" w14:paraId="2CD185AD" w14:textId="77777777">
        <w:trPr>
          <w:trHeight w:val="480"/>
        </w:trPr>
        <w:tc>
          <w:tcPr>
            <w:tcW w:w="2500" w:type="dxa"/>
            <w:shd w:val="clear" w:color="auto" w:fill="F2F2F2"/>
            <w:noWrap/>
            <w:tcMar>
              <w:top w:w="0" w:type="dxa"/>
              <w:left w:w="70" w:type="dxa"/>
              <w:bottom w:w="0" w:type="dxa"/>
              <w:right w:w="70" w:type="dxa"/>
            </w:tcMar>
            <w:hideMark/>
          </w:tcPr>
          <w:p w14:paraId="3023F94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F1FAA34" w14:textId="77777777" w:rsidR="00A517E6" w:rsidRPr="00A517E6" w:rsidRDefault="00A517E6" w:rsidP="00A517E6">
            <w:r w:rsidRPr="00A517E6">
              <w:t>Identificar el papel del sector financiero como vehículo de captación y asignación de recursos.</w:t>
            </w:r>
          </w:p>
        </w:tc>
      </w:tr>
      <w:tr w:rsidR="00A517E6" w:rsidRPr="00A517E6" w14:paraId="10C4B926" w14:textId="77777777">
        <w:trPr>
          <w:trHeight w:val="300"/>
        </w:trPr>
        <w:tc>
          <w:tcPr>
            <w:tcW w:w="2500" w:type="dxa"/>
            <w:shd w:val="clear" w:color="auto" w:fill="F2F2F2"/>
            <w:noWrap/>
            <w:tcMar>
              <w:top w:w="0" w:type="dxa"/>
              <w:left w:w="70" w:type="dxa"/>
              <w:bottom w:w="0" w:type="dxa"/>
              <w:right w:w="70" w:type="dxa"/>
            </w:tcMar>
            <w:hideMark/>
          </w:tcPr>
          <w:p w14:paraId="7D02103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334198B" w14:textId="77777777" w:rsidR="00A517E6" w:rsidRPr="00A517E6" w:rsidRDefault="00A517E6" w:rsidP="00A517E6">
            <w:r w:rsidRPr="00A517E6">
              <w:t>Identificar los conceptos de inflación e inflación subyacente.</w:t>
            </w:r>
          </w:p>
        </w:tc>
      </w:tr>
      <w:tr w:rsidR="00A517E6" w:rsidRPr="00A517E6" w14:paraId="29F7A0B5" w14:textId="77777777">
        <w:trPr>
          <w:trHeight w:val="300"/>
        </w:trPr>
        <w:tc>
          <w:tcPr>
            <w:tcW w:w="2500" w:type="dxa"/>
            <w:shd w:val="clear" w:color="auto" w:fill="F2F2F2"/>
            <w:noWrap/>
            <w:tcMar>
              <w:top w:w="0" w:type="dxa"/>
              <w:left w:w="70" w:type="dxa"/>
              <w:bottom w:w="0" w:type="dxa"/>
              <w:right w:w="70" w:type="dxa"/>
            </w:tcMar>
            <w:hideMark/>
          </w:tcPr>
          <w:p w14:paraId="65FF9D8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A4A2845" w14:textId="77777777" w:rsidR="00A517E6" w:rsidRPr="00A517E6" w:rsidRDefault="00A517E6" w:rsidP="00A517E6">
            <w:r w:rsidRPr="00A517E6">
              <w:t>Identificar el concepto de depreciación cambiaria.</w:t>
            </w:r>
          </w:p>
        </w:tc>
      </w:tr>
      <w:tr w:rsidR="00A517E6" w:rsidRPr="00A517E6" w14:paraId="4E67E6A3" w14:textId="77777777">
        <w:trPr>
          <w:trHeight w:val="300"/>
        </w:trPr>
        <w:tc>
          <w:tcPr>
            <w:tcW w:w="2500" w:type="dxa"/>
            <w:shd w:val="clear" w:color="auto" w:fill="F2F2F2"/>
            <w:noWrap/>
            <w:tcMar>
              <w:top w:w="0" w:type="dxa"/>
              <w:left w:w="70" w:type="dxa"/>
              <w:bottom w:w="0" w:type="dxa"/>
              <w:right w:w="70" w:type="dxa"/>
            </w:tcMar>
            <w:hideMark/>
          </w:tcPr>
          <w:p w14:paraId="1BDCF7BA"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0718685A" w14:textId="77777777" w:rsidR="00A517E6" w:rsidRPr="00A517E6" w:rsidRDefault="00A517E6" w:rsidP="00A517E6">
            <w:r w:rsidRPr="00A517E6">
              <w:t> </w:t>
            </w:r>
          </w:p>
        </w:tc>
      </w:tr>
      <w:tr w:rsidR="00A517E6" w:rsidRPr="00A517E6" w14:paraId="309A2504" w14:textId="77777777">
        <w:trPr>
          <w:trHeight w:val="300"/>
        </w:trPr>
        <w:tc>
          <w:tcPr>
            <w:tcW w:w="2500" w:type="dxa"/>
            <w:shd w:val="clear" w:color="auto" w:fill="F2F2F2"/>
            <w:noWrap/>
            <w:tcMar>
              <w:top w:w="0" w:type="dxa"/>
              <w:left w:w="70" w:type="dxa"/>
              <w:bottom w:w="0" w:type="dxa"/>
              <w:right w:w="70" w:type="dxa"/>
            </w:tcMar>
            <w:hideMark/>
          </w:tcPr>
          <w:p w14:paraId="0307DFEC"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0261901" w14:textId="77777777" w:rsidR="00A517E6" w:rsidRPr="00A517E6" w:rsidRDefault="00A517E6" w:rsidP="00A517E6">
            <w:r w:rsidRPr="00A517E6">
              <w:rPr>
                <w:b/>
                <w:bCs/>
              </w:rPr>
              <w:t>Macroeconomía</w:t>
            </w:r>
          </w:p>
        </w:tc>
      </w:tr>
      <w:tr w:rsidR="00A517E6" w:rsidRPr="00A517E6" w14:paraId="09F35CD6" w14:textId="77777777">
        <w:trPr>
          <w:trHeight w:val="300"/>
        </w:trPr>
        <w:tc>
          <w:tcPr>
            <w:tcW w:w="2500" w:type="dxa"/>
            <w:shd w:val="clear" w:color="auto" w:fill="F2F2F2"/>
            <w:noWrap/>
            <w:tcMar>
              <w:top w:w="0" w:type="dxa"/>
              <w:left w:w="70" w:type="dxa"/>
              <w:bottom w:w="0" w:type="dxa"/>
              <w:right w:w="70" w:type="dxa"/>
            </w:tcMar>
            <w:hideMark/>
          </w:tcPr>
          <w:p w14:paraId="248AD94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DBE55ED" w14:textId="77777777" w:rsidR="00A517E6" w:rsidRPr="00A517E6" w:rsidRDefault="00A517E6" w:rsidP="00A517E6">
            <w:r w:rsidRPr="00A517E6">
              <w:t>Identificar los conceptos de oferta agregada y demanda agregada.</w:t>
            </w:r>
          </w:p>
        </w:tc>
      </w:tr>
      <w:tr w:rsidR="00A517E6" w:rsidRPr="00A517E6" w14:paraId="3166CAF9" w14:textId="77777777">
        <w:trPr>
          <w:trHeight w:val="300"/>
        </w:trPr>
        <w:tc>
          <w:tcPr>
            <w:tcW w:w="2500" w:type="dxa"/>
            <w:shd w:val="clear" w:color="auto" w:fill="F2F2F2"/>
            <w:noWrap/>
            <w:tcMar>
              <w:top w:w="0" w:type="dxa"/>
              <w:left w:w="70" w:type="dxa"/>
              <w:bottom w:w="0" w:type="dxa"/>
              <w:right w:w="70" w:type="dxa"/>
            </w:tcMar>
            <w:hideMark/>
          </w:tcPr>
          <w:p w14:paraId="583D3B6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01CF16D" w14:textId="77777777" w:rsidR="00A517E6" w:rsidRPr="00A517E6" w:rsidRDefault="00A517E6" w:rsidP="00A517E6">
            <w:r w:rsidRPr="00A517E6">
              <w:t>Interpretar los componentes que integran la demanda agregada.</w:t>
            </w:r>
          </w:p>
        </w:tc>
      </w:tr>
      <w:tr w:rsidR="00A517E6" w:rsidRPr="00A517E6" w14:paraId="208B3120" w14:textId="77777777">
        <w:trPr>
          <w:trHeight w:val="300"/>
        </w:trPr>
        <w:tc>
          <w:tcPr>
            <w:tcW w:w="2500" w:type="dxa"/>
            <w:shd w:val="clear" w:color="auto" w:fill="F2F2F2"/>
            <w:noWrap/>
            <w:tcMar>
              <w:top w:w="0" w:type="dxa"/>
              <w:left w:w="70" w:type="dxa"/>
              <w:bottom w:w="0" w:type="dxa"/>
              <w:right w:w="70" w:type="dxa"/>
            </w:tcMar>
            <w:hideMark/>
          </w:tcPr>
          <w:p w14:paraId="4F858D4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1896F99" w14:textId="77777777" w:rsidR="00A517E6" w:rsidRPr="00A517E6" w:rsidRDefault="00A517E6" w:rsidP="00A517E6">
            <w:r w:rsidRPr="00A517E6">
              <w:t>Identificar el concepto de agregados monetarios.</w:t>
            </w:r>
          </w:p>
        </w:tc>
      </w:tr>
      <w:tr w:rsidR="00A517E6" w:rsidRPr="00A517E6" w14:paraId="63E00D25" w14:textId="77777777">
        <w:trPr>
          <w:trHeight w:val="300"/>
        </w:trPr>
        <w:tc>
          <w:tcPr>
            <w:tcW w:w="2500" w:type="dxa"/>
            <w:shd w:val="clear" w:color="auto" w:fill="F2F2F2"/>
            <w:noWrap/>
            <w:tcMar>
              <w:top w:w="0" w:type="dxa"/>
              <w:left w:w="70" w:type="dxa"/>
              <w:bottom w:w="0" w:type="dxa"/>
              <w:right w:w="70" w:type="dxa"/>
            </w:tcMar>
            <w:hideMark/>
          </w:tcPr>
          <w:p w14:paraId="16E86BB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D795C8A" w14:textId="77777777" w:rsidR="00A517E6" w:rsidRPr="00A517E6" w:rsidRDefault="00A517E6" w:rsidP="00A517E6">
            <w:r w:rsidRPr="00A517E6">
              <w:t>Reconocer la clasificación de los agregados monetarios.</w:t>
            </w:r>
          </w:p>
        </w:tc>
      </w:tr>
      <w:tr w:rsidR="00A517E6" w:rsidRPr="00A517E6" w14:paraId="44D2357C" w14:textId="77777777">
        <w:trPr>
          <w:trHeight w:val="480"/>
        </w:trPr>
        <w:tc>
          <w:tcPr>
            <w:tcW w:w="2500" w:type="dxa"/>
            <w:shd w:val="clear" w:color="auto" w:fill="F2F2F2"/>
            <w:noWrap/>
            <w:tcMar>
              <w:top w:w="0" w:type="dxa"/>
              <w:left w:w="70" w:type="dxa"/>
              <w:bottom w:w="0" w:type="dxa"/>
              <w:right w:w="70" w:type="dxa"/>
            </w:tcMar>
            <w:hideMark/>
          </w:tcPr>
          <w:p w14:paraId="25653DC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7FECB83" w14:textId="77777777" w:rsidR="00A517E6" w:rsidRPr="00A517E6" w:rsidRDefault="00A517E6" w:rsidP="00A517E6">
            <w:r w:rsidRPr="00A517E6">
              <w:t>Identificar los siguientes conceptos: política monetaria expansiva, política monetaria restrictiva, política fiscal expansiva y política fiscal restrictiva.</w:t>
            </w:r>
          </w:p>
        </w:tc>
      </w:tr>
      <w:tr w:rsidR="00A517E6" w:rsidRPr="00A517E6" w14:paraId="62EBA25D" w14:textId="77777777">
        <w:trPr>
          <w:trHeight w:val="300"/>
        </w:trPr>
        <w:tc>
          <w:tcPr>
            <w:tcW w:w="2500" w:type="dxa"/>
            <w:shd w:val="clear" w:color="auto" w:fill="F2F2F2"/>
            <w:noWrap/>
            <w:tcMar>
              <w:top w:w="0" w:type="dxa"/>
              <w:left w:w="70" w:type="dxa"/>
              <w:bottom w:w="0" w:type="dxa"/>
              <w:right w:w="70" w:type="dxa"/>
            </w:tcMar>
            <w:hideMark/>
          </w:tcPr>
          <w:p w14:paraId="4F5AA82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3F25675" w14:textId="77777777" w:rsidR="00A517E6" w:rsidRPr="00A517E6" w:rsidRDefault="00A517E6" w:rsidP="00A517E6">
            <w:r w:rsidRPr="00A517E6">
              <w:t>Identificar el concepto de reservas internacionales.</w:t>
            </w:r>
          </w:p>
        </w:tc>
      </w:tr>
      <w:tr w:rsidR="00A517E6" w:rsidRPr="00A517E6" w14:paraId="7BA092CA" w14:textId="77777777">
        <w:trPr>
          <w:trHeight w:val="300"/>
        </w:trPr>
        <w:tc>
          <w:tcPr>
            <w:tcW w:w="2500" w:type="dxa"/>
            <w:shd w:val="clear" w:color="auto" w:fill="F2F2F2"/>
            <w:noWrap/>
            <w:tcMar>
              <w:top w:w="0" w:type="dxa"/>
              <w:left w:w="70" w:type="dxa"/>
              <w:bottom w:w="0" w:type="dxa"/>
              <w:right w:w="70" w:type="dxa"/>
            </w:tcMar>
            <w:hideMark/>
          </w:tcPr>
          <w:p w14:paraId="04C0BE2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14B9503" w14:textId="77777777" w:rsidR="00A517E6" w:rsidRPr="00A517E6" w:rsidRDefault="00A517E6" w:rsidP="00A517E6">
            <w:r w:rsidRPr="00A517E6">
              <w:t>Identificar las características del régimen cambiario fijo y del régimen cambiario flotante.</w:t>
            </w:r>
          </w:p>
        </w:tc>
      </w:tr>
      <w:tr w:rsidR="00A517E6" w:rsidRPr="00A517E6" w14:paraId="1E4EBEC6" w14:textId="77777777">
        <w:trPr>
          <w:trHeight w:val="300"/>
        </w:trPr>
        <w:tc>
          <w:tcPr>
            <w:tcW w:w="2500" w:type="dxa"/>
            <w:shd w:val="clear" w:color="auto" w:fill="F2F2F2"/>
            <w:noWrap/>
            <w:tcMar>
              <w:top w:w="0" w:type="dxa"/>
              <w:left w:w="70" w:type="dxa"/>
              <w:bottom w:w="0" w:type="dxa"/>
              <w:right w:w="70" w:type="dxa"/>
            </w:tcMar>
            <w:hideMark/>
          </w:tcPr>
          <w:p w14:paraId="5A2C559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1DBF4E4" w14:textId="77777777" w:rsidR="00A517E6" w:rsidRPr="00A517E6" w:rsidRDefault="00A517E6" w:rsidP="00A517E6">
            <w:r w:rsidRPr="00A517E6">
              <w:t>Identificar el concepto de balanza de pagos y sus componentes.</w:t>
            </w:r>
          </w:p>
        </w:tc>
      </w:tr>
      <w:tr w:rsidR="00A517E6" w:rsidRPr="00A517E6" w14:paraId="13EA5E8A" w14:textId="77777777">
        <w:trPr>
          <w:trHeight w:val="300"/>
        </w:trPr>
        <w:tc>
          <w:tcPr>
            <w:tcW w:w="2500" w:type="dxa"/>
            <w:shd w:val="clear" w:color="auto" w:fill="F2F2F2"/>
            <w:noWrap/>
            <w:tcMar>
              <w:top w:w="0" w:type="dxa"/>
              <w:left w:w="70" w:type="dxa"/>
              <w:bottom w:w="0" w:type="dxa"/>
              <w:right w:w="70" w:type="dxa"/>
            </w:tcMar>
            <w:hideMark/>
          </w:tcPr>
          <w:p w14:paraId="4DF973CB"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75DBFF9F" w14:textId="77777777" w:rsidR="00A517E6" w:rsidRPr="00A517E6" w:rsidRDefault="00A517E6" w:rsidP="00A517E6">
            <w:r w:rsidRPr="00A517E6">
              <w:t> </w:t>
            </w:r>
          </w:p>
        </w:tc>
      </w:tr>
      <w:tr w:rsidR="00A517E6" w:rsidRPr="00A517E6" w14:paraId="435FCE37" w14:textId="77777777">
        <w:trPr>
          <w:trHeight w:val="300"/>
        </w:trPr>
        <w:tc>
          <w:tcPr>
            <w:tcW w:w="2500" w:type="dxa"/>
            <w:shd w:val="clear" w:color="auto" w:fill="F2F2F2"/>
            <w:noWrap/>
            <w:tcMar>
              <w:top w:w="0" w:type="dxa"/>
              <w:left w:w="70" w:type="dxa"/>
              <w:bottom w:w="0" w:type="dxa"/>
              <w:right w:w="70" w:type="dxa"/>
            </w:tcMar>
            <w:hideMark/>
          </w:tcPr>
          <w:p w14:paraId="21399DA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A615753" w14:textId="77777777" w:rsidR="00A517E6" w:rsidRPr="00A517E6" w:rsidRDefault="00A517E6" w:rsidP="00A517E6">
            <w:r w:rsidRPr="00A517E6">
              <w:rPr>
                <w:b/>
                <w:bCs/>
              </w:rPr>
              <w:t>Banco Central</w:t>
            </w:r>
          </w:p>
        </w:tc>
      </w:tr>
      <w:tr w:rsidR="00A517E6" w:rsidRPr="00A517E6" w14:paraId="4CADE6EB" w14:textId="77777777">
        <w:trPr>
          <w:trHeight w:val="300"/>
        </w:trPr>
        <w:tc>
          <w:tcPr>
            <w:tcW w:w="2500" w:type="dxa"/>
            <w:shd w:val="clear" w:color="auto" w:fill="F2F2F2"/>
            <w:noWrap/>
            <w:tcMar>
              <w:top w:w="0" w:type="dxa"/>
              <w:left w:w="70" w:type="dxa"/>
              <w:bottom w:w="0" w:type="dxa"/>
              <w:right w:w="70" w:type="dxa"/>
            </w:tcMar>
            <w:hideMark/>
          </w:tcPr>
          <w:p w14:paraId="4D76DD4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4131F8A" w14:textId="77777777" w:rsidR="00A517E6" w:rsidRPr="00A517E6" w:rsidRDefault="00A517E6" w:rsidP="00A517E6">
            <w:r w:rsidRPr="00A517E6">
              <w:t>Identificar las funciones de Banxico.</w:t>
            </w:r>
          </w:p>
        </w:tc>
      </w:tr>
      <w:tr w:rsidR="00A517E6" w:rsidRPr="00A517E6" w14:paraId="61909618" w14:textId="77777777">
        <w:trPr>
          <w:trHeight w:val="285"/>
        </w:trPr>
        <w:tc>
          <w:tcPr>
            <w:tcW w:w="2500" w:type="dxa"/>
            <w:shd w:val="clear" w:color="auto" w:fill="F2F2F2"/>
            <w:noWrap/>
            <w:tcMar>
              <w:top w:w="0" w:type="dxa"/>
              <w:left w:w="70" w:type="dxa"/>
              <w:bottom w:w="0" w:type="dxa"/>
              <w:right w:w="70" w:type="dxa"/>
            </w:tcMar>
            <w:hideMark/>
          </w:tcPr>
          <w:p w14:paraId="4680B3E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2820898" w14:textId="77777777" w:rsidR="00A517E6" w:rsidRPr="00A517E6" w:rsidRDefault="00A517E6" w:rsidP="00A517E6">
            <w:r w:rsidRPr="00A517E6">
              <w:t>Identificar los mecanismos vigentes que utiliza Banxico para manejar su política monetaria.</w:t>
            </w:r>
          </w:p>
        </w:tc>
      </w:tr>
      <w:tr w:rsidR="00A517E6" w:rsidRPr="00A517E6" w14:paraId="124F242E" w14:textId="77777777">
        <w:trPr>
          <w:trHeight w:val="300"/>
        </w:trPr>
        <w:tc>
          <w:tcPr>
            <w:tcW w:w="2500" w:type="dxa"/>
            <w:shd w:val="clear" w:color="auto" w:fill="F2F2F2"/>
            <w:noWrap/>
            <w:tcMar>
              <w:top w:w="0" w:type="dxa"/>
              <w:left w:w="70" w:type="dxa"/>
              <w:bottom w:w="0" w:type="dxa"/>
              <w:right w:w="70" w:type="dxa"/>
            </w:tcMar>
            <w:hideMark/>
          </w:tcPr>
          <w:p w14:paraId="02DAFF9F"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268D35A1" w14:textId="77777777" w:rsidR="00A517E6" w:rsidRPr="00A517E6" w:rsidRDefault="00A517E6" w:rsidP="00A517E6">
            <w:r w:rsidRPr="00A517E6">
              <w:t> </w:t>
            </w:r>
          </w:p>
        </w:tc>
      </w:tr>
      <w:tr w:rsidR="00A517E6" w:rsidRPr="00A517E6" w14:paraId="31A33206" w14:textId="77777777">
        <w:trPr>
          <w:trHeight w:val="300"/>
        </w:trPr>
        <w:tc>
          <w:tcPr>
            <w:tcW w:w="2500" w:type="dxa"/>
            <w:shd w:val="clear" w:color="auto" w:fill="F2F2F2"/>
            <w:tcMar>
              <w:top w:w="0" w:type="dxa"/>
              <w:left w:w="70" w:type="dxa"/>
              <w:bottom w:w="0" w:type="dxa"/>
              <w:right w:w="70" w:type="dxa"/>
            </w:tcMar>
            <w:hideMark/>
          </w:tcPr>
          <w:p w14:paraId="012BB628" w14:textId="77777777" w:rsidR="00A517E6" w:rsidRPr="00A517E6" w:rsidRDefault="00A517E6" w:rsidP="00A517E6">
            <w:r w:rsidRPr="00A517E6">
              <w:rPr>
                <w:b/>
                <w:bCs/>
              </w:rPr>
              <w:lastRenderedPageBreak/>
              <w:t>Análisis Económico II</w:t>
            </w:r>
          </w:p>
        </w:tc>
        <w:tc>
          <w:tcPr>
            <w:tcW w:w="7600" w:type="dxa"/>
            <w:shd w:val="clear" w:color="auto" w:fill="F2F2F2"/>
            <w:tcMar>
              <w:top w:w="0" w:type="dxa"/>
              <w:left w:w="70" w:type="dxa"/>
              <w:bottom w:w="0" w:type="dxa"/>
              <w:right w:w="70" w:type="dxa"/>
            </w:tcMar>
            <w:hideMark/>
          </w:tcPr>
          <w:p w14:paraId="04F7CDEA" w14:textId="77777777" w:rsidR="00A517E6" w:rsidRPr="00A517E6" w:rsidRDefault="00A517E6" w:rsidP="00A517E6">
            <w:r w:rsidRPr="00A517E6">
              <w:rPr>
                <w:b/>
                <w:bCs/>
              </w:rPr>
              <w:t>Macroeconomía</w:t>
            </w:r>
          </w:p>
        </w:tc>
      </w:tr>
      <w:tr w:rsidR="00A517E6" w:rsidRPr="00A517E6" w14:paraId="7351ED95" w14:textId="77777777">
        <w:trPr>
          <w:trHeight w:val="300"/>
        </w:trPr>
        <w:tc>
          <w:tcPr>
            <w:tcW w:w="2500" w:type="dxa"/>
            <w:shd w:val="clear" w:color="auto" w:fill="F2F2F2"/>
            <w:noWrap/>
            <w:tcMar>
              <w:top w:w="0" w:type="dxa"/>
              <w:left w:w="70" w:type="dxa"/>
              <w:bottom w:w="0" w:type="dxa"/>
              <w:right w:w="70" w:type="dxa"/>
            </w:tcMar>
            <w:hideMark/>
          </w:tcPr>
          <w:p w14:paraId="5CC2CF0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88C241B" w14:textId="77777777" w:rsidR="00A517E6" w:rsidRPr="00A517E6" w:rsidRDefault="00A517E6" w:rsidP="00A517E6">
            <w:r w:rsidRPr="00A517E6">
              <w:t>Identificar el concepto de ciclos económicos.</w:t>
            </w:r>
          </w:p>
        </w:tc>
      </w:tr>
      <w:tr w:rsidR="00A517E6" w:rsidRPr="00A517E6" w14:paraId="1AA73B12" w14:textId="77777777">
        <w:trPr>
          <w:trHeight w:val="300"/>
        </w:trPr>
        <w:tc>
          <w:tcPr>
            <w:tcW w:w="2500" w:type="dxa"/>
            <w:shd w:val="clear" w:color="auto" w:fill="F2F2F2"/>
            <w:noWrap/>
            <w:tcMar>
              <w:top w:w="0" w:type="dxa"/>
              <w:left w:w="70" w:type="dxa"/>
              <w:bottom w:w="0" w:type="dxa"/>
              <w:right w:w="70" w:type="dxa"/>
            </w:tcMar>
            <w:hideMark/>
          </w:tcPr>
          <w:p w14:paraId="29145BC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D1285E4" w14:textId="77777777" w:rsidR="00A517E6" w:rsidRPr="00A517E6" w:rsidRDefault="00A517E6" w:rsidP="00A517E6">
            <w:r w:rsidRPr="00A517E6">
              <w:t>Interpretar las fases de un ciclo económico.</w:t>
            </w:r>
          </w:p>
        </w:tc>
      </w:tr>
      <w:tr w:rsidR="00A517E6" w:rsidRPr="00A517E6" w14:paraId="237D47F6" w14:textId="77777777">
        <w:trPr>
          <w:trHeight w:val="480"/>
        </w:trPr>
        <w:tc>
          <w:tcPr>
            <w:tcW w:w="2500" w:type="dxa"/>
            <w:shd w:val="clear" w:color="auto" w:fill="F2F2F2"/>
            <w:noWrap/>
            <w:tcMar>
              <w:top w:w="0" w:type="dxa"/>
              <w:left w:w="70" w:type="dxa"/>
              <w:bottom w:w="0" w:type="dxa"/>
              <w:right w:w="70" w:type="dxa"/>
            </w:tcMar>
            <w:hideMark/>
          </w:tcPr>
          <w:p w14:paraId="1C91E0B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36637F4" w14:textId="77777777" w:rsidR="00A517E6" w:rsidRPr="00A517E6" w:rsidRDefault="00A517E6" w:rsidP="00A517E6">
            <w:r w:rsidRPr="00A517E6">
              <w:t>Identificar el concepto de los siguientes indicadores económicos: PIB, Tasa de Desempleo, Inflación, Índice de Confianza del Consumidor y  Producción Industrial.</w:t>
            </w:r>
          </w:p>
        </w:tc>
      </w:tr>
      <w:tr w:rsidR="00A517E6" w:rsidRPr="00A517E6" w14:paraId="53D5DF1D" w14:textId="77777777">
        <w:trPr>
          <w:trHeight w:val="300"/>
        </w:trPr>
        <w:tc>
          <w:tcPr>
            <w:tcW w:w="2500" w:type="dxa"/>
            <w:shd w:val="clear" w:color="auto" w:fill="F2F2F2"/>
            <w:noWrap/>
            <w:tcMar>
              <w:top w:w="0" w:type="dxa"/>
              <w:left w:w="70" w:type="dxa"/>
              <w:bottom w:w="0" w:type="dxa"/>
              <w:right w:w="70" w:type="dxa"/>
            </w:tcMar>
            <w:hideMark/>
          </w:tcPr>
          <w:p w14:paraId="183E645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C9B1087" w14:textId="77777777" w:rsidR="00A517E6" w:rsidRPr="00A517E6" w:rsidRDefault="00A517E6" w:rsidP="00A517E6">
            <w:r w:rsidRPr="00A517E6">
              <w:t>Interpretar  el impacto de la inflación en la economía</w:t>
            </w:r>
          </w:p>
        </w:tc>
      </w:tr>
      <w:tr w:rsidR="00A517E6" w:rsidRPr="00A517E6" w14:paraId="547D2466" w14:textId="77777777">
        <w:trPr>
          <w:trHeight w:val="300"/>
        </w:trPr>
        <w:tc>
          <w:tcPr>
            <w:tcW w:w="2500" w:type="dxa"/>
            <w:shd w:val="clear" w:color="auto" w:fill="F2F2F2"/>
            <w:noWrap/>
            <w:tcMar>
              <w:top w:w="0" w:type="dxa"/>
              <w:left w:w="70" w:type="dxa"/>
              <w:bottom w:w="0" w:type="dxa"/>
              <w:right w:w="70" w:type="dxa"/>
            </w:tcMar>
            <w:hideMark/>
          </w:tcPr>
          <w:p w14:paraId="4EDD2DB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63042BE" w14:textId="77777777" w:rsidR="00A517E6" w:rsidRPr="00A517E6" w:rsidRDefault="00A517E6" w:rsidP="00A517E6">
            <w:r w:rsidRPr="00A517E6">
              <w:t>Identificar los conceptos de inversión extranjera directa e inversión extranjera en cartera.</w:t>
            </w:r>
          </w:p>
        </w:tc>
      </w:tr>
      <w:tr w:rsidR="00A517E6" w:rsidRPr="00A517E6" w14:paraId="21DA366D" w14:textId="77777777">
        <w:trPr>
          <w:trHeight w:val="300"/>
        </w:trPr>
        <w:tc>
          <w:tcPr>
            <w:tcW w:w="2500" w:type="dxa"/>
            <w:shd w:val="clear" w:color="auto" w:fill="F2F2F2"/>
            <w:noWrap/>
            <w:tcMar>
              <w:top w:w="0" w:type="dxa"/>
              <w:left w:w="70" w:type="dxa"/>
              <w:bottom w:w="0" w:type="dxa"/>
              <w:right w:w="70" w:type="dxa"/>
            </w:tcMar>
            <w:hideMark/>
          </w:tcPr>
          <w:p w14:paraId="5FEA51CB"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B50B270" w14:textId="77777777" w:rsidR="00A517E6" w:rsidRPr="00A517E6" w:rsidRDefault="00A517E6" w:rsidP="00A517E6">
            <w:r w:rsidRPr="00A517E6">
              <w:t>Identificar los propósitos de la política monetaria.</w:t>
            </w:r>
          </w:p>
        </w:tc>
      </w:tr>
      <w:tr w:rsidR="00A517E6" w:rsidRPr="00A517E6" w14:paraId="258EC66C" w14:textId="77777777">
        <w:trPr>
          <w:trHeight w:val="300"/>
        </w:trPr>
        <w:tc>
          <w:tcPr>
            <w:tcW w:w="2500" w:type="dxa"/>
            <w:shd w:val="clear" w:color="auto" w:fill="F2F2F2"/>
            <w:noWrap/>
            <w:tcMar>
              <w:top w:w="0" w:type="dxa"/>
              <w:left w:w="70" w:type="dxa"/>
              <w:bottom w:w="0" w:type="dxa"/>
              <w:right w:w="70" w:type="dxa"/>
            </w:tcMar>
            <w:hideMark/>
          </w:tcPr>
          <w:p w14:paraId="4B66AEDE"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D4F4820" w14:textId="77777777" w:rsidR="00A517E6" w:rsidRPr="00A517E6" w:rsidRDefault="00A517E6" w:rsidP="00A517E6">
            <w:r w:rsidRPr="00A517E6">
              <w:t>Identificar los componentes de la política monetaria.</w:t>
            </w:r>
          </w:p>
        </w:tc>
      </w:tr>
      <w:tr w:rsidR="00A517E6" w:rsidRPr="00A517E6" w14:paraId="598BC3F0" w14:textId="77777777">
        <w:trPr>
          <w:trHeight w:val="300"/>
        </w:trPr>
        <w:tc>
          <w:tcPr>
            <w:tcW w:w="2500" w:type="dxa"/>
            <w:shd w:val="clear" w:color="auto" w:fill="F2F2F2"/>
            <w:noWrap/>
            <w:tcMar>
              <w:top w:w="0" w:type="dxa"/>
              <w:left w:w="70" w:type="dxa"/>
              <w:bottom w:w="0" w:type="dxa"/>
              <w:right w:w="70" w:type="dxa"/>
            </w:tcMar>
            <w:hideMark/>
          </w:tcPr>
          <w:p w14:paraId="715EEC0E"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192D895" w14:textId="77777777" w:rsidR="00A517E6" w:rsidRPr="00A517E6" w:rsidRDefault="00A517E6" w:rsidP="00A517E6">
            <w:r w:rsidRPr="00A517E6">
              <w:t>Identificar los mecanismos de tributación.</w:t>
            </w:r>
          </w:p>
        </w:tc>
      </w:tr>
      <w:tr w:rsidR="00A517E6" w:rsidRPr="00A517E6" w14:paraId="42368A8D" w14:textId="77777777">
        <w:trPr>
          <w:trHeight w:val="300"/>
        </w:trPr>
        <w:tc>
          <w:tcPr>
            <w:tcW w:w="2500" w:type="dxa"/>
            <w:shd w:val="clear" w:color="auto" w:fill="F2F2F2"/>
            <w:noWrap/>
            <w:tcMar>
              <w:top w:w="0" w:type="dxa"/>
              <w:left w:w="70" w:type="dxa"/>
              <w:bottom w:w="0" w:type="dxa"/>
              <w:right w:w="70" w:type="dxa"/>
            </w:tcMar>
            <w:hideMark/>
          </w:tcPr>
          <w:p w14:paraId="61E8B90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80F68DC" w14:textId="77777777" w:rsidR="00A517E6" w:rsidRPr="00A517E6" w:rsidRDefault="00A517E6" w:rsidP="00A517E6">
            <w:r w:rsidRPr="00A517E6">
              <w:t>Identificar los propósitos de las finanzas públicas.</w:t>
            </w:r>
          </w:p>
        </w:tc>
      </w:tr>
      <w:tr w:rsidR="00A517E6" w:rsidRPr="00A517E6" w14:paraId="0B93FB40" w14:textId="77777777">
        <w:trPr>
          <w:trHeight w:val="300"/>
        </w:trPr>
        <w:tc>
          <w:tcPr>
            <w:tcW w:w="2500" w:type="dxa"/>
            <w:shd w:val="clear" w:color="auto" w:fill="F2F2F2"/>
            <w:noWrap/>
            <w:tcMar>
              <w:top w:w="0" w:type="dxa"/>
              <w:left w:w="70" w:type="dxa"/>
              <w:bottom w:w="0" w:type="dxa"/>
              <w:right w:w="70" w:type="dxa"/>
            </w:tcMar>
            <w:hideMark/>
          </w:tcPr>
          <w:p w14:paraId="416E19C4"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37DF462D" w14:textId="77777777" w:rsidR="00A517E6" w:rsidRPr="00A517E6" w:rsidRDefault="00A517E6" w:rsidP="00A517E6">
            <w:r w:rsidRPr="00A517E6">
              <w:t> </w:t>
            </w:r>
          </w:p>
        </w:tc>
      </w:tr>
      <w:tr w:rsidR="00A517E6" w:rsidRPr="00A517E6" w14:paraId="2CF11CEF" w14:textId="77777777">
        <w:trPr>
          <w:trHeight w:val="300"/>
        </w:trPr>
        <w:tc>
          <w:tcPr>
            <w:tcW w:w="2500" w:type="dxa"/>
            <w:shd w:val="clear" w:color="auto" w:fill="F2F2F2"/>
            <w:tcMar>
              <w:top w:w="0" w:type="dxa"/>
              <w:left w:w="70" w:type="dxa"/>
              <w:bottom w:w="0" w:type="dxa"/>
              <w:right w:w="70" w:type="dxa"/>
            </w:tcMar>
            <w:hideMark/>
          </w:tcPr>
          <w:p w14:paraId="471A83FE" w14:textId="77777777" w:rsidR="00A517E6" w:rsidRPr="00A517E6" w:rsidRDefault="00A517E6" w:rsidP="00A517E6">
            <w:r w:rsidRPr="00A517E6">
              <w:rPr>
                <w:b/>
                <w:bCs/>
              </w:rPr>
              <w:t>Análisis Económico III</w:t>
            </w:r>
          </w:p>
        </w:tc>
        <w:tc>
          <w:tcPr>
            <w:tcW w:w="7600" w:type="dxa"/>
            <w:shd w:val="clear" w:color="auto" w:fill="F2F2F2"/>
            <w:tcMar>
              <w:top w:w="0" w:type="dxa"/>
              <w:left w:w="70" w:type="dxa"/>
              <w:bottom w:w="0" w:type="dxa"/>
              <w:right w:w="70" w:type="dxa"/>
            </w:tcMar>
            <w:hideMark/>
          </w:tcPr>
          <w:p w14:paraId="5F467486" w14:textId="77777777" w:rsidR="00A517E6" w:rsidRPr="00A517E6" w:rsidRDefault="00A517E6" w:rsidP="00A517E6">
            <w:r w:rsidRPr="00A517E6">
              <w:rPr>
                <w:b/>
                <w:bCs/>
              </w:rPr>
              <w:t>Teoría Avanzada</w:t>
            </w:r>
          </w:p>
        </w:tc>
      </w:tr>
      <w:tr w:rsidR="00A517E6" w:rsidRPr="00A517E6" w14:paraId="57690C62" w14:textId="77777777">
        <w:trPr>
          <w:trHeight w:val="300"/>
        </w:trPr>
        <w:tc>
          <w:tcPr>
            <w:tcW w:w="2500" w:type="dxa"/>
            <w:shd w:val="clear" w:color="auto" w:fill="F2F2F2"/>
            <w:noWrap/>
            <w:tcMar>
              <w:top w:w="0" w:type="dxa"/>
              <w:left w:w="70" w:type="dxa"/>
              <w:bottom w:w="0" w:type="dxa"/>
              <w:right w:w="70" w:type="dxa"/>
            </w:tcMar>
            <w:hideMark/>
          </w:tcPr>
          <w:p w14:paraId="38EFD80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43EC71A" w14:textId="77777777" w:rsidR="00A517E6" w:rsidRPr="00A517E6" w:rsidRDefault="00A517E6" w:rsidP="00A517E6">
            <w:r w:rsidRPr="00A517E6">
              <w:t>Determinar el impacto en la economía por una mayor o menor demanda de dinero.</w:t>
            </w:r>
          </w:p>
        </w:tc>
      </w:tr>
      <w:tr w:rsidR="00A517E6" w:rsidRPr="00A517E6" w14:paraId="5DC73CC7" w14:textId="77777777">
        <w:trPr>
          <w:trHeight w:val="480"/>
        </w:trPr>
        <w:tc>
          <w:tcPr>
            <w:tcW w:w="2500" w:type="dxa"/>
            <w:shd w:val="clear" w:color="auto" w:fill="F2F2F2"/>
            <w:noWrap/>
            <w:tcMar>
              <w:top w:w="0" w:type="dxa"/>
              <w:left w:w="70" w:type="dxa"/>
              <w:bottom w:w="0" w:type="dxa"/>
              <w:right w:w="70" w:type="dxa"/>
            </w:tcMar>
            <w:hideMark/>
          </w:tcPr>
          <w:p w14:paraId="740CE09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D101A21" w14:textId="77777777" w:rsidR="00A517E6" w:rsidRPr="00A517E6" w:rsidRDefault="00A517E6" w:rsidP="00A517E6">
            <w:r w:rsidRPr="00A517E6">
              <w:t>Determinar la relación que existe entre la inflación y los siguientes conceptos: oferta de dinero, gasto del gobierno y demanda.</w:t>
            </w:r>
          </w:p>
        </w:tc>
      </w:tr>
      <w:tr w:rsidR="00A517E6" w:rsidRPr="00A517E6" w14:paraId="0AEEADE8" w14:textId="77777777">
        <w:trPr>
          <w:trHeight w:val="300"/>
        </w:trPr>
        <w:tc>
          <w:tcPr>
            <w:tcW w:w="2500" w:type="dxa"/>
            <w:shd w:val="clear" w:color="auto" w:fill="F2F2F2"/>
            <w:noWrap/>
            <w:tcMar>
              <w:top w:w="0" w:type="dxa"/>
              <w:left w:w="70" w:type="dxa"/>
              <w:bottom w:w="0" w:type="dxa"/>
              <w:right w:w="70" w:type="dxa"/>
            </w:tcMar>
            <w:hideMark/>
          </w:tcPr>
          <w:p w14:paraId="3F73818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D3BD1DB" w14:textId="77777777" w:rsidR="00A517E6" w:rsidRPr="00A517E6" w:rsidRDefault="00A517E6" w:rsidP="00A517E6">
            <w:r w:rsidRPr="00A517E6">
              <w:t>Determinar el impacto de la política fiscal en la demanda agregada.</w:t>
            </w:r>
          </w:p>
        </w:tc>
      </w:tr>
      <w:tr w:rsidR="00A517E6" w:rsidRPr="00A517E6" w14:paraId="0A85CFCB" w14:textId="77777777">
        <w:trPr>
          <w:trHeight w:val="480"/>
        </w:trPr>
        <w:tc>
          <w:tcPr>
            <w:tcW w:w="2500" w:type="dxa"/>
            <w:shd w:val="clear" w:color="auto" w:fill="F2F2F2"/>
            <w:noWrap/>
            <w:tcMar>
              <w:top w:w="0" w:type="dxa"/>
              <w:left w:w="70" w:type="dxa"/>
              <w:bottom w:w="0" w:type="dxa"/>
              <w:right w:w="70" w:type="dxa"/>
            </w:tcMar>
            <w:hideMark/>
          </w:tcPr>
          <w:p w14:paraId="01924D9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4B83994" w14:textId="77777777" w:rsidR="00A517E6" w:rsidRPr="00A517E6" w:rsidRDefault="00A517E6" w:rsidP="00A517E6">
            <w:r w:rsidRPr="00A517E6">
              <w:t>Interpretar la mecánica de actuación del Banco Central para controlar los “choques de oferta y demanda”, bajo un enfoque de crecimiento del Producto Interno Bruto.</w:t>
            </w:r>
          </w:p>
        </w:tc>
      </w:tr>
      <w:tr w:rsidR="00A517E6" w:rsidRPr="00A517E6" w14:paraId="72497FCE" w14:textId="77777777">
        <w:trPr>
          <w:trHeight w:val="480"/>
        </w:trPr>
        <w:tc>
          <w:tcPr>
            <w:tcW w:w="2500" w:type="dxa"/>
            <w:shd w:val="clear" w:color="auto" w:fill="F2F2F2"/>
            <w:noWrap/>
            <w:tcMar>
              <w:top w:w="0" w:type="dxa"/>
              <w:left w:w="70" w:type="dxa"/>
              <w:bottom w:w="0" w:type="dxa"/>
              <w:right w:w="70" w:type="dxa"/>
            </w:tcMar>
            <w:hideMark/>
          </w:tcPr>
          <w:p w14:paraId="4A81425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BDAC1CB" w14:textId="77777777" w:rsidR="00A517E6" w:rsidRPr="00A517E6" w:rsidRDefault="00A517E6" w:rsidP="00A517E6">
            <w:r w:rsidRPr="00A517E6">
              <w:t>Interpretar la mecánica de actuación del Banco Central para controlar los “choques de oferta y demanda”, bajo un enfoque de estabilidad en precios.</w:t>
            </w:r>
          </w:p>
        </w:tc>
      </w:tr>
      <w:tr w:rsidR="00A517E6" w:rsidRPr="00A517E6" w14:paraId="3685879C" w14:textId="77777777">
        <w:trPr>
          <w:trHeight w:val="300"/>
        </w:trPr>
        <w:tc>
          <w:tcPr>
            <w:tcW w:w="2500" w:type="dxa"/>
            <w:shd w:val="clear" w:color="auto" w:fill="F2F2F2"/>
            <w:noWrap/>
            <w:tcMar>
              <w:top w:w="0" w:type="dxa"/>
              <w:left w:w="70" w:type="dxa"/>
              <w:bottom w:w="0" w:type="dxa"/>
              <w:right w:w="70" w:type="dxa"/>
            </w:tcMar>
            <w:hideMark/>
          </w:tcPr>
          <w:p w14:paraId="08B8F3BB"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3A6B0402" w14:textId="77777777" w:rsidR="00A517E6" w:rsidRPr="00A517E6" w:rsidRDefault="00A517E6" w:rsidP="00A517E6">
            <w:r w:rsidRPr="00A517E6">
              <w:t> </w:t>
            </w:r>
          </w:p>
        </w:tc>
      </w:tr>
      <w:tr w:rsidR="00A517E6" w:rsidRPr="00A517E6" w14:paraId="36A24522" w14:textId="77777777">
        <w:trPr>
          <w:trHeight w:val="300"/>
        </w:trPr>
        <w:tc>
          <w:tcPr>
            <w:tcW w:w="2500" w:type="dxa"/>
            <w:shd w:val="clear" w:color="auto" w:fill="F2F2F2"/>
            <w:tcMar>
              <w:top w:w="0" w:type="dxa"/>
              <w:left w:w="70" w:type="dxa"/>
              <w:bottom w:w="0" w:type="dxa"/>
              <w:right w:w="70" w:type="dxa"/>
            </w:tcMar>
            <w:hideMark/>
          </w:tcPr>
          <w:p w14:paraId="3BB03F11" w14:textId="77777777" w:rsidR="00A517E6" w:rsidRPr="00A517E6" w:rsidRDefault="00A517E6" w:rsidP="00A517E6">
            <w:r w:rsidRPr="00A517E6">
              <w:rPr>
                <w:b/>
                <w:bCs/>
              </w:rPr>
              <w:t>Análisis Financiero I</w:t>
            </w:r>
          </w:p>
        </w:tc>
        <w:tc>
          <w:tcPr>
            <w:tcW w:w="7600" w:type="dxa"/>
            <w:shd w:val="clear" w:color="auto" w:fill="F2F2F2"/>
            <w:tcMar>
              <w:top w:w="0" w:type="dxa"/>
              <w:left w:w="70" w:type="dxa"/>
              <w:bottom w:w="0" w:type="dxa"/>
              <w:right w:w="70" w:type="dxa"/>
            </w:tcMar>
            <w:hideMark/>
          </w:tcPr>
          <w:p w14:paraId="73704F62" w14:textId="77777777" w:rsidR="00A517E6" w:rsidRPr="00A517E6" w:rsidRDefault="00A517E6" w:rsidP="00A517E6">
            <w:r w:rsidRPr="00A517E6">
              <w:rPr>
                <w:b/>
                <w:bCs/>
              </w:rPr>
              <w:t>De Estados Financieros</w:t>
            </w:r>
          </w:p>
        </w:tc>
      </w:tr>
      <w:tr w:rsidR="00A517E6" w:rsidRPr="00A517E6" w14:paraId="308E7338" w14:textId="77777777">
        <w:trPr>
          <w:trHeight w:val="300"/>
        </w:trPr>
        <w:tc>
          <w:tcPr>
            <w:tcW w:w="2500" w:type="dxa"/>
            <w:shd w:val="clear" w:color="auto" w:fill="F2F2F2"/>
            <w:noWrap/>
            <w:tcMar>
              <w:top w:w="0" w:type="dxa"/>
              <w:left w:w="70" w:type="dxa"/>
              <w:bottom w:w="0" w:type="dxa"/>
              <w:right w:w="70" w:type="dxa"/>
            </w:tcMar>
            <w:hideMark/>
          </w:tcPr>
          <w:p w14:paraId="0A42FDCD"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470F49C9" w14:textId="77777777" w:rsidR="00A517E6" w:rsidRPr="00A517E6" w:rsidRDefault="00A517E6" w:rsidP="00A517E6">
            <w:r w:rsidRPr="00A517E6">
              <w:t>Identificar el concepto de estado financiero.</w:t>
            </w:r>
          </w:p>
        </w:tc>
      </w:tr>
      <w:tr w:rsidR="00A517E6" w:rsidRPr="00A517E6" w14:paraId="5349141A" w14:textId="77777777">
        <w:trPr>
          <w:trHeight w:val="300"/>
        </w:trPr>
        <w:tc>
          <w:tcPr>
            <w:tcW w:w="2500" w:type="dxa"/>
            <w:shd w:val="clear" w:color="auto" w:fill="F2F2F2"/>
            <w:noWrap/>
            <w:tcMar>
              <w:top w:w="0" w:type="dxa"/>
              <w:left w:w="70" w:type="dxa"/>
              <w:bottom w:w="0" w:type="dxa"/>
              <w:right w:w="70" w:type="dxa"/>
            </w:tcMar>
            <w:hideMark/>
          </w:tcPr>
          <w:p w14:paraId="63E704F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0B60E23" w14:textId="77777777" w:rsidR="00A517E6" w:rsidRPr="00A517E6" w:rsidRDefault="00A517E6" w:rsidP="00A517E6">
            <w:r w:rsidRPr="00A517E6">
              <w:t>Identificar los tipos de estados financieros.</w:t>
            </w:r>
          </w:p>
        </w:tc>
      </w:tr>
      <w:tr w:rsidR="00A517E6" w:rsidRPr="00A517E6" w14:paraId="1DC97CCD" w14:textId="77777777">
        <w:trPr>
          <w:trHeight w:val="285"/>
        </w:trPr>
        <w:tc>
          <w:tcPr>
            <w:tcW w:w="2500" w:type="dxa"/>
            <w:shd w:val="clear" w:color="auto" w:fill="F2F2F2"/>
            <w:noWrap/>
            <w:tcMar>
              <w:top w:w="0" w:type="dxa"/>
              <w:left w:w="70" w:type="dxa"/>
              <w:bottom w:w="0" w:type="dxa"/>
              <w:right w:w="70" w:type="dxa"/>
            </w:tcMar>
            <w:hideMark/>
          </w:tcPr>
          <w:p w14:paraId="35951CE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482ECF7" w14:textId="77777777" w:rsidR="00A517E6" w:rsidRPr="00A517E6" w:rsidRDefault="00A517E6" w:rsidP="00A517E6">
            <w:r w:rsidRPr="00A517E6">
              <w:t>Interpretar la forma como se clasifican las transacciones dentro de los estados financieros.</w:t>
            </w:r>
          </w:p>
        </w:tc>
      </w:tr>
      <w:tr w:rsidR="00A517E6" w:rsidRPr="00A517E6" w14:paraId="63F4FD96" w14:textId="77777777">
        <w:trPr>
          <w:trHeight w:val="300"/>
        </w:trPr>
        <w:tc>
          <w:tcPr>
            <w:tcW w:w="2500" w:type="dxa"/>
            <w:shd w:val="clear" w:color="auto" w:fill="F2F2F2"/>
            <w:noWrap/>
            <w:tcMar>
              <w:top w:w="0" w:type="dxa"/>
              <w:left w:w="70" w:type="dxa"/>
              <w:bottom w:w="0" w:type="dxa"/>
              <w:right w:w="70" w:type="dxa"/>
            </w:tcMar>
            <w:hideMark/>
          </w:tcPr>
          <w:p w14:paraId="55C5795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3CE147F" w14:textId="77777777" w:rsidR="00A517E6" w:rsidRPr="00A517E6" w:rsidRDefault="00A517E6" w:rsidP="00A517E6">
            <w:r w:rsidRPr="00A517E6">
              <w:t>Reconocer la clasificación y los componentes del estado de posición financiera.</w:t>
            </w:r>
          </w:p>
        </w:tc>
      </w:tr>
      <w:tr w:rsidR="00A517E6" w:rsidRPr="00A517E6" w14:paraId="63036C31" w14:textId="77777777">
        <w:trPr>
          <w:trHeight w:val="300"/>
        </w:trPr>
        <w:tc>
          <w:tcPr>
            <w:tcW w:w="2500" w:type="dxa"/>
            <w:shd w:val="clear" w:color="auto" w:fill="F2F2F2"/>
            <w:noWrap/>
            <w:tcMar>
              <w:top w:w="0" w:type="dxa"/>
              <w:left w:w="70" w:type="dxa"/>
              <w:bottom w:w="0" w:type="dxa"/>
              <w:right w:w="70" w:type="dxa"/>
            </w:tcMar>
            <w:hideMark/>
          </w:tcPr>
          <w:p w14:paraId="48B15F3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79DFD18" w14:textId="77777777" w:rsidR="00A517E6" w:rsidRPr="00A517E6" w:rsidRDefault="00A517E6" w:rsidP="00A517E6">
            <w:r w:rsidRPr="00A517E6">
              <w:t>Reconocer la clasificación y los componentes del estado de resultados.</w:t>
            </w:r>
          </w:p>
        </w:tc>
      </w:tr>
      <w:tr w:rsidR="00A517E6" w:rsidRPr="00A517E6" w14:paraId="6BD04A68" w14:textId="77777777">
        <w:trPr>
          <w:trHeight w:val="480"/>
        </w:trPr>
        <w:tc>
          <w:tcPr>
            <w:tcW w:w="2500" w:type="dxa"/>
            <w:shd w:val="clear" w:color="auto" w:fill="F2F2F2"/>
            <w:noWrap/>
            <w:tcMar>
              <w:top w:w="0" w:type="dxa"/>
              <w:left w:w="70" w:type="dxa"/>
              <w:bottom w:w="0" w:type="dxa"/>
              <w:right w:w="70" w:type="dxa"/>
            </w:tcMar>
            <w:hideMark/>
          </w:tcPr>
          <w:p w14:paraId="155A71EA"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9D0D6E1" w14:textId="77777777" w:rsidR="00A517E6" w:rsidRPr="00A517E6" w:rsidRDefault="00A517E6" w:rsidP="00A517E6">
            <w:r w:rsidRPr="00A517E6">
              <w:t>Identificar las principales razones financieras de liquidez, apalancamiento, actividad y rentabilidad.</w:t>
            </w:r>
          </w:p>
        </w:tc>
      </w:tr>
      <w:tr w:rsidR="00A517E6" w:rsidRPr="00A517E6" w14:paraId="52D7AB5F" w14:textId="77777777">
        <w:trPr>
          <w:trHeight w:val="480"/>
        </w:trPr>
        <w:tc>
          <w:tcPr>
            <w:tcW w:w="2500" w:type="dxa"/>
            <w:shd w:val="clear" w:color="auto" w:fill="F2F2F2"/>
            <w:noWrap/>
            <w:tcMar>
              <w:top w:w="0" w:type="dxa"/>
              <w:left w:w="70" w:type="dxa"/>
              <w:bottom w:w="0" w:type="dxa"/>
              <w:right w:w="70" w:type="dxa"/>
            </w:tcMar>
            <w:hideMark/>
          </w:tcPr>
          <w:p w14:paraId="30C35B5D"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194C1B2" w14:textId="77777777" w:rsidR="00A517E6" w:rsidRPr="00A517E6" w:rsidRDefault="00A517E6" w:rsidP="00A517E6">
            <w:r w:rsidRPr="00A517E6">
              <w:t>Interpretar las principales razones financieras de liquidez, apalancamiento, actividad y rentabilidad.</w:t>
            </w:r>
          </w:p>
        </w:tc>
      </w:tr>
      <w:tr w:rsidR="00A517E6" w:rsidRPr="00A517E6" w14:paraId="15C01A6A" w14:textId="77777777">
        <w:trPr>
          <w:trHeight w:val="480"/>
        </w:trPr>
        <w:tc>
          <w:tcPr>
            <w:tcW w:w="2500" w:type="dxa"/>
            <w:shd w:val="clear" w:color="auto" w:fill="F2F2F2"/>
            <w:noWrap/>
            <w:tcMar>
              <w:top w:w="0" w:type="dxa"/>
              <w:left w:w="70" w:type="dxa"/>
              <w:bottom w:w="0" w:type="dxa"/>
              <w:right w:w="70" w:type="dxa"/>
            </w:tcMar>
            <w:hideMark/>
          </w:tcPr>
          <w:p w14:paraId="36D62FF5"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1FA98AE" w14:textId="77777777" w:rsidR="00A517E6" w:rsidRPr="00A517E6" w:rsidRDefault="00A517E6" w:rsidP="00A517E6">
            <w:r w:rsidRPr="00A517E6">
              <w:t>Identificar los siguientes tipos de análisis para los estados financieros: Vertical, Horizontal y Razones Financieras.</w:t>
            </w:r>
          </w:p>
        </w:tc>
      </w:tr>
      <w:tr w:rsidR="00A517E6" w:rsidRPr="00A517E6" w14:paraId="3142A010" w14:textId="77777777">
        <w:trPr>
          <w:trHeight w:val="480"/>
        </w:trPr>
        <w:tc>
          <w:tcPr>
            <w:tcW w:w="2500" w:type="dxa"/>
            <w:shd w:val="clear" w:color="auto" w:fill="F2F2F2"/>
            <w:noWrap/>
            <w:tcMar>
              <w:top w:w="0" w:type="dxa"/>
              <w:left w:w="70" w:type="dxa"/>
              <w:bottom w:w="0" w:type="dxa"/>
              <w:right w:w="70" w:type="dxa"/>
            </w:tcMar>
            <w:hideMark/>
          </w:tcPr>
          <w:p w14:paraId="05C207C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FB0809A" w14:textId="77777777" w:rsidR="00A517E6" w:rsidRPr="00A517E6" w:rsidRDefault="00A517E6" w:rsidP="00A517E6">
            <w:r w:rsidRPr="00A517E6">
              <w:t>Distinguir las diferencias entre los tipos de análisis para los estados financieros: Vertical, Horizontal y Razones Financieras.</w:t>
            </w:r>
          </w:p>
        </w:tc>
      </w:tr>
      <w:tr w:rsidR="00A517E6" w:rsidRPr="00A517E6" w14:paraId="1C7C745E" w14:textId="77777777">
        <w:trPr>
          <w:trHeight w:val="300"/>
        </w:trPr>
        <w:tc>
          <w:tcPr>
            <w:tcW w:w="2500" w:type="dxa"/>
            <w:shd w:val="clear" w:color="auto" w:fill="F2F2F2"/>
            <w:noWrap/>
            <w:tcMar>
              <w:top w:w="0" w:type="dxa"/>
              <w:left w:w="70" w:type="dxa"/>
              <w:bottom w:w="0" w:type="dxa"/>
              <w:right w:w="70" w:type="dxa"/>
            </w:tcMar>
            <w:hideMark/>
          </w:tcPr>
          <w:p w14:paraId="64035310"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6E967110" w14:textId="77777777" w:rsidR="00A517E6" w:rsidRPr="00A517E6" w:rsidRDefault="00A517E6" w:rsidP="00A517E6">
            <w:r w:rsidRPr="00A517E6">
              <w:t> </w:t>
            </w:r>
          </w:p>
        </w:tc>
      </w:tr>
      <w:tr w:rsidR="00A517E6" w:rsidRPr="00A517E6" w14:paraId="4466A838" w14:textId="77777777">
        <w:trPr>
          <w:trHeight w:val="300"/>
        </w:trPr>
        <w:tc>
          <w:tcPr>
            <w:tcW w:w="2500" w:type="dxa"/>
            <w:shd w:val="clear" w:color="auto" w:fill="F2F2F2"/>
            <w:tcMar>
              <w:top w:w="0" w:type="dxa"/>
              <w:left w:w="70" w:type="dxa"/>
              <w:bottom w:w="0" w:type="dxa"/>
              <w:right w:w="70" w:type="dxa"/>
            </w:tcMar>
            <w:hideMark/>
          </w:tcPr>
          <w:p w14:paraId="6D88EFDF" w14:textId="77777777" w:rsidR="00A517E6" w:rsidRPr="00A517E6" w:rsidRDefault="00A517E6" w:rsidP="00A517E6">
            <w:r w:rsidRPr="00A517E6">
              <w:rPr>
                <w:b/>
                <w:bCs/>
              </w:rPr>
              <w:t>Análisis Financiero II</w:t>
            </w:r>
          </w:p>
        </w:tc>
        <w:tc>
          <w:tcPr>
            <w:tcW w:w="7600" w:type="dxa"/>
            <w:shd w:val="clear" w:color="auto" w:fill="F2F2F2"/>
            <w:tcMar>
              <w:top w:w="0" w:type="dxa"/>
              <w:left w:w="70" w:type="dxa"/>
              <w:bottom w:w="0" w:type="dxa"/>
              <w:right w:w="70" w:type="dxa"/>
            </w:tcMar>
            <w:hideMark/>
          </w:tcPr>
          <w:p w14:paraId="396720EB" w14:textId="77777777" w:rsidR="00A517E6" w:rsidRPr="00A517E6" w:rsidRDefault="00A517E6" w:rsidP="00A517E6">
            <w:r w:rsidRPr="00A517E6">
              <w:rPr>
                <w:b/>
                <w:bCs/>
              </w:rPr>
              <w:t>Análisis Fundamental</w:t>
            </w:r>
          </w:p>
        </w:tc>
      </w:tr>
      <w:tr w:rsidR="00A517E6" w:rsidRPr="00A517E6" w14:paraId="725D4952" w14:textId="77777777">
        <w:trPr>
          <w:trHeight w:val="300"/>
        </w:trPr>
        <w:tc>
          <w:tcPr>
            <w:tcW w:w="2500" w:type="dxa"/>
            <w:shd w:val="clear" w:color="auto" w:fill="F2F2F2"/>
            <w:noWrap/>
            <w:tcMar>
              <w:top w:w="0" w:type="dxa"/>
              <w:left w:w="70" w:type="dxa"/>
              <w:bottom w:w="0" w:type="dxa"/>
              <w:right w:w="70" w:type="dxa"/>
            </w:tcMar>
            <w:hideMark/>
          </w:tcPr>
          <w:p w14:paraId="315045C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F92EB64" w14:textId="77777777" w:rsidR="00A517E6" w:rsidRPr="00A517E6" w:rsidRDefault="00A517E6" w:rsidP="00A517E6">
            <w:r w:rsidRPr="00A517E6">
              <w:t>Identificar los principales fundamentales de una empresa y de una economía.</w:t>
            </w:r>
          </w:p>
        </w:tc>
      </w:tr>
      <w:tr w:rsidR="00A517E6" w:rsidRPr="00A517E6" w14:paraId="312D03EE" w14:textId="77777777">
        <w:trPr>
          <w:trHeight w:val="480"/>
        </w:trPr>
        <w:tc>
          <w:tcPr>
            <w:tcW w:w="2500" w:type="dxa"/>
            <w:shd w:val="clear" w:color="auto" w:fill="F2F2F2"/>
            <w:noWrap/>
            <w:tcMar>
              <w:top w:w="0" w:type="dxa"/>
              <w:left w:w="70" w:type="dxa"/>
              <w:bottom w:w="0" w:type="dxa"/>
              <w:right w:w="70" w:type="dxa"/>
            </w:tcMar>
            <w:hideMark/>
          </w:tcPr>
          <w:p w14:paraId="7FD2C18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3564F4C" w14:textId="77777777" w:rsidR="00A517E6" w:rsidRPr="00A517E6" w:rsidRDefault="00A517E6" w:rsidP="00A517E6">
            <w:r w:rsidRPr="00A517E6">
              <w:t>Determinar los múltiplos de valuación: ventas por acción, ingresos por acción, flujo de efectivo por acción, etc.</w:t>
            </w:r>
          </w:p>
        </w:tc>
      </w:tr>
      <w:tr w:rsidR="00A517E6" w:rsidRPr="00A517E6" w14:paraId="54323A91" w14:textId="77777777">
        <w:trPr>
          <w:trHeight w:val="300"/>
        </w:trPr>
        <w:tc>
          <w:tcPr>
            <w:tcW w:w="2500" w:type="dxa"/>
            <w:shd w:val="clear" w:color="auto" w:fill="F2F2F2"/>
            <w:noWrap/>
            <w:tcMar>
              <w:top w:w="0" w:type="dxa"/>
              <w:left w:w="70" w:type="dxa"/>
              <w:bottom w:w="0" w:type="dxa"/>
              <w:right w:w="70" w:type="dxa"/>
            </w:tcMar>
            <w:hideMark/>
          </w:tcPr>
          <w:p w14:paraId="26FC9BD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3F2C9BD" w14:textId="77777777" w:rsidR="00A517E6" w:rsidRPr="00A517E6" w:rsidRDefault="00A517E6" w:rsidP="00A517E6">
            <w:r w:rsidRPr="00A517E6">
              <w:t>Interpretar el costo promedio ponderado de capital.</w:t>
            </w:r>
          </w:p>
        </w:tc>
      </w:tr>
      <w:tr w:rsidR="00A517E6" w:rsidRPr="00A517E6" w14:paraId="0D661BA3" w14:textId="77777777">
        <w:trPr>
          <w:trHeight w:val="300"/>
        </w:trPr>
        <w:tc>
          <w:tcPr>
            <w:tcW w:w="2500" w:type="dxa"/>
            <w:shd w:val="clear" w:color="auto" w:fill="F2F2F2"/>
            <w:noWrap/>
            <w:tcMar>
              <w:top w:w="0" w:type="dxa"/>
              <w:left w:w="70" w:type="dxa"/>
              <w:bottom w:w="0" w:type="dxa"/>
              <w:right w:w="70" w:type="dxa"/>
            </w:tcMar>
            <w:hideMark/>
          </w:tcPr>
          <w:p w14:paraId="25FD9D86"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D90F726" w14:textId="77777777" w:rsidR="00A517E6" w:rsidRPr="00A517E6" w:rsidRDefault="00A517E6" w:rsidP="00A517E6">
            <w:r w:rsidRPr="00A517E6">
              <w:t>Calcular el costo promedio ponderado de capital.</w:t>
            </w:r>
          </w:p>
        </w:tc>
      </w:tr>
      <w:tr w:rsidR="00A517E6" w:rsidRPr="00A517E6" w14:paraId="1140B070" w14:textId="77777777">
        <w:trPr>
          <w:trHeight w:val="300"/>
        </w:trPr>
        <w:tc>
          <w:tcPr>
            <w:tcW w:w="2500" w:type="dxa"/>
            <w:shd w:val="clear" w:color="auto" w:fill="F2F2F2"/>
            <w:noWrap/>
            <w:tcMar>
              <w:top w:w="0" w:type="dxa"/>
              <w:left w:w="70" w:type="dxa"/>
              <w:bottom w:w="0" w:type="dxa"/>
              <w:right w:w="70" w:type="dxa"/>
            </w:tcMar>
            <w:hideMark/>
          </w:tcPr>
          <w:p w14:paraId="213F03D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9836830" w14:textId="77777777" w:rsidR="00A517E6" w:rsidRPr="00A517E6" w:rsidRDefault="00A517E6" w:rsidP="00A517E6">
            <w:r w:rsidRPr="00A517E6">
              <w:t>Identificar la utilidad de la metodología denominada descuento de flujos de efectivo.</w:t>
            </w:r>
          </w:p>
        </w:tc>
      </w:tr>
      <w:tr w:rsidR="00A517E6" w:rsidRPr="00A517E6" w14:paraId="4B6825B3" w14:textId="77777777">
        <w:trPr>
          <w:trHeight w:val="300"/>
        </w:trPr>
        <w:tc>
          <w:tcPr>
            <w:tcW w:w="2500" w:type="dxa"/>
            <w:shd w:val="clear" w:color="auto" w:fill="F2F2F2"/>
            <w:noWrap/>
            <w:tcMar>
              <w:top w:w="0" w:type="dxa"/>
              <w:left w:w="70" w:type="dxa"/>
              <w:bottom w:w="0" w:type="dxa"/>
              <w:right w:w="70" w:type="dxa"/>
            </w:tcMar>
            <w:hideMark/>
          </w:tcPr>
          <w:p w14:paraId="79BD789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4C88375" w14:textId="77777777" w:rsidR="00A517E6" w:rsidRPr="00A517E6" w:rsidRDefault="00A517E6" w:rsidP="00A517E6">
            <w:r w:rsidRPr="00A517E6">
              <w:t>Interpretar el EBITDA de una empresa.</w:t>
            </w:r>
          </w:p>
        </w:tc>
      </w:tr>
      <w:tr w:rsidR="00A517E6" w:rsidRPr="00A517E6" w14:paraId="3C49BC66" w14:textId="77777777">
        <w:trPr>
          <w:trHeight w:val="480"/>
        </w:trPr>
        <w:tc>
          <w:tcPr>
            <w:tcW w:w="2500" w:type="dxa"/>
            <w:shd w:val="clear" w:color="auto" w:fill="F2F2F2"/>
            <w:noWrap/>
            <w:tcMar>
              <w:top w:w="0" w:type="dxa"/>
              <w:left w:w="70" w:type="dxa"/>
              <w:bottom w:w="0" w:type="dxa"/>
              <w:right w:w="70" w:type="dxa"/>
            </w:tcMar>
            <w:hideMark/>
          </w:tcPr>
          <w:p w14:paraId="757B2A2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110D0A1D" w14:textId="77777777" w:rsidR="00A517E6" w:rsidRPr="00A517E6" w:rsidRDefault="00A517E6" w:rsidP="00A517E6">
            <w:r w:rsidRPr="00A517E6">
              <w:t>Distinguir los siguientes múltiplos de valuación: precio-utilidad, precio-valor en libros, precio- flujo de efectivo, precio-ventas, valor empresa-ebitda.</w:t>
            </w:r>
          </w:p>
        </w:tc>
      </w:tr>
      <w:tr w:rsidR="00A517E6" w:rsidRPr="00A517E6" w14:paraId="1D4520AB" w14:textId="77777777">
        <w:trPr>
          <w:trHeight w:val="480"/>
        </w:trPr>
        <w:tc>
          <w:tcPr>
            <w:tcW w:w="2500" w:type="dxa"/>
            <w:shd w:val="clear" w:color="auto" w:fill="F2F2F2"/>
            <w:noWrap/>
            <w:tcMar>
              <w:top w:w="0" w:type="dxa"/>
              <w:left w:w="70" w:type="dxa"/>
              <w:bottom w:w="0" w:type="dxa"/>
              <w:right w:w="70" w:type="dxa"/>
            </w:tcMar>
            <w:hideMark/>
          </w:tcPr>
          <w:p w14:paraId="73CD61EE"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2932CF3D" w14:textId="77777777" w:rsidR="00A517E6" w:rsidRPr="00A517E6" w:rsidRDefault="00A517E6" w:rsidP="00A517E6">
            <w:r w:rsidRPr="00A517E6">
              <w:t>Calcular los siguientes múltiplos de valuación: precio-utilidad, precio-valor en libros, precio-flujo de efectivo, precio-ventas, valor empresa-ebitda.</w:t>
            </w:r>
          </w:p>
        </w:tc>
      </w:tr>
      <w:tr w:rsidR="00A517E6" w:rsidRPr="00A517E6" w14:paraId="0AD2E467" w14:textId="77777777">
        <w:trPr>
          <w:trHeight w:val="300"/>
        </w:trPr>
        <w:tc>
          <w:tcPr>
            <w:tcW w:w="2500" w:type="dxa"/>
            <w:shd w:val="clear" w:color="auto" w:fill="F2F2F2"/>
            <w:noWrap/>
            <w:tcMar>
              <w:top w:w="0" w:type="dxa"/>
              <w:left w:w="70" w:type="dxa"/>
              <w:bottom w:w="0" w:type="dxa"/>
              <w:right w:w="70" w:type="dxa"/>
            </w:tcMar>
            <w:hideMark/>
          </w:tcPr>
          <w:p w14:paraId="0002FADE"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0D5ED9B6" w14:textId="77777777" w:rsidR="00A517E6" w:rsidRPr="00A517E6" w:rsidRDefault="00A517E6" w:rsidP="00A517E6">
            <w:r w:rsidRPr="00A517E6">
              <w:t> </w:t>
            </w:r>
          </w:p>
        </w:tc>
      </w:tr>
      <w:tr w:rsidR="00A517E6" w:rsidRPr="00A517E6" w14:paraId="5E788070" w14:textId="77777777">
        <w:trPr>
          <w:trHeight w:val="300"/>
        </w:trPr>
        <w:tc>
          <w:tcPr>
            <w:tcW w:w="2500" w:type="dxa"/>
            <w:shd w:val="clear" w:color="auto" w:fill="F2F2F2"/>
            <w:tcMar>
              <w:top w:w="0" w:type="dxa"/>
              <w:left w:w="70" w:type="dxa"/>
              <w:bottom w:w="0" w:type="dxa"/>
              <w:right w:w="70" w:type="dxa"/>
            </w:tcMar>
            <w:hideMark/>
          </w:tcPr>
          <w:p w14:paraId="5790F714" w14:textId="77777777" w:rsidR="00A517E6" w:rsidRPr="00A517E6" w:rsidRDefault="00A517E6" w:rsidP="00A517E6">
            <w:r w:rsidRPr="00A517E6">
              <w:rPr>
                <w:b/>
                <w:bCs/>
              </w:rPr>
              <w:t>Análisis Técnico</w:t>
            </w:r>
          </w:p>
        </w:tc>
        <w:tc>
          <w:tcPr>
            <w:tcW w:w="7600" w:type="dxa"/>
            <w:shd w:val="clear" w:color="auto" w:fill="F2F2F2"/>
            <w:tcMar>
              <w:top w:w="0" w:type="dxa"/>
              <w:left w:w="70" w:type="dxa"/>
              <w:bottom w:w="0" w:type="dxa"/>
              <w:right w:w="70" w:type="dxa"/>
            </w:tcMar>
            <w:hideMark/>
          </w:tcPr>
          <w:p w14:paraId="6F63B08A" w14:textId="77777777" w:rsidR="00A517E6" w:rsidRPr="00A517E6" w:rsidRDefault="00A517E6" w:rsidP="00A517E6">
            <w:r w:rsidRPr="00A517E6">
              <w:rPr>
                <w:b/>
                <w:bCs/>
              </w:rPr>
              <w:t>Fundamentos</w:t>
            </w:r>
          </w:p>
        </w:tc>
      </w:tr>
      <w:tr w:rsidR="00A517E6" w:rsidRPr="00A517E6" w14:paraId="4F2C8260" w14:textId="77777777">
        <w:trPr>
          <w:trHeight w:val="480"/>
        </w:trPr>
        <w:tc>
          <w:tcPr>
            <w:tcW w:w="2500" w:type="dxa"/>
            <w:shd w:val="clear" w:color="auto" w:fill="F2F2F2"/>
            <w:noWrap/>
            <w:tcMar>
              <w:top w:w="0" w:type="dxa"/>
              <w:left w:w="70" w:type="dxa"/>
              <w:bottom w:w="0" w:type="dxa"/>
              <w:right w:w="70" w:type="dxa"/>
            </w:tcMar>
            <w:hideMark/>
          </w:tcPr>
          <w:p w14:paraId="4FE42E84"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FD95205" w14:textId="77777777" w:rsidR="00A517E6" w:rsidRPr="00A517E6" w:rsidRDefault="00A517E6" w:rsidP="00A517E6">
            <w:r w:rsidRPr="00A517E6">
              <w:t>Identificar los siguientes conceptos de análisis técnico: tendencias, promedios móviles, soportes y resistencias.</w:t>
            </w:r>
          </w:p>
        </w:tc>
      </w:tr>
      <w:tr w:rsidR="00A517E6" w:rsidRPr="00A517E6" w14:paraId="49DD4AE8" w14:textId="77777777">
        <w:trPr>
          <w:trHeight w:val="300"/>
        </w:trPr>
        <w:tc>
          <w:tcPr>
            <w:tcW w:w="2500" w:type="dxa"/>
            <w:shd w:val="clear" w:color="auto" w:fill="F2F2F2"/>
            <w:noWrap/>
            <w:tcMar>
              <w:top w:w="0" w:type="dxa"/>
              <w:left w:w="70" w:type="dxa"/>
              <w:bottom w:w="0" w:type="dxa"/>
              <w:right w:w="70" w:type="dxa"/>
            </w:tcMar>
            <w:hideMark/>
          </w:tcPr>
          <w:p w14:paraId="799280C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4624AD4" w14:textId="77777777" w:rsidR="00A517E6" w:rsidRPr="00A517E6" w:rsidRDefault="00A517E6" w:rsidP="00A517E6">
            <w:r w:rsidRPr="00A517E6">
              <w:t>Distinguir las reglas básicas del análisis técnico.</w:t>
            </w:r>
          </w:p>
        </w:tc>
      </w:tr>
      <w:tr w:rsidR="00A517E6" w:rsidRPr="00A517E6" w14:paraId="060B45E4" w14:textId="77777777">
        <w:trPr>
          <w:trHeight w:val="300"/>
        </w:trPr>
        <w:tc>
          <w:tcPr>
            <w:tcW w:w="2500" w:type="dxa"/>
            <w:shd w:val="clear" w:color="auto" w:fill="F2F2F2"/>
            <w:noWrap/>
            <w:tcMar>
              <w:top w:w="0" w:type="dxa"/>
              <w:left w:w="70" w:type="dxa"/>
              <w:bottom w:w="0" w:type="dxa"/>
              <w:right w:w="70" w:type="dxa"/>
            </w:tcMar>
            <w:hideMark/>
          </w:tcPr>
          <w:p w14:paraId="498F8058"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13B968C" w14:textId="77777777" w:rsidR="00A517E6" w:rsidRPr="00A517E6" w:rsidRDefault="00A517E6" w:rsidP="00A517E6">
            <w:r w:rsidRPr="00A517E6">
              <w:t>Identificar los postulados de la Teoría de Dow.</w:t>
            </w:r>
          </w:p>
        </w:tc>
      </w:tr>
      <w:tr w:rsidR="00A517E6" w:rsidRPr="00A517E6" w14:paraId="26911E93" w14:textId="77777777">
        <w:trPr>
          <w:trHeight w:val="480"/>
        </w:trPr>
        <w:tc>
          <w:tcPr>
            <w:tcW w:w="2500" w:type="dxa"/>
            <w:shd w:val="clear" w:color="auto" w:fill="F2F2F2"/>
            <w:noWrap/>
            <w:tcMar>
              <w:top w:w="0" w:type="dxa"/>
              <w:left w:w="70" w:type="dxa"/>
              <w:bottom w:w="0" w:type="dxa"/>
              <w:right w:w="70" w:type="dxa"/>
            </w:tcMar>
            <w:hideMark/>
          </w:tcPr>
          <w:p w14:paraId="7984E4D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A4AE71C" w14:textId="77777777" w:rsidR="00A517E6" w:rsidRPr="00A517E6" w:rsidRDefault="00A517E6" w:rsidP="00A517E6">
            <w:r w:rsidRPr="00A517E6">
              <w:t>Identificar las principales formaciones de continuación de tendencia (triángulo ascendente, descendente, simétrico).</w:t>
            </w:r>
          </w:p>
        </w:tc>
      </w:tr>
      <w:tr w:rsidR="00A517E6" w:rsidRPr="00A517E6" w14:paraId="4F213B9C" w14:textId="77777777">
        <w:trPr>
          <w:trHeight w:val="480"/>
        </w:trPr>
        <w:tc>
          <w:tcPr>
            <w:tcW w:w="2500" w:type="dxa"/>
            <w:shd w:val="clear" w:color="auto" w:fill="F2F2F2"/>
            <w:noWrap/>
            <w:tcMar>
              <w:top w:w="0" w:type="dxa"/>
              <w:left w:w="70" w:type="dxa"/>
              <w:bottom w:w="0" w:type="dxa"/>
              <w:right w:w="70" w:type="dxa"/>
            </w:tcMar>
            <w:hideMark/>
          </w:tcPr>
          <w:p w14:paraId="284EBB8E"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F7DFB5E" w14:textId="77777777" w:rsidR="00A517E6" w:rsidRPr="00A517E6" w:rsidRDefault="00A517E6" w:rsidP="00A517E6">
            <w:r w:rsidRPr="00A517E6">
              <w:t>Interpretar las principales formaciones de continuación de tendencia (triángulo ascendente, descendente, simétrico).</w:t>
            </w:r>
          </w:p>
        </w:tc>
      </w:tr>
      <w:tr w:rsidR="00A517E6" w:rsidRPr="00A517E6" w14:paraId="02B595E5" w14:textId="77777777">
        <w:trPr>
          <w:trHeight w:val="480"/>
        </w:trPr>
        <w:tc>
          <w:tcPr>
            <w:tcW w:w="2500" w:type="dxa"/>
            <w:shd w:val="clear" w:color="auto" w:fill="F2F2F2"/>
            <w:noWrap/>
            <w:tcMar>
              <w:top w:w="0" w:type="dxa"/>
              <w:left w:w="70" w:type="dxa"/>
              <w:bottom w:w="0" w:type="dxa"/>
              <w:right w:w="70" w:type="dxa"/>
            </w:tcMar>
            <w:hideMark/>
          </w:tcPr>
          <w:p w14:paraId="48F8B04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78E8CA0" w14:textId="77777777" w:rsidR="00A517E6" w:rsidRPr="00A517E6" w:rsidRDefault="00A517E6" w:rsidP="00A517E6">
            <w:r w:rsidRPr="00A517E6">
              <w:t>Identificar las principales formaciones de cambio de tendencia (doble fondo, doble techo, triple fondo, triple techo, cabeza-hombros e isla de vuelta).</w:t>
            </w:r>
          </w:p>
        </w:tc>
      </w:tr>
      <w:tr w:rsidR="00A517E6" w:rsidRPr="00A517E6" w14:paraId="760AB3DA" w14:textId="77777777">
        <w:trPr>
          <w:trHeight w:val="480"/>
        </w:trPr>
        <w:tc>
          <w:tcPr>
            <w:tcW w:w="2500" w:type="dxa"/>
            <w:shd w:val="clear" w:color="auto" w:fill="F2F2F2"/>
            <w:noWrap/>
            <w:tcMar>
              <w:top w:w="0" w:type="dxa"/>
              <w:left w:w="70" w:type="dxa"/>
              <w:bottom w:w="0" w:type="dxa"/>
              <w:right w:w="70" w:type="dxa"/>
            </w:tcMar>
            <w:hideMark/>
          </w:tcPr>
          <w:p w14:paraId="0B441569"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DF61EDC" w14:textId="77777777" w:rsidR="00A517E6" w:rsidRPr="00A517E6" w:rsidRDefault="00A517E6" w:rsidP="00A517E6">
            <w:r w:rsidRPr="00A517E6">
              <w:t>Interpretar las principales formaciones de cambio de tendencia (doble fondo, doble techo, triple fondo, triple techo, cabeza-hombros e isla de vuelta).</w:t>
            </w:r>
          </w:p>
        </w:tc>
      </w:tr>
      <w:tr w:rsidR="00A517E6" w:rsidRPr="00A517E6" w14:paraId="786DADDE" w14:textId="77777777">
        <w:trPr>
          <w:trHeight w:val="480"/>
        </w:trPr>
        <w:tc>
          <w:tcPr>
            <w:tcW w:w="2500" w:type="dxa"/>
            <w:shd w:val="clear" w:color="auto" w:fill="F2F2F2"/>
            <w:noWrap/>
            <w:tcMar>
              <w:top w:w="0" w:type="dxa"/>
              <w:left w:w="70" w:type="dxa"/>
              <w:bottom w:w="0" w:type="dxa"/>
              <w:right w:w="70" w:type="dxa"/>
            </w:tcMar>
            <w:hideMark/>
          </w:tcPr>
          <w:p w14:paraId="13A2B03A"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634F68A0" w14:textId="77777777" w:rsidR="00A517E6" w:rsidRPr="00A517E6" w:rsidRDefault="00A517E6" w:rsidP="00A517E6">
            <w:r w:rsidRPr="00A517E6">
              <w:t>Identificar las principales formaciones de tendencia indeterminada (brechas de rotura, de continuación y de agotamiento) y el canal rectangular u horizontal.</w:t>
            </w:r>
          </w:p>
        </w:tc>
      </w:tr>
      <w:tr w:rsidR="00A517E6" w:rsidRPr="00A517E6" w14:paraId="0700FFC3" w14:textId="77777777">
        <w:trPr>
          <w:trHeight w:val="480"/>
        </w:trPr>
        <w:tc>
          <w:tcPr>
            <w:tcW w:w="2500" w:type="dxa"/>
            <w:shd w:val="clear" w:color="auto" w:fill="F2F2F2"/>
            <w:noWrap/>
            <w:tcMar>
              <w:top w:w="0" w:type="dxa"/>
              <w:left w:w="70" w:type="dxa"/>
              <w:bottom w:w="0" w:type="dxa"/>
              <w:right w:w="70" w:type="dxa"/>
            </w:tcMar>
            <w:hideMark/>
          </w:tcPr>
          <w:p w14:paraId="22B4257F"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740F38BF" w14:textId="77777777" w:rsidR="00A517E6" w:rsidRPr="00A517E6" w:rsidRDefault="00A517E6" w:rsidP="00A517E6">
            <w:r w:rsidRPr="00A517E6">
              <w:t>Interpretar las principales formaciones de tendencia indeterminada (brechas de rotura, de continuación y de agotamiento) y el canal rectangular u horizontal.</w:t>
            </w:r>
          </w:p>
        </w:tc>
      </w:tr>
      <w:tr w:rsidR="00A517E6" w:rsidRPr="00A517E6" w14:paraId="47932FA7" w14:textId="77777777">
        <w:trPr>
          <w:trHeight w:val="300"/>
        </w:trPr>
        <w:tc>
          <w:tcPr>
            <w:tcW w:w="2500" w:type="dxa"/>
            <w:shd w:val="clear" w:color="auto" w:fill="F2F2F2"/>
            <w:noWrap/>
            <w:tcMar>
              <w:top w:w="0" w:type="dxa"/>
              <w:left w:w="70" w:type="dxa"/>
              <w:bottom w:w="0" w:type="dxa"/>
              <w:right w:w="70" w:type="dxa"/>
            </w:tcMar>
            <w:hideMark/>
          </w:tcPr>
          <w:p w14:paraId="4C607F6E"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D058384" w14:textId="77777777" w:rsidR="00A517E6" w:rsidRPr="00A517E6" w:rsidRDefault="00A517E6" w:rsidP="00A517E6">
            <w:r w:rsidRPr="00A517E6">
              <w:t>Interpretar la validación de un soporte y una resistencia (señales de compra – venta).</w:t>
            </w:r>
          </w:p>
        </w:tc>
      </w:tr>
      <w:tr w:rsidR="00A517E6" w:rsidRPr="00A517E6" w14:paraId="015EB6E8" w14:textId="77777777">
        <w:trPr>
          <w:trHeight w:val="300"/>
        </w:trPr>
        <w:tc>
          <w:tcPr>
            <w:tcW w:w="2500" w:type="dxa"/>
            <w:shd w:val="clear" w:color="auto" w:fill="F2F2F2"/>
            <w:noWrap/>
            <w:tcMar>
              <w:top w:w="0" w:type="dxa"/>
              <w:left w:w="70" w:type="dxa"/>
              <w:bottom w:w="0" w:type="dxa"/>
              <w:right w:w="70" w:type="dxa"/>
            </w:tcMar>
            <w:hideMark/>
          </w:tcPr>
          <w:p w14:paraId="7497E531"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2408C9B" w14:textId="77777777" w:rsidR="00A517E6" w:rsidRPr="00A517E6" w:rsidRDefault="00A517E6" w:rsidP="00A517E6">
            <w:r w:rsidRPr="00A517E6">
              <w:t>Interpretar promedios móviles.</w:t>
            </w:r>
          </w:p>
        </w:tc>
      </w:tr>
      <w:tr w:rsidR="00A517E6" w:rsidRPr="00A517E6" w14:paraId="6BAA8037" w14:textId="77777777">
        <w:trPr>
          <w:trHeight w:val="300"/>
        </w:trPr>
        <w:tc>
          <w:tcPr>
            <w:tcW w:w="2500" w:type="dxa"/>
            <w:shd w:val="clear" w:color="auto" w:fill="F2F2F2"/>
            <w:noWrap/>
            <w:tcMar>
              <w:top w:w="0" w:type="dxa"/>
              <w:left w:w="70" w:type="dxa"/>
              <w:bottom w:w="0" w:type="dxa"/>
              <w:right w:w="70" w:type="dxa"/>
            </w:tcMar>
            <w:hideMark/>
          </w:tcPr>
          <w:p w14:paraId="299B9649" w14:textId="77777777" w:rsidR="00A517E6" w:rsidRPr="00A517E6" w:rsidRDefault="00A517E6" w:rsidP="00A517E6">
            <w:r w:rsidRPr="00A517E6">
              <w:t> </w:t>
            </w:r>
          </w:p>
        </w:tc>
        <w:tc>
          <w:tcPr>
            <w:tcW w:w="7600" w:type="dxa"/>
            <w:shd w:val="clear" w:color="auto" w:fill="F2F2F2"/>
            <w:noWrap/>
            <w:tcMar>
              <w:top w:w="0" w:type="dxa"/>
              <w:left w:w="70" w:type="dxa"/>
              <w:bottom w:w="0" w:type="dxa"/>
              <w:right w:w="70" w:type="dxa"/>
            </w:tcMar>
            <w:hideMark/>
          </w:tcPr>
          <w:p w14:paraId="50E13B3D" w14:textId="77777777" w:rsidR="00A517E6" w:rsidRPr="00A517E6" w:rsidRDefault="00A517E6" w:rsidP="00A517E6">
            <w:r w:rsidRPr="00A517E6">
              <w:t> </w:t>
            </w:r>
          </w:p>
        </w:tc>
      </w:tr>
      <w:tr w:rsidR="00A517E6" w:rsidRPr="00A517E6" w14:paraId="437C83AA" w14:textId="77777777">
        <w:trPr>
          <w:trHeight w:val="300"/>
        </w:trPr>
        <w:tc>
          <w:tcPr>
            <w:tcW w:w="2500" w:type="dxa"/>
            <w:shd w:val="clear" w:color="auto" w:fill="F2F2F2"/>
            <w:noWrap/>
            <w:tcMar>
              <w:top w:w="0" w:type="dxa"/>
              <w:left w:w="70" w:type="dxa"/>
              <w:bottom w:w="0" w:type="dxa"/>
              <w:right w:w="70" w:type="dxa"/>
            </w:tcMar>
            <w:hideMark/>
          </w:tcPr>
          <w:p w14:paraId="0705B97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1A8CAE6" w14:textId="77777777" w:rsidR="00A517E6" w:rsidRPr="00A517E6" w:rsidRDefault="00A517E6" w:rsidP="00A517E6">
            <w:r w:rsidRPr="00A517E6">
              <w:rPr>
                <w:b/>
                <w:bCs/>
              </w:rPr>
              <w:t>Indicadores y Osciladores</w:t>
            </w:r>
          </w:p>
        </w:tc>
      </w:tr>
      <w:tr w:rsidR="00A517E6" w:rsidRPr="00A517E6" w14:paraId="78D6DF9F" w14:textId="77777777">
        <w:trPr>
          <w:trHeight w:val="300"/>
        </w:trPr>
        <w:tc>
          <w:tcPr>
            <w:tcW w:w="2500" w:type="dxa"/>
            <w:shd w:val="clear" w:color="auto" w:fill="F2F2F2"/>
            <w:noWrap/>
            <w:tcMar>
              <w:top w:w="0" w:type="dxa"/>
              <w:left w:w="70" w:type="dxa"/>
              <w:bottom w:w="0" w:type="dxa"/>
              <w:right w:w="70" w:type="dxa"/>
            </w:tcMar>
            <w:hideMark/>
          </w:tcPr>
          <w:p w14:paraId="1AD3EDBF" w14:textId="77777777" w:rsidR="00A517E6" w:rsidRPr="00A517E6" w:rsidRDefault="00A517E6" w:rsidP="00A517E6">
            <w:r w:rsidRPr="00A517E6">
              <w:lastRenderedPageBreak/>
              <w:t> </w:t>
            </w:r>
          </w:p>
        </w:tc>
        <w:tc>
          <w:tcPr>
            <w:tcW w:w="7600" w:type="dxa"/>
            <w:shd w:val="clear" w:color="auto" w:fill="F2F2F2"/>
            <w:tcMar>
              <w:top w:w="0" w:type="dxa"/>
              <w:left w:w="70" w:type="dxa"/>
              <w:bottom w:w="0" w:type="dxa"/>
              <w:right w:w="70" w:type="dxa"/>
            </w:tcMar>
            <w:hideMark/>
          </w:tcPr>
          <w:p w14:paraId="4F548749" w14:textId="77777777" w:rsidR="00A517E6" w:rsidRPr="00A517E6" w:rsidRDefault="00A517E6" w:rsidP="00A517E6">
            <w:r w:rsidRPr="00A517E6">
              <w:t>Identificar el concepto de “Moving Average Convergence-Divergence” (MACD).</w:t>
            </w:r>
          </w:p>
        </w:tc>
      </w:tr>
      <w:tr w:rsidR="00A517E6" w:rsidRPr="00A517E6" w14:paraId="77BD120B" w14:textId="77777777">
        <w:trPr>
          <w:trHeight w:val="300"/>
        </w:trPr>
        <w:tc>
          <w:tcPr>
            <w:tcW w:w="2500" w:type="dxa"/>
            <w:shd w:val="clear" w:color="auto" w:fill="F2F2F2"/>
            <w:noWrap/>
            <w:tcMar>
              <w:top w:w="0" w:type="dxa"/>
              <w:left w:w="70" w:type="dxa"/>
              <w:bottom w:w="0" w:type="dxa"/>
              <w:right w:w="70" w:type="dxa"/>
            </w:tcMar>
            <w:hideMark/>
          </w:tcPr>
          <w:p w14:paraId="664DCA6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5159A934" w14:textId="77777777" w:rsidR="00A517E6" w:rsidRPr="00A517E6" w:rsidRDefault="00A517E6" w:rsidP="00A517E6">
            <w:r w:rsidRPr="00A517E6">
              <w:t>Interpretar el “Moving Average Convergence-Divergence” (MACD).</w:t>
            </w:r>
          </w:p>
        </w:tc>
      </w:tr>
      <w:tr w:rsidR="00A517E6" w:rsidRPr="00A517E6" w14:paraId="13B32AA2" w14:textId="77777777">
        <w:trPr>
          <w:trHeight w:val="300"/>
        </w:trPr>
        <w:tc>
          <w:tcPr>
            <w:tcW w:w="2500" w:type="dxa"/>
            <w:shd w:val="clear" w:color="auto" w:fill="F2F2F2"/>
            <w:noWrap/>
            <w:tcMar>
              <w:top w:w="0" w:type="dxa"/>
              <w:left w:w="70" w:type="dxa"/>
              <w:bottom w:w="0" w:type="dxa"/>
              <w:right w:w="70" w:type="dxa"/>
            </w:tcMar>
            <w:hideMark/>
          </w:tcPr>
          <w:p w14:paraId="2B6A2E40"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237D29A3" w14:textId="77777777" w:rsidR="00A517E6" w:rsidRPr="00A517E6" w:rsidRDefault="00A517E6" w:rsidP="00A517E6">
            <w:r w:rsidRPr="00A517E6">
              <w:t>Identificar el concepto de Índice de Fuerza Relativa.</w:t>
            </w:r>
          </w:p>
        </w:tc>
      </w:tr>
      <w:tr w:rsidR="00A517E6" w:rsidRPr="00A517E6" w14:paraId="6BF81405" w14:textId="77777777">
        <w:trPr>
          <w:trHeight w:val="300"/>
        </w:trPr>
        <w:tc>
          <w:tcPr>
            <w:tcW w:w="2500" w:type="dxa"/>
            <w:shd w:val="clear" w:color="auto" w:fill="F2F2F2"/>
            <w:noWrap/>
            <w:tcMar>
              <w:top w:w="0" w:type="dxa"/>
              <w:left w:w="70" w:type="dxa"/>
              <w:bottom w:w="0" w:type="dxa"/>
              <w:right w:w="70" w:type="dxa"/>
            </w:tcMar>
            <w:hideMark/>
          </w:tcPr>
          <w:p w14:paraId="5B774937"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0A409DF2" w14:textId="77777777" w:rsidR="00A517E6" w:rsidRPr="00A517E6" w:rsidRDefault="00A517E6" w:rsidP="00A517E6">
            <w:r w:rsidRPr="00A517E6">
              <w:t>Interpretar el Índice de Fuerza Relativa.</w:t>
            </w:r>
          </w:p>
        </w:tc>
      </w:tr>
      <w:tr w:rsidR="00A517E6" w:rsidRPr="00A517E6" w14:paraId="14D972AE" w14:textId="77777777">
        <w:trPr>
          <w:trHeight w:val="300"/>
        </w:trPr>
        <w:tc>
          <w:tcPr>
            <w:tcW w:w="2500" w:type="dxa"/>
            <w:shd w:val="clear" w:color="auto" w:fill="F2F2F2"/>
            <w:noWrap/>
            <w:tcMar>
              <w:top w:w="0" w:type="dxa"/>
              <w:left w:w="70" w:type="dxa"/>
              <w:bottom w:w="0" w:type="dxa"/>
              <w:right w:w="70" w:type="dxa"/>
            </w:tcMar>
            <w:hideMark/>
          </w:tcPr>
          <w:p w14:paraId="2724EC1E"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4E830EBE" w14:textId="77777777" w:rsidR="00A517E6" w:rsidRPr="00A517E6" w:rsidRDefault="00A517E6" w:rsidP="00A517E6">
            <w:r w:rsidRPr="00A517E6">
              <w:t>Identificar el concepto de Bandas de Bollinger (Bollinger Bands).</w:t>
            </w:r>
          </w:p>
        </w:tc>
      </w:tr>
      <w:tr w:rsidR="00A517E6" w:rsidRPr="00A517E6" w14:paraId="128CFA7B" w14:textId="77777777">
        <w:trPr>
          <w:trHeight w:val="300"/>
        </w:trPr>
        <w:tc>
          <w:tcPr>
            <w:tcW w:w="2500" w:type="dxa"/>
            <w:shd w:val="clear" w:color="auto" w:fill="F2F2F2"/>
            <w:noWrap/>
            <w:tcMar>
              <w:top w:w="0" w:type="dxa"/>
              <w:left w:w="70" w:type="dxa"/>
              <w:bottom w:w="0" w:type="dxa"/>
              <w:right w:w="70" w:type="dxa"/>
            </w:tcMar>
            <w:hideMark/>
          </w:tcPr>
          <w:p w14:paraId="75114703" w14:textId="77777777" w:rsidR="00A517E6" w:rsidRPr="00A517E6" w:rsidRDefault="00A517E6" w:rsidP="00A517E6">
            <w:r w:rsidRPr="00A517E6">
              <w:t> </w:t>
            </w:r>
          </w:p>
        </w:tc>
        <w:tc>
          <w:tcPr>
            <w:tcW w:w="7600" w:type="dxa"/>
            <w:shd w:val="clear" w:color="auto" w:fill="F2F2F2"/>
            <w:tcMar>
              <w:top w:w="0" w:type="dxa"/>
              <w:left w:w="70" w:type="dxa"/>
              <w:bottom w:w="0" w:type="dxa"/>
              <w:right w:w="70" w:type="dxa"/>
            </w:tcMar>
            <w:hideMark/>
          </w:tcPr>
          <w:p w14:paraId="32DE3B12" w14:textId="77777777" w:rsidR="00A517E6" w:rsidRPr="00A517E6" w:rsidRDefault="00A517E6" w:rsidP="00A517E6">
            <w:r w:rsidRPr="00A517E6">
              <w:t>Interpretar las Bandas de Bollinger (Bollinger Bands).</w:t>
            </w:r>
          </w:p>
        </w:tc>
      </w:tr>
    </w:tbl>
    <w:p w14:paraId="58D7D90B" w14:textId="77777777" w:rsidR="00010CB0" w:rsidRDefault="00010CB0"/>
    <w:sectPr w:rsidR="00010C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7E6"/>
    <w:rsid w:val="00010CB0"/>
    <w:rsid w:val="00616C71"/>
    <w:rsid w:val="00A517E6"/>
    <w:rsid w:val="00E33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B94A2"/>
  <w15:chartTrackingRefBased/>
  <w15:docId w15:val="{93D3F4FD-E416-4866-8C16-F05214DB0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17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7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7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7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7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17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7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7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7E6"/>
    <w:rPr>
      <w:rFonts w:eastAsiaTheme="majorEastAsia" w:cstheme="majorBidi"/>
      <w:color w:val="272727" w:themeColor="text1" w:themeTint="D8"/>
    </w:rPr>
  </w:style>
  <w:style w:type="paragraph" w:styleId="Title">
    <w:name w:val="Title"/>
    <w:basedOn w:val="Normal"/>
    <w:next w:val="Normal"/>
    <w:link w:val="TitleChar"/>
    <w:uiPriority w:val="10"/>
    <w:qFormat/>
    <w:rsid w:val="00A51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7E6"/>
    <w:pPr>
      <w:spacing w:before="160"/>
      <w:jc w:val="center"/>
    </w:pPr>
    <w:rPr>
      <w:i/>
      <w:iCs/>
      <w:color w:val="404040" w:themeColor="text1" w:themeTint="BF"/>
    </w:rPr>
  </w:style>
  <w:style w:type="character" w:customStyle="1" w:styleId="QuoteChar">
    <w:name w:val="Quote Char"/>
    <w:basedOn w:val="DefaultParagraphFont"/>
    <w:link w:val="Quote"/>
    <w:uiPriority w:val="29"/>
    <w:rsid w:val="00A517E6"/>
    <w:rPr>
      <w:i/>
      <w:iCs/>
      <w:color w:val="404040" w:themeColor="text1" w:themeTint="BF"/>
    </w:rPr>
  </w:style>
  <w:style w:type="paragraph" w:styleId="ListParagraph">
    <w:name w:val="List Paragraph"/>
    <w:basedOn w:val="Normal"/>
    <w:uiPriority w:val="34"/>
    <w:qFormat/>
    <w:rsid w:val="00A517E6"/>
    <w:pPr>
      <w:ind w:left="720"/>
      <w:contextualSpacing/>
    </w:pPr>
  </w:style>
  <w:style w:type="character" w:styleId="IntenseEmphasis">
    <w:name w:val="Intense Emphasis"/>
    <w:basedOn w:val="DefaultParagraphFont"/>
    <w:uiPriority w:val="21"/>
    <w:qFormat/>
    <w:rsid w:val="00A517E6"/>
    <w:rPr>
      <w:i/>
      <w:iCs/>
      <w:color w:val="0F4761" w:themeColor="accent1" w:themeShade="BF"/>
    </w:rPr>
  </w:style>
  <w:style w:type="paragraph" w:styleId="IntenseQuote">
    <w:name w:val="Intense Quote"/>
    <w:basedOn w:val="Normal"/>
    <w:next w:val="Normal"/>
    <w:link w:val="IntenseQuoteChar"/>
    <w:uiPriority w:val="30"/>
    <w:qFormat/>
    <w:rsid w:val="00A51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7E6"/>
    <w:rPr>
      <w:i/>
      <w:iCs/>
      <w:color w:val="0F4761" w:themeColor="accent1" w:themeShade="BF"/>
    </w:rPr>
  </w:style>
  <w:style w:type="character" w:styleId="IntenseReference">
    <w:name w:val="Intense Reference"/>
    <w:basedOn w:val="DefaultParagraphFont"/>
    <w:uiPriority w:val="32"/>
    <w:qFormat/>
    <w:rsid w:val="00A517E6"/>
    <w:rPr>
      <w:b/>
      <w:bCs/>
      <w:smallCaps/>
      <w:color w:val="0F4761" w:themeColor="accent1" w:themeShade="BF"/>
      <w:spacing w:val="5"/>
    </w:rPr>
  </w:style>
  <w:style w:type="paragraph" w:customStyle="1" w:styleId="msonormal0">
    <w:name w:val="msonormal"/>
    <w:basedOn w:val="Normal"/>
    <w:rsid w:val="00A517E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odyText">
    <w:name w:val="Body Text"/>
    <w:basedOn w:val="Normal"/>
    <w:link w:val="BodyTextChar"/>
    <w:uiPriority w:val="99"/>
    <w:semiHidden/>
    <w:unhideWhenUsed/>
    <w:rsid w:val="00A517E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99"/>
    <w:semiHidden/>
    <w:rsid w:val="00A517E6"/>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8988</Words>
  <Characters>51237</Characters>
  <Application>Microsoft Office Word</Application>
  <DocSecurity>0</DocSecurity>
  <Lines>426</Lines>
  <Paragraphs>120</Paragraphs>
  <ScaleCrop>false</ScaleCrop>
  <Company/>
  <LinksUpToDate>false</LinksUpToDate>
  <CharactersWithSpaces>60105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César Silva de la Rosa</dc:creator>
  <cp:keywords/>
  <dc:description/>
  <cp:lastModifiedBy>Julio César Silva de la Rosa</cp:lastModifiedBy>
  <cp:revision>1</cp:revision>
  <dcterms:created xsi:type="dcterms:W3CDTF">2026-10-13T02:46:00Z</dcterms:created>
  <dcterms:modified xsi:type="dcterms:W3CDTF">2026-10-13T02:46:00Z</dcterms:modified>
</cp:coreProperties>
</file>