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DC1CE" w14:textId="0D4D8D79" w:rsidR="009D2B58" w:rsidRPr="009D2B58" w:rsidRDefault="009D2B58" w:rsidP="00B14755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9D2B58">
        <w:rPr>
          <w:b/>
          <w:bCs/>
          <w:color w:val="000000"/>
        </w:rPr>
        <w:t>Modelo matemático para estandarización de escalas</w:t>
      </w:r>
    </w:p>
    <w:p w14:paraId="71F0C734" w14:textId="1A85B249" w:rsidR="009D2B58" w:rsidRPr="009D2B58" w:rsidRDefault="009D2B58" w:rsidP="009D2B58">
      <w:pPr>
        <w:spacing w:before="100" w:beforeAutospacing="1" w:after="100" w:afterAutospacing="1"/>
        <w:jc w:val="center"/>
        <w:outlineLvl w:val="2"/>
        <w:rPr>
          <w:b/>
          <w:bCs/>
          <w:color w:val="000000"/>
        </w:rPr>
      </w:pPr>
      <w:r w:rsidRPr="009D2B58">
        <w:rPr>
          <w:b/>
          <w:bCs/>
          <w:noProof/>
          <w:color w:val="000000"/>
        </w:rPr>
        <w:drawing>
          <wp:inline distT="0" distB="0" distL="0" distR="0" wp14:anchorId="16154C0D" wp14:editId="3524B54A">
            <wp:extent cx="5612130" cy="900430"/>
            <wp:effectExtent l="0" t="0" r="1270" b="1270"/>
            <wp:docPr id="1782524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24307" name="Imagen 17825243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F408" w14:textId="6CC469EA" w:rsidR="009D2B58" w:rsidRDefault="009D2B58" w:rsidP="009D2B58">
      <w:pPr>
        <w:pStyle w:val="Prrafodelista"/>
        <w:numPr>
          <w:ilvl w:val="0"/>
          <w:numId w:val="6"/>
        </w:numPr>
        <w:jc w:val="both"/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</m:oMath>
      <w:r>
        <w:rPr>
          <w:b/>
          <w:bCs/>
          <w:sz w:val="36"/>
          <w:szCs w:val="36"/>
        </w:rPr>
        <w:t>:</w:t>
      </w:r>
      <w:r>
        <w:t xml:space="preserve"> </w:t>
      </w:r>
      <w:r w:rsidRPr="009D2B58">
        <w:t>determina un valor representativo para cada indicador de la pregunta. El valor corresponde a un número distribuido entre 0 y 1, por lo tanto, indica el porcentaje</w:t>
      </w:r>
      <w:r w:rsidRPr="009D2B58">
        <w:t xml:space="preserve"> </w:t>
      </w:r>
      <w:r w:rsidRPr="009D2B58">
        <w:t>con respecto del total.</w:t>
      </w:r>
    </w:p>
    <w:p w14:paraId="132BDA1F" w14:textId="2D854568" w:rsidR="009D2B58" w:rsidRDefault="009D2B58" w:rsidP="009D2B58">
      <w:pPr>
        <w:pStyle w:val="Prrafodelista"/>
        <w:numPr>
          <w:ilvl w:val="0"/>
          <w:numId w:val="6"/>
        </w:numPr>
        <w:jc w:val="both"/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6"/>
                <w:szCs w:val="36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6"/>
                <w:szCs w:val="36"/>
              </w:rPr>
              <m:t>i</m:t>
            </m:r>
          </m:sub>
        </m:sSub>
      </m:oMath>
      <w:r>
        <w:rPr>
          <w:b/>
          <w:bCs/>
          <w:color w:val="000000"/>
          <w:sz w:val="36"/>
          <w:szCs w:val="36"/>
        </w:rPr>
        <w:t>:</w:t>
      </w:r>
      <w:r w:rsidRPr="009D2B58">
        <w:rPr>
          <w:b/>
          <w:bCs/>
          <w:color w:val="000000"/>
        </w:rPr>
        <w:t xml:space="preserve"> </w:t>
      </w:r>
      <w:r w:rsidRPr="009D2B58">
        <w:t>corresponde al número de veces que fue seleccionada la respectiva opción de la escala.</w:t>
      </w:r>
    </w:p>
    <w:p w14:paraId="3A04009A" w14:textId="1385613B" w:rsidR="009D2B58" w:rsidRDefault="009D2B58" w:rsidP="009D2B58">
      <w:pPr>
        <w:pStyle w:val="Prrafodelista"/>
        <w:numPr>
          <w:ilvl w:val="0"/>
          <w:numId w:val="6"/>
        </w:numPr>
        <w:jc w:val="both"/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6"/>
                <w:szCs w:val="36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6"/>
                <w:szCs w:val="36"/>
              </w:rPr>
              <m:t>i</m:t>
            </m:r>
          </m:sub>
        </m:sSub>
      </m:oMath>
      <w:r>
        <w:rPr>
          <w:b/>
          <w:bCs/>
          <w:color w:val="000000"/>
          <w:sz w:val="36"/>
          <w:szCs w:val="36"/>
        </w:rPr>
        <w:t>:</w:t>
      </w:r>
      <w:r w:rsidRPr="009D2B58">
        <w:rPr>
          <w:b/>
          <w:bCs/>
          <w:color w:val="000000"/>
        </w:rPr>
        <w:t xml:space="preserve"> </w:t>
      </w:r>
      <w:r w:rsidRPr="009D2B58">
        <w:t>corresponde  al  peso  de  cada  opción  en  la  escala,  cuanto mayor sea  la  frecuencia,  mayor peso y viceversa</w:t>
      </w:r>
      <w:r w:rsidRPr="009D2B58">
        <w:t>.</w:t>
      </w:r>
      <w:r w:rsidRPr="009D2B58">
        <w:t xml:space="preserve"> Por ejemplo, para</w:t>
      </w:r>
      <w:r w:rsidRPr="009D2B58">
        <w:t xml:space="preserve"> </w:t>
      </w:r>
      <w:r w:rsidRPr="009D2B58">
        <w:t>los datos de la Tabla 2 la distribución de pesos queda tal</w:t>
      </w:r>
      <w:r w:rsidRPr="009D2B58">
        <w:t xml:space="preserve"> </w:t>
      </w:r>
      <w:r w:rsidRPr="009D2B58">
        <w:t>que: siempre</w:t>
      </w:r>
      <w:r w:rsidRPr="009D2B58">
        <w:t xml:space="preserve"> </w:t>
      </w:r>
      <w:r w:rsidRPr="009D2B58">
        <w:t>(5), casi siempre (4), a veces (3), casi nunca (2) y nunca (1)</w:t>
      </w:r>
    </w:p>
    <w:p w14:paraId="38BC591E" w14:textId="40979D96" w:rsidR="009D2B58" w:rsidRPr="009D2B58" w:rsidRDefault="009D2B58" w:rsidP="009D2B58">
      <w:pPr>
        <w:pStyle w:val="Prrafodelista"/>
        <w:numPr>
          <w:ilvl w:val="0"/>
          <w:numId w:val="6"/>
        </w:numPr>
        <w:jc w:val="both"/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shd w:val="clear" w:color="auto" w:fill="FFFFFF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shd w:val="clear" w:color="auto" w:fill="FFFFFF"/>
              </w:rPr>
              <m:t>e</m:t>
            </m:r>
          </m:sub>
        </m:sSub>
      </m:oMath>
      <w:r>
        <w:rPr>
          <w:b/>
          <w:bCs/>
          <w:sz w:val="36"/>
          <w:szCs w:val="36"/>
          <w:shd w:val="clear" w:color="auto" w:fill="FFFFFF"/>
        </w:rPr>
        <w:t>:</w:t>
      </w:r>
      <w:r w:rsidRPr="009D2B58">
        <w:rPr>
          <w:shd w:val="clear" w:color="auto" w:fill="FFFFFF"/>
        </w:rPr>
        <w:t xml:space="preserve"> </w:t>
      </w:r>
      <w:r w:rsidRPr="009D2B58">
        <w:rPr>
          <w:shd w:val="clear" w:color="auto" w:fill="FFFFFF"/>
        </w:rPr>
        <w:t>corresponde al tamaño de la escala o número de opciones de</w:t>
      </w:r>
      <w:r w:rsidRPr="009D2B58">
        <w:rPr>
          <w:shd w:val="clear" w:color="auto" w:fill="FFFFFF"/>
        </w:rPr>
        <w:t xml:space="preserve"> </w:t>
      </w:r>
      <w:r w:rsidRPr="009D2B58">
        <w:rPr>
          <w:shd w:val="clear" w:color="auto" w:fill="FFFFFF"/>
        </w:rPr>
        <w:t>respuesta.</w:t>
      </w:r>
    </w:p>
    <w:p w14:paraId="180E9DEA" w14:textId="1FB227F8" w:rsidR="009D2B58" w:rsidRPr="009D2B58" w:rsidRDefault="009D2B58" w:rsidP="009D2B58">
      <w:pPr>
        <w:pStyle w:val="Prrafodelista"/>
        <w:numPr>
          <w:ilvl w:val="0"/>
          <w:numId w:val="6"/>
        </w:numPr>
        <w:jc w:val="both"/>
      </w:pPr>
      <m:oMath>
        <m:r>
          <m:rPr>
            <m:sty m:val="bi"/>
          </m:rPr>
          <w:rPr>
            <w:rFonts w:ascii="Cambria Math" w:hAnsi="Cambria Math"/>
            <w:sz w:val="36"/>
            <w:szCs w:val="36"/>
            <w:shd w:val="clear" w:color="auto" w:fill="FFFFFF"/>
          </w:rPr>
          <m:t>n</m:t>
        </m:r>
      </m:oMath>
      <w:r>
        <w:rPr>
          <w:b/>
          <w:bCs/>
          <w:sz w:val="36"/>
          <w:szCs w:val="36"/>
          <w:shd w:val="clear" w:color="auto" w:fill="FFFFFF"/>
        </w:rPr>
        <w:t>:</w:t>
      </w:r>
      <w:r w:rsidRPr="009D2B58">
        <w:rPr>
          <w:shd w:val="clear" w:color="auto" w:fill="FFFFFF"/>
        </w:rPr>
        <w:t xml:space="preserve"> </w:t>
      </w:r>
      <w:r w:rsidRPr="009D2B58">
        <w:rPr>
          <w:shd w:val="clear" w:color="auto" w:fill="FFFFFF"/>
        </w:rPr>
        <w:t>corresponde al número de encuestados</w:t>
      </w:r>
    </w:p>
    <w:p w14:paraId="1C0D2BA2" w14:textId="77777777" w:rsidR="00074329" w:rsidRDefault="00074329" w:rsidP="00B14755">
      <w:pPr>
        <w:spacing w:before="100" w:beforeAutospacing="1" w:after="100" w:afterAutospacing="1"/>
        <w:outlineLvl w:val="2"/>
        <w:rPr>
          <w:b/>
          <w:bCs/>
          <w:color w:val="000000"/>
        </w:rPr>
      </w:pPr>
    </w:p>
    <w:p w14:paraId="0923F659" w14:textId="77777777" w:rsidR="00074329" w:rsidRPr="00074329" w:rsidRDefault="00074329" w:rsidP="00074329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074329">
        <w:rPr>
          <w:b/>
          <w:bCs/>
          <w:color w:val="000000"/>
        </w:rPr>
        <w:t xml:space="preserve"># </w:t>
      </w:r>
      <w:proofErr w:type="spellStart"/>
      <w:r w:rsidRPr="00074329">
        <w:rPr>
          <w:b/>
          <w:bCs/>
          <w:color w:val="000000"/>
        </w:rPr>
        <w:t>Indice_Satisfaccion</w:t>
      </w:r>
      <w:proofErr w:type="spellEnd"/>
      <w:r w:rsidRPr="00074329">
        <w:rPr>
          <w:b/>
          <w:bCs/>
          <w:color w:val="000000"/>
        </w:rPr>
        <w:t xml:space="preserve">   30%</w:t>
      </w:r>
    </w:p>
    <w:p w14:paraId="43AE5F7E" w14:textId="77777777" w:rsidR="00074329" w:rsidRPr="00074329" w:rsidRDefault="00074329" w:rsidP="00074329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074329">
        <w:rPr>
          <w:b/>
          <w:bCs/>
          <w:color w:val="000000"/>
        </w:rPr>
        <w:t xml:space="preserve"># </w:t>
      </w:r>
      <w:proofErr w:type="spellStart"/>
      <w:r w:rsidRPr="00074329">
        <w:rPr>
          <w:b/>
          <w:bCs/>
          <w:color w:val="000000"/>
        </w:rPr>
        <w:t>Indice_Personal</w:t>
      </w:r>
      <w:proofErr w:type="spellEnd"/>
      <w:r w:rsidRPr="00074329">
        <w:rPr>
          <w:b/>
          <w:bCs/>
          <w:color w:val="000000"/>
        </w:rPr>
        <w:t xml:space="preserve">       20%</w:t>
      </w:r>
    </w:p>
    <w:p w14:paraId="1392303B" w14:textId="77777777" w:rsidR="00074329" w:rsidRPr="00074329" w:rsidRDefault="00074329" w:rsidP="00074329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074329">
        <w:rPr>
          <w:b/>
          <w:bCs/>
          <w:color w:val="000000"/>
        </w:rPr>
        <w:t xml:space="preserve"># </w:t>
      </w:r>
      <w:proofErr w:type="spellStart"/>
      <w:r w:rsidRPr="00074329">
        <w:rPr>
          <w:b/>
          <w:bCs/>
          <w:color w:val="000000"/>
        </w:rPr>
        <w:t>Indice_Social</w:t>
      </w:r>
      <w:proofErr w:type="spellEnd"/>
      <w:r w:rsidRPr="00074329">
        <w:rPr>
          <w:b/>
          <w:bCs/>
          <w:color w:val="000000"/>
        </w:rPr>
        <w:t xml:space="preserve">         20%</w:t>
      </w:r>
    </w:p>
    <w:p w14:paraId="6A50F789" w14:textId="77777777" w:rsidR="00074329" w:rsidRPr="00074329" w:rsidRDefault="00074329" w:rsidP="00074329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074329">
        <w:rPr>
          <w:b/>
          <w:bCs/>
          <w:color w:val="000000"/>
        </w:rPr>
        <w:t xml:space="preserve"># </w:t>
      </w:r>
      <w:proofErr w:type="spellStart"/>
      <w:r w:rsidRPr="00074329">
        <w:rPr>
          <w:b/>
          <w:bCs/>
          <w:color w:val="000000"/>
        </w:rPr>
        <w:t>Indice_Productividad</w:t>
      </w:r>
      <w:proofErr w:type="spellEnd"/>
      <w:r w:rsidRPr="00074329">
        <w:rPr>
          <w:b/>
          <w:bCs/>
          <w:color w:val="000000"/>
        </w:rPr>
        <w:t xml:space="preserve">  20%</w:t>
      </w:r>
    </w:p>
    <w:p w14:paraId="485B2174" w14:textId="3F353423" w:rsidR="00074329" w:rsidRDefault="00074329" w:rsidP="00074329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074329">
        <w:rPr>
          <w:b/>
          <w:bCs/>
          <w:color w:val="000000"/>
        </w:rPr>
        <w:t xml:space="preserve"># </w:t>
      </w:r>
      <w:proofErr w:type="spellStart"/>
      <w:r w:rsidRPr="00074329">
        <w:rPr>
          <w:b/>
          <w:bCs/>
          <w:color w:val="000000"/>
        </w:rPr>
        <w:t>Indice_Repetir</w:t>
      </w:r>
      <w:proofErr w:type="spellEnd"/>
      <w:r w:rsidRPr="00074329">
        <w:rPr>
          <w:b/>
          <w:bCs/>
          <w:color w:val="000000"/>
        </w:rPr>
        <w:t xml:space="preserve">        10%</w:t>
      </w:r>
    </w:p>
    <w:p w14:paraId="2AEA838D" w14:textId="77777777" w:rsidR="00074329" w:rsidRDefault="00074329" w:rsidP="00B14755">
      <w:pPr>
        <w:spacing w:before="100" w:beforeAutospacing="1" w:after="100" w:afterAutospacing="1"/>
        <w:outlineLvl w:val="2"/>
        <w:rPr>
          <w:b/>
          <w:bCs/>
          <w:color w:val="000000"/>
        </w:rPr>
      </w:pPr>
    </w:p>
    <w:p w14:paraId="78A94853" w14:textId="6B1F4D6F" w:rsidR="00B14755" w:rsidRPr="00B14755" w:rsidRDefault="00B14755" w:rsidP="00B14755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B14755">
        <w:rPr>
          <w:b/>
          <w:bCs/>
          <w:color w:val="000000"/>
        </w:rPr>
        <w:t>1. Definir el Objetivo del KPI</w:t>
      </w:r>
    </w:p>
    <w:p w14:paraId="11488ED8" w14:textId="4FE06864" w:rsidR="00B14755" w:rsidRPr="00B14755" w:rsidRDefault="00B14755" w:rsidP="00B14755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>Mejorar la satisfacción del cliente en servicios turísticos</w:t>
      </w:r>
    </w:p>
    <w:p w14:paraId="279C9D28" w14:textId="77777777" w:rsidR="00B14755" w:rsidRPr="00B14755" w:rsidRDefault="00B14755" w:rsidP="00B14755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B14755">
        <w:rPr>
          <w:b/>
          <w:bCs/>
          <w:color w:val="000000"/>
        </w:rPr>
        <w:t>2. Identificar Métricas Clave</w:t>
      </w:r>
    </w:p>
    <w:p w14:paraId="3E45D336" w14:textId="174AD5D6" w:rsidR="00B14755" w:rsidRPr="00B14755" w:rsidRDefault="00B14755" w:rsidP="00B14755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>Satisfacción del Client</w:t>
      </w:r>
      <w:r w:rsidR="009D2B58" w:rsidRPr="003C1F7E">
        <w:rPr>
          <w:color w:val="000000"/>
        </w:rPr>
        <w:t>e</w:t>
      </w:r>
    </w:p>
    <w:p w14:paraId="17C483A1" w14:textId="2DDBCF42" w:rsidR="00B14755" w:rsidRPr="00B14755" w:rsidRDefault="00B14755" w:rsidP="00B14755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>Intención de Repetición</w:t>
      </w:r>
    </w:p>
    <w:p w14:paraId="68FA7620" w14:textId="7494E06D" w:rsidR="00B14755" w:rsidRPr="00B14755" w:rsidRDefault="00B14755" w:rsidP="00B14755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 xml:space="preserve">NPS </w:t>
      </w:r>
    </w:p>
    <w:p w14:paraId="5CFE14C0" w14:textId="77777777" w:rsidR="009D2B58" w:rsidRPr="003C1F7E" w:rsidRDefault="00B14755" w:rsidP="00B14755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>Impacto en Productividad</w:t>
      </w:r>
    </w:p>
    <w:p w14:paraId="62475EF8" w14:textId="77777777" w:rsidR="009D2B58" w:rsidRPr="003C1F7E" w:rsidRDefault="00B14755" w:rsidP="00B14755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lastRenderedPageBreak/>
        <w:t>Relaciones Sociales</w:t>
      </w:r>
      <w:r w:rsidR="009D2B58" w:rsidRPr="003C1F7E">
        <w:rPr>
          <w:color w:val="000000"/>
        </w:rPr>
        <w:t xml:space="preserve"> </w:t>
      </w:r>
    </w:p>
    <w:p w14:paraId="6B92A421" w14:textId="59BD92DD" w:rsidR="00B14755" w:rsidRPr="00B14755" w:rsidRDefault="009D2B58" w:rsidP="00B14755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3C1F7E">
        <w:rPr>
          <w:color w:val="000000"/>
        </w:rPr>
        <w:t>Relaciones personales</w:t>
      </w:r>
    </w:p>
    <w:p w14:paraId="0228309B" w14:textId="5A4E3ED4" w:rsidR="00B14755" w:rsidRPr="00B14755" w:rsidRDefault="00B14755" w:rsidP="00B14755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9D2B58">
        <w:rPr>
          <w:b/>
          <w:bCs/>
          <w:color w:val="000000"/>
        </w:rPr>
        <w:t>3</w:t>
      </w:r>
      <w:r w:rsidRPr="00B14755">
        <w:rPr>
          <w:b/>
          <w:bCs/>
          <w:color w:val="000000"/>
        </w:rPr>
        <w:t>. Cálculo del KPI</w:t>
      </w:r>
    </w:p>
    <w:p w14:paraId="5ADD6B45" w14:textId="77777777" w:rsidR="00B14755" w:rsidRPr="00B14755" w:rsidRDefault="00B14755" w:rsidP="00B14755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B14755">
        <w:rPr>
          <w:b/>
          <w:bCs/>
          <w:color w:val="000000"/>
        </w:rPr>
        <w:t>Ponderación:</w:t>
      </w:r>
      <w:r w:rsidRPr="00B14755">
        <w:rPr>
          <w:color w:val="000000"/>
        </w:rPr>
        <w:t> Asigna pesos a las métricas según su importancia. Ejemplo:</w:t>
      </w:r>
    </w:p>
    <w:p w14:paraId="7B692269" w14:textId="0E6948E0" w:rsidR="00B14755" w:rsidRPr="00B14755" w:rsidRDefault="00B14755" w:rsidP="00B14755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 xml:space="preserve">Satisfacción del Cliente: </w:t>
      </w:r>
    </w:p>
    <w:p w14:paraId="0B5A2004" w14:textId="1DDCC23D" w:rsidR="00B14755" w:rsidRPr="00B14755" w:rsidRDefault="00B14755" w:rsidP="00B14755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 xml:space="preserve">Intención de Repetición: </w:t>
      </w:r>
    </w:p>
    <w:p w14:paraId="1B8AF553" w14:textId="64662382" w:rsidR="00B14755" w:rsidRPr="00B14755" w:rsidRDefault="00B14755" w:rsidP="00B14755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 xml:space="preserve">NPS: </w:t>
      </w:r>
    </w:p>
    <w:p w14:paraId="3CF229A6" w14:textId="335147D3" w:rsidR="00B14755" w:rsidRPr="009D2B58" w:rsidRDefault="00B14755" w:rsidP="00B14755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 xml:space="preserve">Impacto en Productividad: </w:t>
      </w:r>
    </w:p>
    <w:p w14:paraId="2750CD6D" w14:textId="2274DFF4" w:rsidR="009D2B58" w:rsidRPr="009D2B58" w:rsidRDefault="00F83BA9" w:rsidP="009D2B58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>Relaciones Sociales</w:t>
      </w:r>
      <w:r w:rsidRPr="009D2B58">
        <w:rPr>
          <w:color w:val="000000"/>
        </w:rPr>
        <w:t>:</w:t>
      </w:r>
    </w:p>
    <w:p w14:paraId="085A6330" w14:textId="59F5378B" w:rsidR="009D2B58" w:rsidRDefault="009D2B58" w:rsidP="009D2B58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 w:rsidRPr="009D2B58">
        <w:rPr>
          <w:color w:val="000000"/>
        </w:rPr>
        <w:t xml:space="preserve">Relaciones personales: </w:t>
      </w:r>
    </w:p>
    <w:p w14:paraId="6917B452" w14:textId="77777777" w:rsidR="009D2B58" w:rsidRPr="00B14755" w:rsidRDefault="009D2B58" w:rsidP="009D2B58">
      <w:pPr>
        <w:spacing w:before="100" w:beforeAutospacing="1" w:after="100" w:afterAutospacing="1"/>
        <w:rPr>
          <w:color w:val="000000"/>
        </w:rPr>
      </w:pPr>
    </w:p>
    <w:p w14:paraId="2CC4004D" w14:textId="77777777" w:rsidR="00F83BA9" w:rsidRPr="009D2B58" w:rsidRDefault="00B14755" w:rsidP="00B14755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B14755">
        <w:rPr>
          <w:b/>
          <w:bCs/>
          <w:color w:val="000000"/>
        </w:rPr>
        <w:t>Fórmula</w:t>
      </w:r>
    </w:p>
    <w:p w14:paraId="43E1F3D5" w14:textId="6D65C71F" w:rsidR="00F83BA9" w:rsidRPr="009D2B58" w:rsidRDefault="00B14755" w:rsidP="00F83BA9">
      <w:pPr>
        <w:spacing w:before="100" w:beforeAutospacing="1" w:after="100" w:afterAutospacing="1"/>
        <w:ind w:left="720"/>
        <w:rPr>
          <w:color w:val="000000"/>
        </w:rPr>
      </w:pPr>
      <w:r w:rsidRPr="00B14755">
        <w:rPr>
          <w:color w:val="000000"/>
        </w:rPr>
        <w:t>KPI </w:t>
      </w:r>
      <w:r w:rsidR="00F83BA9" w:rsidRPr="009D2B58">
        <w:rPr>
          <w:color w:val="000000"/>
        </w:rPr>
        <w:t xml:space="preserve"> </w:t>
      </w:r>
      <w:r w:rsidRPr="00B14755">
        <w:rPr>
          <w:color w:val="000000"/>
        </w:rPr>
        <w:t>=</w:t>
      </w:r>
      <w:r w:rsidR="00F83BA9" w:rsidRPr="009D2B58">
        <w:rPr>
          <w:color w:val="000000"/>
        </w:rPr>
        <w:t xml:space="preserve"> %</w:t>
      </w:r>
      <w:r w:rsidRPr="00B14755">
        <w:rPr>
          <w:color w:val="000000"/>
        </w:rPr>
        <w:t>×</w:t>
      </w:r>
      <w:r w:rsidR="00F83BA9" w:rsidRPr="009D2B58">
        <w:rPr>
          <w:color w:val="000000"/>
        </w:rPr>
        <w:t xml:space="preserve">Satisfacción  </w:t>
      </w:r>
      <w:r w:rsidRPr="00B14755">
        <w:rPr>
          <w:color w:val="000000"/>
        </w:rPr>
        <w:t>+</w:t>
      </w:r>
      <w:r w:rsidR="00F83BA9" w:rsidRPr="009D2B58">
        <w:rPr>
          <w:color w:val="000000"/>
        </w:rPr>
        <w:t xml:space="preserve"> %</w:t>
      </w:r>
      <w:r w:rsidRPr="00B14755">
        <w:rPr>
          <w:color w:val="000000"/>
        </w:rPr>
        <w:t>×</w:t>
      </w:r>
      <w:r w:rsidR="00F83BA9" w:rsidRPr="009D2B58">
        <w:rPr>
          <w:color w:val="000000"/>
        </w:rPr>
        <w:t xml:space="preserve">Repetición </w:t>
      </w:r>
      <w:r w:rsidRPr="00B14755">
        <w:rPr>
          <w:color w:val="000000"/>
        </w:rPr>
        <w:t>+</w:t>
      </w:r>
      <w:r w:rsidR="00F83BA9" w:rsidRPr="009D2B58">
        <w:rPr>
          <w:color w:val="000000"/>
        </w:rPr>
        <w:t xml:space="preserve"> %</w:t>
      </w:r>
      <w:r w:rsidRPr="00B14755">
        <w:rPr>
          <w:color w:val="000000"/>
        </w:rPr>
        <w:t>×NPS</w:t>
      </w:r>
      <w:r w:rsidR="00F83BA9" w:rsidRPr="009D2B58">
        <w:rPr>
          <w:color w:val="000000"/>
        </w:rPr>
        <w:t xml:space="preserve"> </w:t>
      </w:r>
      <w:r w:rsidRPr="00B14755">
        <w:rPr>
          <w:color w:val="000000"/>
        </w:rPr>
        <w:t>+</w:t>
      </w:r>
      <w:r w:rsidR="00F83BA9" w:rsidRPr="009D2B58">
        <w:rPr>
          <w:color w:val="000000"/>
        </w:rPr>
        <w:t xml:space="preserve"> %</w:t>
      </w:r>
      <w:r w:rsidRPr="00B14755">
        <w:rPr>
          <w:color w:val="000000"/>
        </w:rPr>
        <w:t>×Impacto</w:t>
      </w:r>
      <w:r w:rsidR="00F83BA9" w:rsidRPr="009D2B58">
        <w:rPr>
          <w:color w:val="000000"/>
        </w:rPr>
        <w:t xml:space="preserve"> P </w:t>
      </w:r>
      <w:r w:rsidR="00F83BA9" w:rsidRPr="00B14755">
        <w:rPr>
          <w:color w:val="000000"/>
        </w:rPr>
        <w:t>+</w:t>
      </w:r>
      <w:r w:rsidR="00F83BA9" w:rsidRPr="009D2B58">
        <w:rPr>
          <w:color w:val="000000"/>
        </w:rPr>
        <w:t xml:space="preserve"> %</w:t>
      </w:r>
      <w:r w:rsidR="00F83BA9" w:rsidRPr="00B14755">
        <w:rPr>
          <w:color w:val="000000"/>
        </w:rPr>
        <w:t>×Impacto</w:t>
      </w:r>
      <w:r w:rsidR="00F83BA9" w:rsidRPr="009D2B58">
        <w:rPr>
          <w:color w:val="000000"/>
        </w:rPr>
        <w:t xml:space="preserve"> </w:t>
      </w:r>
      <w:r w:rsidR="00F83BA9" w:rsidRPr="009D2B58">
        <w:rPr>
          <w:color w:val="000000"/>
        </w:rPr>
        <w:t>S</w:t>
      </w:r>
    </w:p>
    <w:p w14:paraId="4A8AE2F5" w14:textId="02CD058E" w:rsidR="00B14755" w:rsidRPr="00B14755" w:rsidRDefault="009D2B58" w:rsidP="00B14755">
      <w:pPr>
        <w:spacing w:before="100" w:beforeAutospacing="1" w:after="100" w:afterAutospacing="1"/>
        <w:outlineLvl w:val="2"/>
        <w:rPr>
          <w:b/>
          <w:bCs/>
          <w:color w:val="000000"/>
        </w:rPr>
      </w:pPr>
      <w:r>
        <w:rPr>
          <w:b/>
          <w:bCs/>
          <w:color w:val="000000"/>
        </w:rPr>
        <w:t>4</w:t>
      </w:r>
      <w:r w:rsidR="00B14755" w:rsidRPr="00B14755">
        <w:rPr>
          <w:b/>
          <w:bCs/>
          <w:color w:val="000000"/>
        </w:rPr>
        <w:t>. Monitoreo y Mejora</w:t>
      </w:r>
    </w:p>
    <w:p w14:paraId="4D31B854" w14:textId="49DE4789" w:rsidR="00B14755" w:rsidRPr="00B14755" w:rsidRDefault="00B14755" w:rsidP="00B14755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>Analiza</w:t>
      </w:r>
      <w:r w:rsidR="00F83BA9" w:rsidRPr="009D2B58">
        <w:rPr>
          <w:color w:val="000000"/>
        </w:rPr>
        <w:t>r</w:t>
      </w:r>
      <w:r w:rsidRPr="00B14755">
        <w:rPr>
          <w:color w:val="000000"/>
        </w:rPr>
        <w:t xml:space="preserve"> el KPI periódicamente para identificar tendencias.</w:t>
      </w:r>
    </w:p>
    <w:p w14:paraId="07795ADE" w14:textId="77777777" w:rsidR="00B14755" w:rsidRPr="00B14755" w:rsidRDefault="00B14755" w:rsidP="00B14755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B14755">
        <w:rPr>
          <w:color w:val="000000"/>
        </w:rPr>
        <w:t>Realiza mejoras en las áreas donde el KPI muestra debilidades.</w:t>
      </w:r>
    </w:p>
    <w:p w14:paraId="5C0C6315" w14:textId="77777777" w:rsidR="00256F52" w:rsidRPr="009D2B58" w:rsidRDefault="00256F52"/>
    <w:sectPr w:rsidR="00256F52" w:rsidRPr="009D2B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3D2B"/>
    <w:multiLevelType w:val="multilevel"/>
    <w:tmpl w:val="95A4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C7AE4"/>
    <w:multiLevelType w:val="hybridMultilevel"/>
    <w:tmpl w:val="B5AAD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9465A"/>
    <w:multiLevelType w:val="multilevel"/>
    <w:tmpl w:val="46F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04846"/>
    <w:multiLevelType w:val="multilevel"/>
    <w:tmpl w:val="E608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B7B43"/>
    <w:multiLevelType w:val="multilevel"/>
    <w:tmpl w:val="0586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E52D02"/>
    <w:multiLevelType w:val="multilevel"/>
    <w:tmpl w:val="D816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404985">
    <w:abstractNumId w:val="5"/>
  </w:num>
  <w:num w:numId="2" w16cid:durableId="1332561582">
    <w:abstractNumId w:val="3"/>
  </w:num>
  <w:num w:numId="3" w16cid:durableId="1206988494">
    <w:abstractNumId w:val="2"/>
  </w:num>
  <w:num w:numId="4" w16cid:durableId="1617322317">
    <w:abstractNumId w:val="4"/>
  </w:num>
  <w:num w:numId="5" w16cid:durableId="213002710">
    <w:abstractNumId w:val="0"/>
  </w:num>
  <w:num w:numId="6" w16cid:durableId="1298026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55"/>
    <w:rsid w:val="00074329"/>
    <w:rsid w:val="0013574A"/>
    <w:rsid w:val="00256F52"/>
    <w:rsid w:val="00280489"/>
    <w:rsid w:val="00376D97"/>
    <w:rsid w:val="003C1F7E"/>
    <w:rsid w:val="0071270F"/>
    <w:rsid w:val="00845E0C"/>
    <w:rsid w:val="009D2B58"/>
    <w:rsid w:val="00A43EAB"/>
    <w:rsid w:val="00B14755"/>
    <w:rsid w:val="00C53B34"/>
    <w:rsid w:val="00F8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B44F6E"/>
  <w15:chartTrackingRefBased/>
  <w15:docId w15:val="{2342E242-0AC9-734D-831D-5DF556F9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B5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14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4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7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7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7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7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75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75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B14755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755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755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755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755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755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755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B147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4755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7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755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B147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755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B147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7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755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B14755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Fuentedeprrafopredeter"/>
    <w:rsid w:val="00B14755"/>
  </w:style>
  <w:style w:type="character" w:styleId="Textoennegrita">
    <w:name w:val="Strong"/>
    <w:basedOn w:val="Fuentedeprrafopredeter"/>
    <w:uiPriority w:val="22"/>
    <w:qFormat/>
    <w:rsid w:val="00B14755"/>
    <w:rPr>
      <w:b/>
      <w:bCs/>
    </w:rPr>
  </w:style>
  <w:style w:type="character" w:customStyle="1" w:styleId="katex-mathml">
    <w:name w:val="katex-mathml"/>
    <w:basedOn w:val="Fuentedeprrafopredeter"/>
    <w:rsid w:val="00B14755"/>
  </w:style>
  <w:style w:type="character" w:customStyle="1" w:styleId="mord">
    <w:name w:val="mord"/>
    <w:basedOn w:val="Fuentedeprrafopredeter"/>
    <w:rsid w:val="00B14755"/>
  </w:style>
  <w:style w:type="character" w:customStyle="1" w:styleId="mrel">
    <w:name w:val="mrel"/>
    <w:basedOn w:val="Fuentedeprrafopredeter"/>
    <w:rsid w:val="00B14755"/>
  </w:style>
  <w:style w:type="character" w:customStyle="1" w:styleId="mbin">
    <w:name w:val="mbin"/>
    <w:basedOn w:val="Fuentedeprrafopredeter"/>
    <w:rsid w:val="00B14755"/>
  </w:style>
  <w:style w:type="character" w:styleId="Textodelmarcadordeposicin">
    <w:name w:val="Placeholder Text"/>
    <w:basedOn w:val="Fuentedeprrafopredeter"/>
    <w:uiPriority w:val="99"/>
    <w:semiHidden/>
    <w:rsid w:val="009D2B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Andrés  Saavedra Vanegas</dc:creator>
  <cp:keywords/>
  <dc:description/>
  <cp:lastModifiedBy>César Andrés  Saavedra Vanegas</cp:lastModifiedBy>
  <cp:revision>1</cp:revision>
  <dcterms:created xsi:type="dcterms:W3CDTF">2024-08-23T13:55:00Z</dcterms:created>
  <dcterms:modified xsi:type="dcterms:W3CDTF">2024-08-23T23:54:00Z</dcterms:modified>
</cp:coreProperties>
</file>