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INGENIERÍA HIDRÁULICA</w:t>
      </w:r>
    </w:p>
    <w:p/>
    <w:p>
      <w:r>
        <w:t>Proyecto: Captación y Transporte de Agua para la Industria α</w:t>
      </w:r>
    </w:p>
    <w:p/>
    <w:p>
      <w:r>
        <w:t>---</w:t>
      </w:r>
    </w:p>
    <w:p/>
    <w:p>
      <w:pPr>
        <w:pStyle w:val="Heading1"/>
      </w:pPr>
      <w:r>
        <w:t>1. Introducción</w:t>
      </w:r>
    </w:p>
    <w:p/>
    <w:p>
      <w:r>
        <w:t>Este informe presenta el diseño y evaluación de un sistema hidráulico para el transporte de agua desde un río hasta una planta industrial, siguiendo los lineamientos y pasos metodológicos definidos en el documento base (PROYECTO.MD). El análisis integra la lógica y resultados obtenidos mediante el desarrollo de un software especializado en Python, el cual permite simular y optimizar el sistema bajo criterios energéticos, hidráulicos y técnicos.</w:t>
      </w:r>
    </w:p>
    <w:p/>
    <w:p>
      <w:pPr>
        <w:pStyle w:val="Heading1"/>
      </w:pPr>
      <w:r>
        <w:t>2. Problema Central</w:t>
      </w:r>
    </w:p>
    <w:p/>
    <w:p>
      <w:r>
        <w:t>Una planta industrial requiere un suministro continuo de agua desde un río cercano para cubrir demandas domésticas, térmicas e industriales. El sistema debe recorrer aproximadamente 3 km, atravesando zonas montañosas, carreteras y áreas urbanas, enfrentando desafíos de pérdidas de carga, requerimientos energéticos, seguridad hidráulica y selección de bombeo.</w:t>
      </w:r>
    </w:p>
    <w:p/>
    <w:p>
      <w:pPr>
        <w:pStyle w:val="Heading1"/>
      </w:pPr>
      <w:r>
        <w:t>3. Objetivo General</w:t>
      </w:r>
    </w:p>
    <w:p/>
    <w:p>
      <w:r>
        <w:t>Diseñar y evaluar un sistema hidráulico de transporte de agua desde un río hasta una planta industrial que sea energéticamente eficiente, hidráulicamente seguro y técnicamente viable, considerando variaciones topográficas, restricciones urbanas y ambientales, y la distribución del caudal para los distintos usos.</w:t>
      </w:r>
    </w:p>
    <w:p/>
    <w:p>
      <w:pPr>
        <w:pStyle w:val="Heading1"/>
      </w:pPr>
      <w:r>
        <w:t>4. Objetivos Específicos</w:t>
      </w:r>
    </w:p>
    <w:p>
      <w:r>
        <w:t>1. Analizar el perfil topográfico del trayecto, identificando cotas críticas y tramos con restricciones especiales.</w:t>
      </w:r>
    </w:p>
    <w:p>
      <w:r>
        <w:t>2. Determinar los caudales requeridos para los distintos usos del agua y establecer escenarios de operación representativos.</w:t>
      </w:r>
    </w:p>
    <w:p>
      <w:r>
        <w:t>3. Proponer y justificar el trazado del sistema de conducción, incluyendo la selección del material y diámetro de las tuberías.</w:t>
      </w:r>
    </w:p>
    <w:p>
      <w:r>
        <w:t>4. Calcular las pérdidas de carga mayores y menores utilizando modelos hidráulicos adecuados.</w:t>
      </w:r>
    </w:p>
    <w:p>
      <w:r>
        <w:t>5. Evaluar la necesidad, ubicación y características de las estaciones de bombeo requeridas.</w:t>
      </w:r>
    </w:p>
    <w:p/>
    <w:p>
      <w:pPr>
        <w:pStyle w:val="Heading1"/>
      </w:pPr>
      <w:r>
        <w:t>5. Metodología</w:t>
      </w:r>
    </w:p>
    <w:p/>
    <w:p>
      <w:pPr>
        <w:pStyle w:val="Heading2"/>
      </w:pPr>
      <w:r>
        <w:t>Paso 1: Interpretación del Problema</w:t>
      </w:r>
    </w:p>
    <w:p>
      <w:r>
        <w:t>Se identifican la fuente (río), el destino (planta industrial) y las restricciones topográficas y urbanas. El contexto se modela en el software mediante la definición de tramos y cotas críticas (ver core/tramos.py).</w:t>
      </w:r>
    </w:p>
    <w:p/>
    <w:p>
      <w:pPr>
        <w:pStyle w:val="Heading2"/>
      </w:pPr>
      <w:r>
        <w:t>Paso 2: Elaboración del Croquis del Sistema</w:t>
      </w:r>
    </w:p>
    <w:p>
      <w:r>
        <w:t>Se realiza un croquis en planta y perfil longitudinal, ubicando el río, montaña, carretera, zona urbana y planta. El software permite visualizar el perfil topográfico y la distribución de tramos, facilitando la identificación de zonas críticas.</w:t>
      </w:r>
    </w:p>
    <w:p/>
    <w:p>
      <w:pPr>
        <w:pStyle w:val="Heading2"/>
      </w:pPr>
      <w:r>
        <w:t>Paso 3: Definición de Datos y Supuestos</w:t>
      </w:r>
    </w:p>
    <w:p>
      <w:r>
        <w:t>- Propiedades del agua: Temperatura 20 °C, Densidad 998 kg/m³, Viscosidad dinámica 1,0×10⁻³ Pa·s, Gravedad 9,81 m/s².</w:t>
      </w:r>
    </w:p>
    <w:p>
      <w:r>
        <w:t>- Caudales de diseño: Uso doméstico 4 l/s, térmico 12 l/s, industrial 9 l/s, total 0,025 m³/s.</w:t>
      </w:r>
    </w:p>
    <w:p>
      <w:r>
        <w:t>- Supuestos: Régimen permanente, presión máxima admisible 1,6 MPa, presión mínima absoluta &gt; 20 kPa, velocidad recomendada 0,6–3,0 m/s, presión máxima urbana 1,2 MPa.</w:t>
      </w:r>
    </w:p>
    <w:p/>
    <w:p>
      <w:pPr>
        <w:pStyle w:val="Heading2"/>
      </w:pPr>
      <w:r>
        <w:t>Paso 4: Selección Preliminar de Tubería</w:t>
      </w:r>
    </w:p>
    <w:p>
      <w:r>
        <w:t>Material de tubería: acero comercial (según indicación). Diámetro comercial usado en los cálculos: 0,1541 m.</w:t>
      </w:r>
    </w:p>
    <w:p/>
    <w:p>
      <w:pPr>
        <w:pStyle w:val="Heading2"/>
      </w:pPr>
      <w:r>
        <w:t>Paso 5: Cálculo del Régimen de Flujo</w:t>
      </w:r>
    </w:p>
    <w:p>
      <w:r>
        <w:t>Se determina el número de Reynolds y se seleccionan las correlaciones de fricción (Haaland, Colebrook-White, Swamee-Jain) tal como implementa `core/hidraulica.py`.</w:t>
      </w:r>
    </w:p>
    <w:p/>
    <w:p>
      <w:pPr>
        <w:pStyle w:val="Heading2"/>
      </w:pPr>
      <w:r>
        <w:t>Paso 6: Cálculo de Pérdidas de Carga</w:t>
      </w:r>
    </w:p>
    <w:p>
      <w:r>
        <w:t>Pérdidas mayores mediante Darcy–Weisbach y pérdidas menores sumando coeficientes K de accesorios. La lógica y fórmulas implementadas están en `core/hidraulica.py` y la lista de accesorios por tramo en `core/tramos.py`.</w:t>
      </w:r>
    </w:p>
    <w:p/>
    <w:p>
      <w:pPr>
        <w:pStyle w:val="Heading2"/>
      </w:pPr>
      <w:r>
        <w:t>Paso 7: Análisis Energético del Sistema</w:t>
      </w:r>
    </w:p>
    <w:p>
      <w:r>
        <w:t>Aplicación de la ecuación general de la energía para cada tramo, considerando elevación, pérdidas y aportes/gravedad entre tramos (lógica implementada en `calcular_sistema_completo()` de `core/hidraulica.py`).</w:t>
      </w:r>
    </w:p>
    <w:p/>
    <w:p>
      <w:pPr>
        <w:pStyle w:val="Heading2"/>
      </w:pPr>
      <w:r>
        <w:t>Paso 8: Selección y Ubicación del Bombeo</w:t>
      </w:r>
    </w:p>
    <w:p>
      <w:r>
        <w:t>Determinación de estaciones de bombeo conforme a las cargas por tramo y la estrategia de tanques rompe-presión en descensos (implementada en `core/tramos.py`).</w:t>
      </w:r>
    </w:p>
    <w:p/>
    <w:p>
      <w:pPr>
        <w:pStyle w:val="Heading1"/>
      </w:pPr>
      <w:r>
        <w:t>6. Datos y tablas extraídas del archivo CALCULOS_HIDRAULICOS.csv (resumen)</w:t>
      </w:r>
    </w:p>
    <w:p/>
    <w:p>
      <w:r>
        <w:t>**Resumen de tramos (extraído del bloque TRAMOS)**</w:t>
      </w:r>
    </w:p>
    <w:p>
      <w:r>
        <w:t>- Longitud total (tramos 1–7): 1.669,94 m</w:t>
      </w:r>
    </w:p>
    <w:p/>
    <w:p>
      <w:r>
        <w:t>Tabla: Resumen de tramos (resumen tabular)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Tramo</w:t>
            </w:r>
          </w:p>
        </w:tc>
        <w:tc>
          <w:tcPr>
            <w:tcW w:type="dxa" w:w="1728"/>
          </w:tcPr>
          <w:p>
            <w:r>
              <w:t>Distancia (m)</w:t>
            </w:r>
          </w:p>
        </w:tc>
        <w:tc>
          <w:tcPr>
            <w:tcW w:type="dxa" w:w="1728"/>
          </w:tcPr>
          <w:p>
            <w:r>
              <w:t>Altura (m)</w:t>
            </w:r>
          </w:p>
        </w:tc>
        <w:tc>
          <w:tcPr>
            <w:tcW w:type="dxa" w:w="1728"/>
          </w:tcPr>
          <w:p>
            <w:r>
              <w:t>Pendiente (°)</w:t>
            </w:r>
          </w:p>
        </w:tc>
        <w:tc>
          <w:tcPr>
            <w:tcW w:type="dxa" w:w="1728"/>
          </w:tcPr>
          <w:p>
            <w:r>
              <w:t>Longitud tubería (m)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182,53</w:t>
            </w:r>
          </w:p>
        </w:tc>
        <w:tc>
          <w:tcPr>
            <w:tcW w:type="dxa" w:w="1728"/>
          </w:tcPr>
          <w:p>
            <w:r>
              <w:t>+100</w:t>
            </w:r>
          </w:p>
        </w:tc>
        <w:tc>
          <w:tcPr>
            <w:tcW w:type="dxa" w:w="1728"/>
          </w:tcPr>
          <w:p>
            <w:r>
              <w:t>28,72</w:t>
            </w:r>
          </w:p>
        </w:tc>
        <w:tc>
          <w:tcPr>
            <w:tcW w:type="dxa" w:w="1728"/>
          </w:tcPr>
          <w:p>
            <w:r>
              <w:t>211,13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112,39</w:t>
            </w:r>
          </w:p>
        </w:tc>
        <w:tc>
          <w:tcPr>
            <w:tcW w:type="dxa" w:w="1728"/>
          </w:tcPr>
          <w:p>
            <w:r>
              <w:t>+200</w:t>
            </w:r>
          </w:p>
        </w:tc>
        <w:tc>
          <w:tcPr>
            <w:tcW w:type="dxa" w:w="1728"/>
          </w:tcPr>
          <w:p>
            <w:r>
              <w:t>60,67</w:t>
            </w:r>
          </w:p>
        </w:tc>
        <w:tc>
          <w:tcPr>
            <w:tcW w:type="dxa" w:w="1728"/>
          </w:tcPr>
          <w:p>
            <w:r>
              <w:t>235,42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163,87</w:t>
            </w:r>
          </w:p>
        </w:tc>
        <w:tc>
          <w:tcPr>
            <w:tcW w:type="dxa" w:w="1728"/>
          </w:tcPr>
          <w:p>
            <w:r>
              <w:t>+200</w:t>
            </w:r>
          </w:p>
        </w:tc>
        <w:tc>
          <w:tcPr>
            <w:tcW w:type="dxa" w:w="1728"/>
          </w:tcPr>
          <w:p>
            <w:r>
              <w:t>50,67</w:t>
            </w:r>
          </w:p>
        </w:tc>
        <w:tc>
          <w:tcPr>
            <w:tcW w:type="dxa" w:w="1728"/>
          </w:tcPr>
          <w:p>
            <w:r>
              <w:t>264,56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251,55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0,00</w:t>
            </w:r>
          </w:p>
        </w:tc>
        <w:tc>
          <w:tcPr>
            <w:tcW w:type="dxa" w:w="1728"/>
          </w:tcPr>
          <w:p>
            <w:r>
              <w:t>254,55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129,05</w:t>
            </w:r>
          </w:p>
        </w:tc>
        <w:tc>
          <w:tcPr>
            <w:tcW w:type="dxa" w:w="1728"/>
          </w:tcPr>
          <w:p>
            <w:r>
              <w:t>-200</w:t>
            </w:r>
          </w:p>
        </w:tc>
        <w:tc>
          <w:tcPr>
            <w:tcW w:type="dxa" w:w="1728"/>
          </w:tcPr>
          <w:p>
            <w:r>
              <w:t>-57,17</w:t>
            </w:r>
          </w:p>
        </w:tc>
        <w:tc>
          <w:tcPr>
            <w:tcW w:type="dxa" w:w="1728"/>
          </w:tcPr>
          <w:p>
            <w:r>
              <w:t>235,02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71,33</w:t>
            </w:r>
          </w:p>
        </w:tc>
        <w:tc>
          <w:tcPr>
            <w:tcW w:type="dxa" w:w="1728"/>
          </w:tcPr>
          <w:p>
            <w:r>
              <w:t>-200</w:t>
            </w:r>
          </w:p>
        </w:tc>
        <w:tc>
          <w:tcPr>
            <w:tcW w:type="dxa" w:w="1728"/>
          </w:tcPr>
          <w:p>
            <w:r>
              <w:t>-70,37</w:t>
            </w:r>
          </w:p>
        </w:tc>
        <w:tc>
          <w:tcPr>
            <w:tcW w:type="dxa" w:w="1728"/>
          </w:tcPr>
          <w:p>
            <w:r>
              <w:t>209,34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243,18</w:t>
            </w:r>
          </w:p>
        </w:tc>
        <w:tc>
          <w:tcPr>
            <w:tcW w:type="dxa" w:w="1728"/>
          </w:tcPr>
          <w:p>
            <w:r>
              <w:t>-100</w:t>
            </w:r>
          </w:p>
        </w:tc>
        <w:tc>
          <w:tcPr>
            <w:tcW w:type="dxa" w:w="1728"/>
          </w:tcPr>
          <w:p>
            <w:r>
              <w:t>-22,35</w:t>
            </w:r>
          </w:p>
        </w:tc>
        <w:tc>
          <w:tcPr>
            <w:tcW w:type="dxa" w:w="1728"/>
          </w:tcPr>
          <w:p>
            <w:r>
              <w:t>259,94</w:t>
            </w:r>
          </w:p>
        </w:tc>
      </w:tr>
    </w:tbl>
    <w:p/>
    <w:p/>
    <w:p>
      <w:r>
        <w:t>**Tramo 8 (subterráneo / carretera)**</w:t>
      </w:r>
    </w:p>
    <w:p>
      <w:r>
        <w:t>- Longitud tramo 8 (tubería subterránea): 1.648,51 m</w:t>
      </w:r>
    </w:p>
    <w:p>
      <w:r>
        <w:t>- Ver detalle de subsegmentos en `core/tramos.py` → `sub_segmentos`.</w:t>
      </w:r>
    </w:p>
    <w:p/>
    <w:p>
      <w:r>
        <w:t>**Parámetros hidráulicos (valores tomados del CSV, aplicables globalmente en los cálculos)**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Caudal de diseño Q</w:t>
            </w:r>
          </w:p>
        </w:tc>
        <w:tc>
          <w:tcPr>
            <w:tcW w:type="dxa" w:w="4320"/>
          </w:tcPr>
          <w:p>
            <w:r>
              <w:t>0,025 m³/s</w:t>
            </w:r>
          </w:p>
        </w:tc>
      </w:tr>
      <w:tr>
        <w:tc>
          <w:tcPr>
            <w:tcW w:type="dxa" w:w="4320"/>
          </w:tcPr>
          <w:p>
            <w:r>
              <w:t>Diámetro de cálculo D</w:t>
            </w:r>
          </w:p>
        </w:tc>
        <w:tc>
          <w:tcPr>
            <w:tcW w:type="dxa" w:w="4320"/>
          </w:tcPr>
          <w:p>
            <w:r>
              <w:t>0,1541 m (acero comercial)</w:t>
            </w:r>
          </w:p>
        </w:tc>
      </w:tr>
      <w:tr>
        <w:tc>
          <w:tcPr>
            <w:tcW w:type="dxa" w:w="4320"/>
          </w:tcPr>
          <w:p>
            <w:r>
              <w:t>Área A</w:t>
            </w:r>
          </w:p>
        </w:tc>
        <w:tc>
          <w:tcPr>
            <w:tcW w:type="dxa" w:w="4320"/>
          </w:tcPr>
          <w:p>
            <w:r>
              <w:t>0,01865 m²</w:t>
            </w:r>
          </w:p>
        </w:tc>
      </w:tr>
      <w:tr>
        <w:tc>
          <w:tcPr>
            <w:tcW w:type="dxa" w:w="4320"/>
          </w:tcPr>
          <w:p>
            <w:r>
              <w:t>Velocidad v</w:t>
            </w:r>
          </w:p>
        </w:tc>
        <w:tc>
          <w:tcPr>
            <w:tcW w:type="dxa" w:w="4320"/>
          </w:tcPr>
          <w:p>
            <w:r>
              <w:t>1,34 m/s</w:t>
            </w:r>
          </w:p>
        </w:tc>
      </w:tr>
      <w:tr>
        <w:tc>
          <w:tcPr>
            <w:tcW w:type="dxa" w:w="4320"/>
          </w:tcPr>
          <w:p>
            <w:r>
              <w:t>Número de Reynolds Re</w:t>
            </w:r>
          </w:p>
        </w:tc>
        <w:tc>
          <w:tcPr>
            <w:tcW w:type="dxa" w:w="4320"/>
          </w:tcPr>
          <w:p>
            <w:r>
              <w:t>2,06·10^5</w:t>
            </w:r>
          </w:p>
        </w:tc>
      </w:tr>
      <w:tr>
        <w:tc>
          <w:tcPr>
            <w:tcW w:type="dxa" w:w="4320"/>
          </w:tcPr>
          <w:p>
            <w:r>
              <w:t>Factor fricción (Colebrook)</w:t>
            </w:r>
          </w:p>
        </w:tc>
        <w:tc>
          <w:tcPr>
            <w:tcW w:type="dxa" w:w="4320"/>
          </w:tcPr>
          <w:p>
            <w:r>
              <w:t>0,017649</w:t>
            </w:r>
          </w:p>
        </w:tc>
      </w:tr>
      <w:tr>
        <w:tc>
          <w:tcPr>
            <w:tcW w:type="dxa" w:w="4320"/>
          </w:tcPr>
          <w:p>
            <w:r>
              <w:t>Factor fricción (Haaland)</w:t>
            </w:r>
          </w:p>
        </w:tc>
        <w:tc>
          <w:tcPr>
            <w:tcW w:type="dxa" w:w="4320"/>
          </w:tcPr>
          <w:p>
            <w:r>
              <w:t>0,017438</w:t>
            </w:r>
          </w:p>
        </w:tc>
      </w:tr>
      <w:tr>
        <w:tc>
          <w:tcPr>
            <w:tcW w:type="dxa" w:w="4320"/>
          </w:tcPr>
          <w:p>
            <w:r>
              <w:t>Pérdidas Darcy (referencia por tramo)</w:t>
            </w:r>
          </w:p>
        </w:tc>
        <w:tc>
          <w:tcPr>
            <w:tcW w:type="dxa" w:w="4320"/>
          </w:tcPr>
          <w:p>
            <w:r>
              <w:t>≈ 2,19–2,21 m</w:t>
            </w:r>
          </w:p>
        </w:tc>
      </w:tr>
    </w:tbl>
    <w:p/>
    <w:p/>
    <w:p>
      <w:r>
        <w:t>**Potencias y observaciones tomadas del CSV**</w:t>
      </w:r>
    </w:p>
    <w:p/>
    <w:p>
      <w:r>
        <w:t>| Descripción | Valor |</w:t>
      </w:r>
    </w:p>
    <w:p>
      <w:r>
        <w:t>|---|---:|</w:t>
      </w:r>
    </w:p>
    <w:p>
      <w:r>
        <w:t>| Potencia sistema (registro global) | 25,05 kW (33,59 HP) |</w:t>
      </w:r>
    </w:p>
    <w:p>
      <w:r>
        <w:t>| Potencia Tramo 8 (bloque específico) | 36,04 kW (48,34 HP) |</w:t>
      </w:r>
    </w:p>
    <w:p>
      <w:r>
        <w:t>| Observación Tramo 2 | 2 estaciones de bombeo; accesorios y potencias se duplican para cálculo total |</w:t>
      </w:r>
    </w:p>
    <w:p/>
    <w:p>
      <w:r>
        <w:t>**Accesorios y coeficientes K (resumen)**</w:t>
      </w:r>
    </w:p>
    <w:p/>
    <w:p>
      <w:r>
        <w:t>| Accesorio | Cantidad típica (ej.) | K | Carga (m) |</w:t>
      </w:r>
    </w:p>
    <w:p>
      <w:r>
        <w:t>|---|---:|---:|---:|</w:t>
      </w:r>
    </w:p>
    <w:p>
      <w:r>
        <w:t>| Entrada al río proyectada | 1 | 0,50 | 0,0458 |</w:t>
      </w:r>
    </w:p>
    <w:p>
      <w:r>
        <w:t>| 2 codos 45° | 2 | 0,12 | 0,0220 |</w:t>
      </w:r>
    </w:p>
    <w:p>
      <w:r>
        <w:t>| 2 codos 60° | 2 | 0,375 | 0,0687 |</w:t>
      </w:r>
    </w:p>
    <w:p>
      <w:r>
        <w:t>| Salida a tanque receptor | 1 | 1,00 | 0,0916 |</w:t>
      </w:r>
    </w:p>
    <w:p>
      <w:r>
        <w:t>| Suma K por estación (ej.) | — | — | 1,33–1,43 m |</w:t>
      </w:r>
    </w:p>
    <w:p/>
    <w:p>
      <w:pPr>
        <w:pStyle w:val="Heading1"/>
      </w:pPr>
      <w:r>
        <w:t>7. Resultados (párrafo)</w:t>
      </w:r>
    </w:p>
    <w:p/>
    <w:p>
      <w:r>
        <w:t>Los cálculos extraídos del archivo CSV y las rutinas del software muestran que, con el caudal de diseño Q = 0,025 m³/s y un diámetro comercial de 0,1541 m (acero comercial), la velocidad de flujo resultante es aproximadamente 1,34 m/s, dentro del rango recomendado (0,6–3,0 m/s). El régimen de flujo es turbulento (Re ≈ 2,06×10^5) y las fricciones calculadas por Colebrook y Haaland son próximas (f ≈ 0,0176). Las pérdidas distribuidas por tramo (Darcy) se estiman en torno a 2,19–2,21 m según los bloques de cálculo; las pérdidas menores por accesorios agregan típicamente 1,3–1,4 m por estación cuando se consideran entradas, codos y salidas a tanques. La potencia total reportada en el CSV para el sistema (registro global) es 25,05 kW; se observa además que el tramo subterráneo (Tramo 8) registra una potencia estimada de 36,04 kW en su bloque específico, y que Tramo 2 se modela con dos estaciones de bombeo según la estrategia de diseño.</w:t>
      </w:r>
    </w:p>
    <w:p/>
    <w:p>
      <w:pPr>
        <w:pStyle w:val="Heading1"/>
      </w:pPr>
      <w:r>
        <w:t>8. Conclusiones (párrafo)</w:t>
      </w:r>
    </w:p>
    <w:p/>
    <w:p>
      <w:r>
        <w:t>Con la configuración y parámetros extraídos del CSV y la lógica implementada en el código, el sistema es hidráulicamente viable: la elección de diámetro y material (acero comercial) mantiene velocidades adecuadas y un factor de fricción bajo que permite pérdidas razonables. La recuperación de energía en tramos descendentes (cuando no se usan tanques rompe-presión) reduce la carga de bombeo para tramos posteriores, lo que es aprovechado en el modelo. Se recomienda validar las líneas piezométricas y las presiones máximas/locales con las gráficas provistas externamente (paso 9 excluido del informe) antes de la selección final de bombas y elementos de control. También se sugiere revisar la duplicación de datos para estaciones múltiples (por ejemplo Tramo 2) y realizar un chequeo final de tensiones y anclajes mecánicos sobre tubería de acero.</w:t>
      </w:r>
    </w:p>
    <w:p/>
    <w:p>
      <w:pPr>
        <w:pStyle w:val="Heading1"/>
      </w:pPr>
      <w:r>
        <w:t>9. Anexos y código</w:t>
      </w:r>
    </w:p>
    <w:p/>
    <w:p>
      <w:r>
        <w:t>- El informe conserva la referencia y explicaciones sobre la implementación del cálculo en el repositorio Python: `core/hidraulica.py` (motor de fricción, pérdidas y energía), `core/tramos.py` (definición de tramos, accesorios y decisiones de bombeo/tanques) y `app.py` (interfaz Streamlit y parámetros interactivos).</w:t>
      </w:r>
    </w:p>
    <w:p>
      <w:r>
        <w:t>- Fragmentos relevantes y tablas originales están disponibles en `CALCULOS_HIDRAULICOS.csv` para auditoría y comparación con las rutinas.</w:t>
      </w:r>
    </w:p>
    <w:p>
      <w:r>
        <w:t>- Fragmentos relevantes y tablas originales están disponibles en `CALCULOS_HIDRAULICOS.csv` para auditoría y comparación con las rutinas.</w:t>
      </w:r>
    </w:p>
    <w:p/>
    <w:p>
      <w:r>
        <w:t>**Fragmentos adicionales incluidos (selección mínima):**</w:t>
      </w:r>
    </w:p>
    <w:p/>
    <w:p>
      <w:r>
        <w:t>- `core/hidraulica.py` — `calcular_tramo` (función clave, ver Anexo A) calcula: área, velocidad, Re, factores de fricción (Colebrook/Haaland/Swamee-Jain), pérdidas por fricción y menores, carga por estación y potencia de bomba.</w:t>
      </w:r>
    </w:p>
    <w:p/>
    <w:p>
      <w:r>
        <w:t>- `core/hidraulica.py` — `calcular_sistema_completo` recalcula todo el sistema usando definiciones en `core/tramos.py` e incluye la lógica de transferencia de cabeza gravitacional entre tramos cuando aplica.</w:t>
      </w:r>
    </w:p>
    <w:p/>
    <w:p>
      <w:r>
        <w:t>- `core/datos.py` — `extraer_datos_completos()` lee `CALCULOS_HIDRAULICOS.csv` y devuelve: `perfil_terreno`, `parametros`, `resumen_tramos`, `tramo_8_distancias` y `tramos_detalle`. Esta función es la fuente de los valores tabulados en el informe.</w:t>
      </w:r>
    </w:p>
    <w:p/>
    <w:p>
      <w:r>
        <w:t>- `visualizaciones/mapa_piezometrico.py` — `crear_mapa_piezometrico(resultados, Q, D)` genera la figura Plotly con EGL, HGL, marcadores de bombas y tanques, y la curva de presión manométrica.</w:t>
      </w:r>
    </w:p>
    <w:p/>
    <w:p>
      <w:r>
        <w:t>---</w:t>
      </w:r>
    </w:p>
    <w:p/>
    <w:p>
      <w:r>
        <w:t>Este documento incorpora el resumen tabular y los valores clave tomados directamente del CSV, mantiene la información sobre el código y añade párrafos de resultados y conclusiones solicitados.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