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2"/>
        </w:rPr>
        <w:t>Metodologia</w:t>
      </w:r>
    </w:p>
    <w:p>
      <w:pPr>
        <w:jc w:val="center"/>
      </w:pPr>
      <w:r>
        <w:rPr>
          <w:color w:val="505050"/>
          <w:sz w:val="28"/>
        </w:rPr>
        <w:t>Predicao de Parametros de Tomate por Espectroscopia NIRS</w:t>
      </w:r>
    </w:p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1. Dados</w:t>
      </w:r>
    </w:p>
    <w:p>
      <w:r>
        <w:t>Fonte: Planilha Capturas_tomate_NIRS_16jun26_corrigido.xlsx com 2 abas: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Dimensao</w:t>
            </w:r>
          </w:p>
        </w:tc>
      </w:tr>
      <w:tr>
        <w:tc>
          <w:tcPr>
            <w:tcW w:type="dxa" w:w="2880"/>
          </w:tcPr>
          <w:p>
            <w:r>
              <w:t>Capturas_NIRS</w:t>
            </w:r>
          </w:p>
        </w:tc>
        <w:tc>
          <w:tcPr>
            <w:tcW w:type="dxa" w:w="2880"/>
          </w:tcPr>
          <w:p>
            <w:r>
              <w:t>45 espectros de reflectancia (colunas) x 4200 comprimentos de onda (linhas)</w:t>
            </w:r>
          </w:p>
        </w:tc>
        <w:tc>
          <w:tcPr>
            <w:tcW w:type="dxa" w:w="2880"/>
          </w:tcPr>
          <w:p>
            <w:r>
              <w:t>4200 x 46</w:t>
            </w:r>
          </w:p>
        </w:tc>
      </w:tr>
      <w:tr>
        <w:tc>
          <w:tcPr>
            <w:tcW w:type="dxa" w:w="2880"/>
          </w:tcPr>
          <w:p>
            <w:r>
              <w:t>Dados_analise_destrutiva</w:t>
            </w:r>
          </w:p>
        </w:tc>
        <w:tc>
          <w:tcPr>
            <w:tcW w:type="dxa" w:w="2880"/>
          </w:tcPr>
          <w:p>
            <w:r>
              <w:t>9 parcelas com valores de referencia (AT, Firm, pH, SS, etc.)</w:t>
            </w:r>
          </w:p>
        </w:tc>
        <w:tc>
          <w:tcPr>
            <w:tcW w:type="dxa" w:w="2880"/>
          </w:tcPr>
          <w:p>
            <w:r>
              <w:t>9 x 12</w:t>
            </w:r>
          </w:p>
        </w:tc>
      </w:tr>
    </w:tbl>
    <w:p>
      <w:r>
        <w:t>Espectros: 400-2500 nm, passo de 0.5 nm. Cada espectro = 1 fruto.</w:t>
      </w:r>
    </w:p>
    <w:p>
      <w:r>
        <w:t>Estrutura experimental: 3 tratamentos (T1=italiano, T2=cereja) x 3 repeticoes x 5 frutos = 45 frutos.</w:t>
      </w:r>
    </w:p>
    <w:p>
      <w:r>
        <w:t>Dados destrutivos medidos por parcela (1 valor para cada 5 frutos).</w:t>
      </w:r>
    </w:p>
    <w:p>
      <w:pPr>
        <w:pStyle w:val="Heading1"/>
      </w:pPr>
      <w:r>
        <w:t>2. Pre-processamento Espectral</w:t>
      </w:r>
    </w:p>
    <w:p>
      <w:r>
        <w:rPr>
          <w:b/>
        </w:rPr>
        <w:t xml:space="preserve">Standard Normal Variate (SNV): </w:t>
      </w:r>
      <w:r>
        <w:t>cada espectro e centrado e escalado. Remove efeitos de linha de base.</w:t>
      </w:r>
    </w:p>
    <w:p>
      <w:r>
        <w:rPr>
          <w:b/>
        </w:rPr>
        <w:t xml:space="preserve">Savitzky-Golay (1a derivada): </w:t>
      </w:r>
      <w:r>
        <w:t>opcional, janela=11, ordem=2. Remove tendencias de linha de base.</w:t>
      </w:r>
    </w:p>
    <w:p>
      <w:pPr>
        <w:pStyle w:val="Heading1"/>
      </w:pPr>
      <w:r>
        <w:t>3. Estrutura de Validacao</w:t>
      </w:r>
    </w:p>
    <w:p>
      <w:r>
        <w:t>Problema: 45 espectros mas apenas 9 valores independentes de referencia.</w:t>
      </w:r>
    </w:p>
    <w:p>
      <w:r>
        <w:rPr>
          <w:b/>
        </w:rPr>
        <w:t>Solucao: GroupKFold com grupos = parcelas</w:t>
      </w:r>
    </w:p>
    <w:p>
      <w:r>
        <w:t>Cada fold: treino com 8 parcelas (40 frutos), teste com 1 parcela (5 frutos).</w:t>
      </w:r>
    </w:p>
    <w:p>
      <w:r>
        <w:t>Os 5 frutos de uma mesma parcela nunca sao separados entre treino e teste.</w:t>
      </w:r>
    </w:p>
    <w:p>
      <w:r>
        <w:t>Validacao conservadora adicional: medias dos 5 frutos por parcela (n=9) + LOOCV.</w:t>
      </w:r>
    </w:p>
    <w:p>
      <w:pPr>
        <w:pStyle w:val="Heading1"/>
      </w:pPr>
      <w:r>
        <w:t>4. Pipeline de Machine Learning</w:t>
      </w:r>
    </w:p>
    <w:p>
      <w:r>
        <w:t>Espectros (45x4200) -&gt; SNV -&gt; GroupKFold -&gt; StandardScaler -&gt; PLSRegression -&gt; R2/RMSE/RPD</w:t>
      </w:r>
    </w:p>
    <w:p>
      <w:r>
        <w:rPr>
          <w:b/>
        </w:rPr>
        <w:t xml:space="preserve">PLS (Partial Least Squares): </w:t>
      </w:r>
      <w:r>
        <w:t>padrao ouro para NIR. Cria componentes latentes maximizando covariancia X-y.</w:t>
      </w:r>
    </w:p>
    <w:p>
      <w:pPr>
        <w:pStyle w:val="ListBullet"/>
      </w:pPr>
      <w:r>
        <w:t>Lida com alta dimensionalidade (4200 features &gt; 45 amostras)</w:t>
      </w:r>
    </w:p>
    <w:p>
      <w:pPr>
        <w:pStyle w:val="ListBullet"/>
      </w:pPr>
      <w:r>
        <w:t>Lida com multicolinearidade entre comprimentos de onda vizinhos</w:t>
      </w:r>
    </w:p>
    <w:p>
      <w:pPr>
        <w:pStyle w:val="ListBullet"/>
      </w:pPr>
      <w:r>
        <w:t>Interpretavel (loadings mostram comprimentos importantes)</w:t>
      </w:r>
    </w:p>
    <w:p>
      <w:r>
        <w:rPr>
          <w:b/>
        </w:rPr>
        <w:t xml:space="preserve">Outros modelos: </w:t>
      </w:r>
      <w:r>
        <w:t>Random Forest (lento, mesma performance), SVR (R2 negativo), Ridge/OLS (LOOCV).</w:t>
      </w:r>
    </w:p>
    <w:p>
      <w:pPr>
        <w:pStyle w:val="Heading1"/>
      </w:pPr>
      <w:r>
        <w:t>5. Metricas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Interpretacao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1 - S(yi-yi_hat)^2/S(yi-y_bar)^2</w:t>
            </w:r>
          </w:p>
        </w:tc>
        <w:tc>
          <w:tcPr>
            <w:tcW w:type="dxa" w:w="2880"/>
          </w:tcPr>
          <w:p>
            <w:r>
              <w:t>Proporcao da variancia explicada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sqrt(S(yi-yi_hat)^2/n)</w:t>
            </w:r>
          </w:p>
        </w:tc>
        <w:tc>
          <w:tcPr>
            <w:tcW w:type="dxa" w:w="2880"/>
          </w:tcPr>
          <w:p>
            <w:r>
              <w:t>Raiz do erro quadratico medio</w:t>
            </w:r>
          </w:p>
        </w:tc>
      </w:tr>
      <w:tr>
        <w:tc>
          <w:tcPr>
            <w:tcW w:type="dxa" w:w="2880"/>
          </w:tcPr>
          <w:p>
            <w:r>
              <w:t>RPD</w:t>
            </w:r>
          </w:p>
        </w:tc>
        <w:tc>
          <w:tcPr>
            <w:tcW w:type="dxa" w:w="2880"/>
          </w:tcPr>
          <w:p>
            <w:r>
              <w:t>DP(y)/RMSE</w:t>
            </w:r>
          </w:p>
        </w:tc>
        <w:tc>
          <w:tcPr>
            <w:tcW w:type="dxa" w:w="2880"/>
          </w:tcPr>
          <w:p>
            <w:r>
              <w:t>Relacao de Desempenho Residual</w:t>
            </w:r>
          </w:p>
        </w:tc>
      </w:tr>
    </w:tbl>
    <w:p/>
    <w:p>
      <w:r>
        <w:rPr>
          <w:b/>
        </w:rPr>
        <w:t>Classificacao RPD (Williams, 2001):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RPD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Classificacao</w:t>
            </w:r>
          </w:p>
        </w:tc>
      </w:tr>
      <w:tr>
        <w:tc>
          <w:tcPr>
            <w:tcW w:type="dxa" w:w="4320"/>
          </w:tcPr>
          <w:p>
            <w:r>
              <w:t>&gt; 2.5</w:t>
            </w:r>
          </w:p>
        </w:tc>
        <w:tc>
          <w:tcPr>
            <w:tcW w:type="dxa" w:w="4320"/>
          </w:tcPr>
          <w:p>
            <w:r>
              <w:t>Excelente</w:t>
            </w:r>
          </w:p>
        </w:tc>
      </w:tr>
      <w:tr>
        <w:tc>
          <w:tcPr>
            <w:tcW w:type="dxa" w:w="4320"/>
          </w:tcPr>
          <w:p>
            <w:r>
              <w:t>2.0-2.5</w:t>
            </w:r>
          </w:p>
        </w:tc>
        <w:tc>
          <w:tcPr>
            <w:tcW w:type="dxa" w:w="4320"/>
          </w:tcPr>
          <w:p>
            <w:r>
              <w:t>Bom</w:t>
            </w:r>
          </w:p>
        </w:tc>
      </w:tr>
      <w:tr>
        <w:tc>
          <w:tcPr>
            <w:tcW w:type="dxa" w:w="4320"/>
          </w:tcPr>
          <w:p>
            <w:r>
              <w:t>1.5-2.0</w:t>
            </w:r>
          </w:p>
        </w:tc>
        <w:tc>
          <w:tcPr>
            <w:tcW w:type="dxa" w:w="4320"/>
          </w:tcPr>
          <w:p>
            <w:r>
              <w:t>Razoavel</w:t>
            </w:r>
          </w:p>
        </w:tc>
      </w:tr>
      <w:tr>
        <w:tc>
          <w:tcPr>
            <w:tcW w:type="dxa" w:w="4320"/>
          </w:tcPr>
          <w:p>
            <w:r>
              <w:t>&lt; 1.5</w:t>
            </w:r>
          </w:p>
        </w:tc>
        <w:tc>
          <w:tcPr>
            <w:tcW w:type="dxa" w:w="4320"/>
          </w:tcPr>
          <w:p>
            <w:r>
              <w:t>Fraco</w:t>
            </w:r>
          </w:p>
        </w:tc>
      </w:tr>
    </w:tbl>
    <w:p>
      <w:pPr>
        <w:pStyle w:val="Heading1"/>
      </w:pPr>
      <w:r>
        <w:t>6. Resultados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Classif</w:t>
            </w:r>
          </w:p>
        </w:tc>
      </w:tr>
      <w:tr>
        <w:tc>
          <w:tcPr>
            <w:tcW w:type="dxa" w:w="1728"/>
          </w:tcPr>
          <w:p>
            <w:r>
              <w:t>Morfologia</w:t>
            </w:r>
          </w:p>
        </w:tc>
        <w:tc>
          <w:tcPr>
            <w:tcW w:type="dxa" w:w="1728"/>
          </w:tcPr>
          <w:p>
            <w:r>
              <w:t>Comp</w:t>
            </w:r>
          </w:p>
        </w:tc>
        <w:tc>
          <w:tcPr>
            <w:tcW w:type="dxa" w:w="1728"/>
          </w:tcPr>
          <w:p>
            <w:r>
              <w:t>0.930</w:t>
            </w:r>
          </w:p>
        </w:tc>
        <w:tc>
          <w:tcPr>
            <w:tcW w:type="dxa" w:w="1728"/>
          </w:tcPr>
          <w:p>
            <w:r>
              <w:t>3.79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Morfologia</w:t>
            </w:r>
          </w:p>
        </w:tc>
        <w:tc>
          <w:tcPr>
            <w:tcW w:type="dxa" w:w="1728"/>
          </w:tcPr>
          <w:p>
            <w:r>
              <w:t>Diam.Equat.</w:t>
            </w:r>
          </w:p>
        </w:tc>
        <w:tc>
          <w:tcPr>
            <w:tcW w:type="dxa" w:w="1728"/>
          </w:tcPr>
          <w:p>
            <w:r>
              <w:t>0.937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Morfologia</w:t>
            </w:r>
          </w:p>
        </w:tc>
        <w:tc>
          <w:tcPr>
            <w:tcW w:type="dxa" w:w="1728"/>
          </w:tcPr>
          <w:p>
            <w:r>
              <w:t>C:D</w:t>
            </w:r>
          </w:p>
        </w:tc>
        <w:tc>
          <w:tcPr>
            <w:tcW w:type="dxa" w:w="1728"/>
          </w:tcPr>
          <w:p>
            <w:r>
              <w:t>0.862</w:t>
            </w:r>
          </w:p>
        </w:tc>
        <w:tc>
          <w:tcPr>
            <w:tcW w:type="dxa" w:w="1728"/>
          </w:tcPr>
          <w:p>
            <w:r>
              <w:t>2.69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Textura</w:t>
            </w:r>
          </w:p>
        </w:tc>
        <w:tc>
          <w:tcPr>
            <w:tcW w:type="dxa" w:w="1728"/>
          </w:tcPr>
          <w:p>
            <w:r>
              <w:t>Firm</w:t>
            </w:r>
          </w:p>
        </w:tc>
        <w:tc>
          <w:tcPr>
            <w:tcW w:type="dxa" w:w="1728"/>
          </w:tcPr>
          <w:p>
            <w:r>
              <w:t>0.765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SS</w:t>
            </w:r>
          </w:p>
        </w:tc>
        <w:tc>
          <w:tcPr>
            <w:tcW w:type="dxa" w:w="1728"/>
          </w:tcPr>
          <w:p>
            <w:r>
              <w:t>0.751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0.595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Vit. C</w:t>
            </w:r>
          </w:p>
        </w:tc>
        <w:tc>
          <w:tcPr>
            <w:tcW w:type="dxa" w:w="1728"/>
          </w:tcPr>
          <w:p>
            <w:r>
              <w:t>0.236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AT</w:t>
            </w:r>
          </w:p>
        </w:tc>
        <w:tc>
          <w:tcPr>
            <w:tcW w:type="dxa" w:w="1728"/>
          </w:tcPr>
          <w:p>
            <w:r>
              <w:t>0.093</w:t>
            </w:r>
          </w:p>
        </w:tc>
        <w:tc>
          <w:tcPr>
            <w:tcW w:type="dxa" w:w="1728"/>
          </w:tcPr>
          <w:p>
            <w:r>
              <w:t>1.05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SS/AT</w:t>
            </w:r>
          </w:p>
        </w:tc>
        <w:tc>
          <w:tcPr>
            <w:tcW w:type="dxa" w:w="1728"/>
          </w:tcPr>
          <w:p>
            <w:r>
              <w:t>&lt; 0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Inviavel</w:t>
            </w:r>
          </w:p>
        </w:tc>
      </w:tr>
    </w:tbl>
    <w:p>
      <w:pPr>
        <w:pStyle w:val="Heading1"/>
      </w:pPr>
      <w:r>
        <w:t>7. Ferramentas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Funcao</w:t>
            </w:r>
          </w:p>
        </w:tc>
      </w:tr>
      <w:tr>
        <w:tc>
          <w:tcPr>
            <w:tcW w:type="dxa" w:w="4320"/>
          </w:tcPr>
          <w:p>
            <w:r>
              <w:t>Python 3.10</w:t>
            </w:r>
          </w:p>
        </w:tc>
        <w:tc>
          <w:tcPr>
            <w:tcW w:type="dxa" w:w="4320"/>
          </w:tcPr>
          <w:p>
            <w:r>
              <w:t>Linguagem principal</w:t>
            </w:r>
          </w:p>
        </w:tc>
      </w:tr>
      <w:tr>
        <w:tc>
          <w:tcPr>
            <w:tcW w:type="dxa" w:w="4320"/>
          </w:tcPr>
          <w:p>
            <w:r>
              <w:t>pandas/numpy</w:t>
            </w:r>
          </w:p>
        </w:tc>
        <w:tc>
          <w:tcPr>
            <w:tcW w:type="dxa" w:w="4320"/>
          </w:tcPr>
          <w:p>
            <w:r>
              <w:t>Manipulacao de dados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Machine Learning (PLS, RF, SVR, PCA, GroupKFold)</w:t>
            </w:r>
          </w:p>
        </w:tc>
      </w:tr>
      <w:tr>
        <w:tc>
          <w:tcPr>
            <w:tcW w:type="dxa" w:w="4320"/>
          </w:tcPr>
          <w:p>
            <w:r>
              <w:t>scipy</w:t>
            </w:r>
          </w:p>
        </w:tc>
        <w:tc>
          <w:tcPr>
            <w:tcW w:type="dxa" w:w="4320"/>
          </w:tcPr>
          <w:p>
            <w:r>
              <w:t>Pre-processamento e estatistica</w:t>
            </w:r>
          </w:p>
        </w:tc>
      </w:tr>
      <w:tr>
        <w:tc>
          <w:tcPr>
            <w:tcW w:type="dxa" w:w="4320"/>
          </w:tcPr>
          <w:p>
            <w:r>
              <w:t>matplotlib</w:t>
            </w:r>
          </w:p>
        </w:tc>
        <w:tc>
          <w:tcPr>
            <w:tcW w:type="dxa" w:w="4320"/>
          </w:tcPr>
          <w:p>
            <w:r>
              <w:t>Visualizacao</w:t>
            </w:r>
          </w:p>
        </w:tc>
      </w:tr>
      <w:tr>
        <w:tc>
          <w:tcPr>
            <w:tcW w:type="dxa" w:w="4320"/>
          </w:tcPr>
          <w:p>
            <w:r>
              <w:t>python-docx</w:t>
            </w:r>
          </w:p>
        </w:tc>
        <w:tc>
          <w:tcPr>
            <w:tcW w:type="dxa" w:w="4320"/>
          </w:tcPr>
          <w:p>
            <w:r>
              <w:t>Relatorios Word</w:t>
            </w:r>
          </w:p>
        </w:tc>
      </w:tr>
      <w:tr>
        <w:tc>
          <w:tcPr>
            <w:tcW w:type="dxa" w:w="4320"/>
          </w:tcPr>
          <w:p>
            <w:r>
              <w:t>Git/GitHub</w:t>
            </w:r>
          </w:p>
        </w:tc>
        <w:tc>
          <w:tcPr>
            <w:tcW w:type="dxa" w:w="4320"/>
          </w:tcPr>
          <w:p>
            <w:r>
              <w:t>Versionamento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