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2"/>
        </w:rPr>
        <w:t>Relatorio de Resultados</w:t>
      </w:r>
    </w:p>
    <w:p>
      <w:pPr>
        <w:jc w:val="center"/>
      </w:pPr>
      <w:r>
        <w:rPr>
          <w:color w:val="505050"/>
          <w:sz w:val="28"/>
        </w:rPr>
        <w:t>Predicao de Acidez Titulavel (AT) por Espectroscopia NIRS</w:t>
      </w:r>
    </w:p>
    <w:p/>
    <w:p>
      <w:pPr>
        <w:jc w:val="center"/>
      </w:pPr>
      <w:r>
        <w:rPr>
          <w:color w:val="787878"/>
          <w:sz w:val="24"/>
        </w:rPr>
        <w:t>Julho de 2026</w:t>
      </w:r>
    </w:p>
    <w:p>
      <w:r>
        <w:br w:type="page"/>
      </w:r>
    </w:p>
    <w:p>
      <w:pPr>
        <w:pStyle w:val="Heading1"/>
      </w:pPr>
      <w:r>
        <w:t>1. Descricao dos Dados</w:t>
      </w:r>
    </w:p>
    <w:p>
      <w:r>
        <w:rPr>
          <w:b/>
        </w:rPr>
        <w:t xml:space="preserve">Objetivo: </w:t>
      </w:r>
      <w:r>
        <w:t>Predizer a acidez titulavel (AT) de tomates utilizando espectros de reflectância NIRS (400-2500 nm).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Amostras espectrais</w:t>
            </w:r>
          </w:p>
        </w:tc>
        <w:tc>
          <w:tcPr>
            <w:tcW w:type="dxa" w:w="4320"/>
          </w:tcPr>
          <w:p>
            <w:r>
              <w:t>45 frutos</w:t>
            </w:r>
          </w:p>
        </w:tc>
      </w:tr>
      <w:tr>
        <w:tc>
          <w:tcPr>
            <w:tcW w:type="dxa" w:w="4320"/>
          </w:tcPr>
          <w:p>
            <w:r>
              <w:t>Comprimentos de onda</w:t>
            </w:r>
          </w:p>
        </w:tc>
        <w:tc>
          <w:tcPr>
            <w:tcW w:type="dxa" w:w="4320"/>
          </w:tcPr>
          <w:p>
            <w:r>
              <w:t>4200 (400 a 2500 nm, passo 0.5 nm)</w:t>
            </w:r>
          </w:p>
        </w:tc>
      </w:tr>
      <w:tr>
        <w:tc>
          <w:tcPr>
            <w:tcW w:type="dxa" w:w="4320"/>
          </w:tcPr>
          <w:p>
            <w:r>
              <w:t>Parcelas (valores indep. de AT)</w:t>
            </w:r>
          </w:p>
        </w:tc>
        <w:tc>
          <w:tcPr>
            <w:tcW w:type="dxa" w:w="4320"/>
          </w:tcPr>
          <w:p>
            <w:r>
              <w:t>9 (3 tratamentos x 3 repeticoes)</w:t>
            </w:r>
          </w:p>
        </w:tc>
      </w:tr>
      <w:tr>
        <w:tc>
          <w:tcPr>
            <w:tcW w:type="dxa" w:w="4320"/>
          </w:tcPr>
          <w:p>
            <w:r>
              <w:t>Frutos por parcela</w:t>
            </w:r>
          </w:p>
        </w:tc>
        <w:tc>
          <w:tcPr>
            <w:tcW w:type="dxa" w:w="4320"/>
          </w:tcPr>
          <w:p>
            <w:r>
              <w:t>5 (media espectral usada como preditor)</w:t>
            </w:r>
          </w:p>
        </w:tc>
      </w:tr>
      <w:tr>
        <w:tc>
          <w:tcPr>
            <w:tcW w:type="dxa" w:w="4320"/>
          </w:tcPr>
          <w:p>
            <w:r>
              <w:t>AT (media +/- DP)</w:t>
            </w:r>
          </w:p>
        </w:tc>
        <w:tc>
          <w:tcPr>
            <w:tcW w:type="dxa" w:w="4320"/>
          </w:tcPr>
          <w:p>
            <w:r>
              <w:t>0.4645 +/- 0.0527</w:t>
            </w:r>
          </w:p>
        </w:tc>
      </w:tr>
      <w:tr>
        <w:tc>
          <w:tcPr>
            <w:tcW w:type="dxa" w:w="4320"/>
          </w:tcPr>
          <w:p>
            <w:r>
              <w:t>Amplitude AT</w:t>
            </w:r>
          </w:p>
        </w:tc>
        <w:tc>
          <w:tcPr>
            <w:tcW w:type="dxa" w:w="4320"/>
          </w:tcPr>
          <w:p>
            <w:r>
              <w:t>[0.3548, 0.5258]</w:t>
            </w:r>
          </w:p>
        </w:tc>
      </w:tr>
    </w:tbl>
    <w:p>
      <w:r>
        <w:rPr>
          <w:b/>
        </w:rPr>
        <w:t xml:space="preserve">Dados espectrais: </w:t>
      </w:r>
      <w:r>
        <w:t>45 frutos de tomate (3 tratamentos, 3 repeticoes, 5 frutos cada) medidos por espectroscopia NIRS de reflectância (4200 comprimentos de onda). Os valores de AT foram medidos destrutivamente por parcela (1 valor para cada 5 frutos).</w:t>
      </w:r>
    </w:p>
    <w:p>
      <w:r>
        <w:rPr>
          <w:b/>
        </w:rPr>
        <w:t xml:space="preserve">Pre-processamento: </w:t>
      </w:r>
      <w:r>
        <w:t>Standard Normal Variate (SNV) para correcao de linha de base e escala, seguido ou nao de derivada de Savitzky-Golay (1a derivada, janela=11, ordem=2).</w:t>
      </w:r>
    </w:p>
    <w:p>
      <w:pPr>
        <w:pStyle w:val="Heading1"/>
      </w:pPr>
      <w:r>
        <w:t>2. Correlacao Espectro-AT</w:t>
      </w:r>
    </w:p>
    <w:p>
      <w:r>
        <w:t>Correlacao de Pearson entre cada comprimento de onda (SNV) e os valores de AT (n=45). Devido ao numero limitado de valores independentes de AT, os valores de correlacao devem ser interpretados com cautela.</w:t>
      </w:r>
    </w:p>
    <w:p>
      <w:r>
        <w:rPr>
          <w:b/>
        </w:rPr>
        <w:t>Correlacao maxima: |r| = 0.4635</w:t>
      </w:r>
      <w:r>
        <w:br/>
        <w:t>Correlacao media: 0.3551</w:t>
      </w:r>
      <w:r>
        <w:br/>
        <w:t>Correlacao mediana: 0.3986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Comprimento (nm)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 (Pearson)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730.0</w:t>
            </w:r>
          </w:p>
        </w:tc>
        <w:tc>
          <w:tcPr>
            <w:tcW w:type="dxa" w:w="2880"/>
          </w:tcPr>
          <w:p>
            <w:r>
              <w:t>-0.4635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727.5</w:t>
            </w:r>
          </w:p>
        </w:tc>
        <w:tc>
          <w:tcPr>
            <w:tcW w:type="dxa" w:w="2880"/>
          </w:tcPr>
          <w:p>
            <w:r>
              <w:t>-0.4634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732.5</w:t>
            </w:r>
          </w:p>
        </w:tc>
        <w:tc>
          <w:tcPr>
            <w:tcW w:type="dxa" w:w="2880"/>
          </w:tcPr>
          <w:p>
            <w:r>
              <w:t>-0.4634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725.0</w:t>
            </w:r>
          </w:p>
        </w:tc>
        <w:tc>
          <w:tcPr>
            <w:tcW w:type="dxa" w:w="2880"/>
          </w:tcPr>
          <w:p>
            <w:r>
              <w:t>-0.4630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735.0</w:t>
            </w:r>
          </w:p>
        </w:tc>
        <w:tc>
          <w:tcPr>
            <w:tcW w:type="dxa" w:w="2880"/>
          </w:tcPr>
          <w:p>
            <w:r>
              <w:t>-0.4629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722.5</w:t>
            </w:r>
          </w:p>
        </w:tc>
        <w:tc>
          <w:tcPr>
            <w:tcW w:type="dxa" w:w="2880"/>
          </w:tcPr>
          <w:p>
            <w:r>
              <w:t>-0.4623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737.5</w:t>
            </w:r>
          </w:p>
        </w:tc>
        <w:tc>
          <w:tcPr>
            <w:tcW w:type="dxa" w:w="2880"/>
          </w:tcPr>
          <w:p>
            <w:r>
              <w:t>-0.4622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720.0</w:t>
            </w:r>
          </w:p>
        </w:tc>
        <w:tc>
          <w:tcPr>
            <w:tcW w:type="dxa" w:w="2880"/>
          </w:tcPr>
          <w:p>
            <w:r>
              <w:t>-0.4612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740.0</w:t>
            </w:r>
          </w:p>
        </w:tc>
        <w:tc>
          <w:tcPr>
            <w:tcW w:type="dxa" w:w="2880"/>
          </w:tcPr>
          <w:p>
            <w:r>
              <w:t>-0.4612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742.5</w:t>
            </w:r>
          </w:p>
        </w:tc>
        <w:tc>
          <w:tcPr>
            <w:tcW w:type="dxa" w:w="2880"/>
          </w:tcPr>
          <w:p>
            <w:r>
              <w:t>-0.4598</w:t>
            </w:r>
          </w:p>
        </w:tc>
      </w:tr>
    </w:tbl>
    <w:p>
      <w:pPr>
        <w:pStyle w:val="Heading1"/>
      </w:pPr>
      <w:r>
        <w:t>3. Analise de Componentes Principais (PCA)</w:t>
      </w:r>
    </w:p>
    <w:p>
      <w:r>
        <w:t>PCA aplicada aos espectros pre-processados com SNV e escalonamento (StandardScaler).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Var. Explicada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Var. Acumulada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r(PC, AT)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70.23%</w:t>
            </w:r>
          </w:p>
        </w:tc>
        <w:tc>
          <w:tcPr>
            <w:tcW w:type="dxa" w:w="2160"/>
          </w:tcPr>
          <w:p>
            <w:r>
              <w:t>70.23%</w:t>
            </w:r>
          </w:p>
        </w:tc>
        <w:tc>
          <w:tcPr>
            <w:tcW w:type="dxa" w:w="2160"/>
          </w:tcPr>
          <w:p>
            <w:r>
              <w:t>0.4381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15.58%</w:t>
            </w:r>
          </w:p>
        </w:tc>
        <w:tc>
          <w:tcPr>
            <w:tcW w:type="dxa" w:w="2160"/>
          </w:tcPr>
          <w:p>
            <w:r>
              <w:t>85.81%</w:t>
            </w:r>
          </w:p>
        </w:tc>
        <w:tc>
          <w:tcPr>
            <w:tcW w:type="dxa" w:w="2160"/>
          </w:tcPr>
          <w:p>
            <w:r>
              <w:t>-0.0013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6.57%</w:t>
            </w:r>
          </w:p>
        </w:tc>
        <w:tc>
          <w:tcPr>
            <w:tcW w:type="dxa" w:w="2160"/>
          </w:tcPr>
          <w:p>
            <w:r>
              <w:t>92.37%</w:t>
            </w:r>
          </w:p>
        </w:tc>
        <w:tc>
          <w:tcPr>
            <w:tcW w:type="dxa" w:w="2160"/>
          </w:tcPr>
          <w:p>
            <w:r>
              <w:t>0.0233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4.14%</w:t>
            </w:r>
          </w:p>
        </w:tc>
        <w:tc>
          <w:tcPr>
            <w:tcW w:type="dxa" w:w="2160"/>
          </w:tcPr>
          <w:p>
            <w:r>
              <w:t>96.52%</w:t>
            </w:r>
          </w:p>
        </w:tc>
        <w:tc>
          <w:tcPr>
            <w:tcW w:type="dxa" w:w="2160"/>
          </w:tcPr>
          <w:p>
            <w:r>
              <w:t>-0.1409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1.33%</w:t>
            </w:r>
          </w:p>
        </w:tc>
        <w:tc>
          <w:tcPr>
            <w:tcW w:type="dxa" w:w="2160"/>
          </w:tcPr>
          <w:p>
            <w:r>
              <w:t>97.84%</w:t>
            </w:r>
          </w:p>
        </w:tc>
        <w:tc>
          <w:tcPr>
            <w:tcW w:type="dxa" w:w="2160"/>
          </w:tcPr>
          <w:p>
            <w:r>
              <w:t>-0.0442</w:t>
            </w:r>
          </w:p>
        </w:tc>
      </w:tr>
    </w:tbl>
    <w:p>
      <w:r>
        <w:rPr>
          <w:b/>
        </w:rPr>
        <w:t xml:space="preserve">Interpretacao: </w:t>
      </w:r>
      <w:r>
        <w:t xml:space="preserve">PC1 explica 70.2% da variancia espectral e tem correlacao de 0.438 com AT. </w:t>
      </w:r>
      <w:r>
        <w:t>As PCs seguintes tem correlacao com AT proxima de zero, indicando que a informacao espectral relacionada ao AT esta concentrada na PC1.</w:t>
      </w:r>
    </w:p>
    <w:p>
      <w:pPr>
        <w:pStyle w:val="Heading1"/>
      </w:pPr>
      <w:r>
        <w:t>4. Analise de Variancia (ANOVA)</w:t>
      </w:r>
    </w:p>
    <w:p>
      <w:r>
        <w:rPr>
          <w:b/>
        </w:rPr>
        <w:t xml:space="preserve">Teste: </w:t>
      </w:r>
      <w:r>
        <w:t>ANOVA de um fator para AT entre os 3 tratamentos (T1=italiano, T2=cereja, T3=...).</w:t>
      </w:r>
    </w:p>
    <w:p>
      <w:r>
        <w:t>F = 0.501, p = 0.6293</w:t>
      </w:r>
    </w:p>
    <w:p>
      <w:r>
        <w:rPr>
          <w:b/>
        </w:rPr>
        <w:t xml:space="preserve">Resultado: </w:t>
      </w:r>
      <w:r>
        <w:t xml:space="preserve">Nao ha diferenca significativa de AT entre os tratamentos (p &gt; 0.05). </w:t>
      </w:r>
      <w:r>
        <w:t>Isso significa que a variacao de AT entre parcelas e maior que a variacao entre tratamentos.</w:t>
      </w:r>
    </w:p>
    <w:p>
      <w:pPr>
        <w:pStyle w:val="Heading1"/>
      </w:pPr>
      <w:r>
        <w:t>5. Modelos de Machine Learning</w:t>
      </w:r>
    </w:p>
    <w:p>
      <w:pPr>
        <w:pStyle w:val="Heading2"/>
      </w:pPr>
      <w:r>
        <w:t>5.1. PLS Regression (45 amostras, GroupKFold 5-fold)</w:t>
      </w:r>
    </w:p>
    <w:p>
      <w:r>
        <w:t>Validacao cruzada com GroupKFold (5 folds, 20 repeticoes). Grupos = parcelas (garantindo que os 5 frutos de cada parcela nunca sejam separados entre treino e teste).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RPD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0.0934</w:t>
            </w:r>
          </w:p>
        </w:tc>
        <w:tc>
          <w:tcPr>
            <w:tcW w:type="dxa" w:w="2160"/>
          </w:tcPr>
          <w:p>
            <w:r>
              <w:t>0.0501</w:t>
            </w:r>
          </w:p>
        </w:tc>
        <w:tc>
          <w:tcPr>
            <w:tcW w:type="dxa" w:w="2160"/>
          </w:tcPr>
          <w:p>
            <w:r>
              <w:t>1.05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-0.0895</w:t>
            </w:r>
          </w:p>
        </w:tc>
        <w:tc>
          <w:tcPr>
            <w:tcW w:type="dxa" w:w="2160"/>
          </w:tcPr>
          <w:p>
            <w:r>
              <w:t>0.0550</w:t>
            </w:r>
          </w:p>
        </w:tc>
        <w:tc>
          <w:tcPr>
            <w:tcW w:type="dxa" w:w="2160"/>
          </w:tcPr>
          <w:p>
            <w:r>
              <w:t>0.96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-0.1041</w:t>
            </w:r>
          </w:p>
        </w:tc>
        <w:tc>
          <w:tcPr>
            <w:tcW w:type="dxa" w:w="2160"/>
          </w:tcPr>
          <w:p>
            <w:r>
              <w:t>0.0553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-0.3225</w:t>
            </w:r>
          </w:p>
        </w:tc>
        <w:tc>
          <w:tcPr>
            <w:tcW w:type="dxa" w:w="2160"/>
          </w:tcPr>
          <w:p>
            <w:r>
              <w:t>0.0606</w:t>
            </w:r>
          </w:p>
        </w:tc>
        <w:tc>
          <w:tcPr>
            <w:tcW w:type="dxa" w:w="2160"/>
          </w:tcPr>
          <w:p>
            <w:r>
              <w:t>0.87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-0.5725</w:t>
            </w:r>
          </w:p>
        </w:tc>
        <w:tc>
          <w:tcPr>
            <w:tcW w:type="dxa" w:w="2160"/>
          </w:tcPr>
          <w:p>
            <w:r>
              <w:t>0.0660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-0.9485</w:t>
            </w:r>
          </w:p>
        </w:tc>
        <w:tc>
          <w:tcPr>
            <w:tcW w:type="dxa" w:w="2160"/>
          </w:tcPr>
          <w:p>
            <w:r>
              <w:t>0.0735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</w:tr>
    </w:tbl>
    <w:p>
      <w:pPr>
        <w:pStyle w:val="Heading2"/>
      </w:pPr>
      <w:r>
        <w:t>5.2. PLS com SNV + Derivada (Savitzky-Golay)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RPD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0.0939</w:t>
            </w:r>
          </w:p>
        </w:tc>
        <w:tc>
          <w:tcPr>
            <w:tcW w:type="dxa" w:w="2160"/>
          </w:tcPr>
          <w:p>
            <w:r>
              <w:t>0.0501</w:t>
            </w:r>
          </w:p>
        </w:tc>
        <w:tc>
          <w:tcPr>
            <w:tcW w:type="dxa" w:w="2160"/>
          </w:tcPr>
          <w:p>
            <w:r>
              <w:t>1.05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0.0087</w:t>
            </w:r>
          </w:p>
        </w:tc>
        <w:tc>
          <w:tcPr>
            <w:tcW w:type="dxa" w:w="2160"/>
          </w:tcPr>
          <w:p>
            <w:r>
              <w:t>0.0524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-0.1503</w:t>
            </w:r>
          </w:p>
        </w:tc>
        <w:tc>
          <w:tcPr>
            <w:tcW w:type="dxa" w:w="2160"/>
          </w:tcPr>
          <w:p>
            <w:r>
              <w:t>0.0565</w:t>
            </w:r>
          </w:p>
        </w:tc>
        <w:tc>
          <w:tcPr>
            <w:tcW w:type="dxa" w:w="2160"/>
          </w:tcPr>
          <w:p>
            <w:r>
              <w:t>0.93</w:t>
            </w:r>
          </w:p>
        </w:tc>
      </w:tr>
    </w:tbl>
    <w:p>
      <w:pPr>
        <w:pStyle w:val="Heading2"/>
      </w:pPr>
      <w:r>
        <w:t>5.3. Validacao Conservadora - Medias por Parcela (n=9, LOOCV)</w:t>
      </w:r>
    </w:p>
    <w:p>
      <w:r>
        <w:t>Cada parcela e representada pela media espectral dos 5 frutos. Leave-One-Out Cross-Validation (9 folds).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RPD</w:t>
            </w:r>
          </w:p>
        </w:tc>
      </w:tr>
      <w:tr>
        <w:tc>
          <w:tcPr>
            <w:tcW w:type="dxa" w:w="2160"/>
          </w:tcPr>
          <w:p>
            <w:r>
              <w:t>PLS(1)</w:t>
            </w:r>
          </w:p>
        </w:tc>
        <w:tc>
          <w:tcPr>
            <w:tcW w:type="dxa" w:w="2160"/>
          </w:tcPr>
          <w:p>
            <w:r>
              <w:t>-0.4579</w:t>
            </w:r>
          </w:p>
        </w:tc>
        <w:tc>
          <w:tcPr>
            <w:tcW w:type="dxa" w:w="2160"/>
          </w:tcPr>
          <w:p>
            <w:r>
              <w:t>0.0636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</w:tr>
      <w:tr>
        <w:tc>
          <w:tcPr>
            <w:tcW w:type="dxa" w:w="2160"/>
          </w:tcPr>
          <w:p>
            <w:r>
              <w:t>PLS(2)</w:t>
            </w:r>
          </w:p>
        </w:tc>
        <w:tc>
          <w:tcPr>
            <w:tcW w:type="dxa" w:w="2160"/>
          </w:tcPr>
          <w:p>
            <w:r>
              <w:t>-1.4938</w:t>
            </w:r>
          </w:p>
        </w:tc>
        <w:tc>
          <w:tcPr>
            <w:tcW w:type="dxa" w:w="2160"/>
          </w:tcPr>
          <w:p>
            <w:r>
              <w:t>0.0832</w:t>
            </w:r>
          </w:p>
        </w:tc>
        <w:tc>
          <w:tcPr>
            <w:tcW w:type="dxa" w:w="2160"/>
          </w:tcPr>
          <w:p>
            <w:r>
              <w:t>0.63</w:t>
            </w:r>
          </w:p>
        </w:tc>
      </w:tr>
      <w:tr>
        <w:tc>
          <w:tcPr>
            <w:tcW w:type="dxa" w:w="2160"/>
          </w:tcPr>
          <w:p>
            <w:r>
              <w:t>Ridge(a=0.1)</w:t>
            </w:r>
          </w:p>
        </w:tc>
        <w:tc>
          <w:tcPr>
            <w:tcW w:type="dxa" w:w="2160"/>
          </w:tcPr>
          <w:p>
            <w:r>
              <w:t>-1.8338</w:t>
            </w:r>
          </w:p>
        </w:tc>
        <w:tc>
          <w:tcPr>
            <w:tcW w:type="dxa" w:w="2160"/>
          </w:tcPr>
          <w:p>
            <w:r>
              <w:t>0.0886</w:t>
            </w:r>
          </w:p>
        </w:tc>
        <w:tc>
          <w:tcPr>
            <w:tcW w:type="dxa" w:w="2160"/>
          </w:tcPr>
          <w:p>
            <w:r>
              <w:t>0.59</w:t>
            </w:r>
          </w:p>
        </w:tc>
      </w:tr>
      <w:tr>
        <w:tc>
          <w:tcPr>
            <w:tcW w:type="dxa" w:w="2160"/>
          </w:tcPr>
          <w:p>
            <w:r>
              <w:t>OLS</w:t>
            </w:r>
          </w:p>
        </w:tc>
        <w:tc>
          <w:tcPr>
            <w:tcW w:type="dxa" w:w="2160"/>
          </w:tcPr>
          <w:p>
            <w:r>
              <w:t>-1.8309</w:t>
            </w:r>
          </w:p>
        </w:tc>
        <w:tc>
          <w:tcPr>
            <w:tcW w:type="dxa" w:w="2160"/>
          </w:tcPr>
          <w:p>
            <w:r>
              <w:t>0.0886</w:t>
            </w:r>
          </w:p>
        </w:tc>
        <w:tc>
          <w:tcPr>
            <w:tcW w:type="dxa" w:w="2160"/>
          </w:tcPr>
          <w:p>
            <w:r>
              <w:t>0.59</w:t>
            </w:r>
          </w:p>
        </w:tc>
      </w:tr>
    </w:tbl>
    <w:p>
      <w:pPr>
        <w:pStyle w:val="Heading1"/>
      </w:pPr>
      <w:r>
        <w:t>6. Graficos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28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s_grafic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(a) Espectros NIRS brutos; (b) Correlacao de Pearson entre cada comprimento de onda e AT; (c) PCA dos espectros; (d) LOOCV com medias por parcela.</w:t>
      </w:r>
    </w:p>
    <w:p>
      <w:pPr>
        <w:pStyle w:val="Heading1"/>
      </w:pPr>
      <w:r>
        <w:t>7. Conclusao</w:t>
      </w:r>
    </w:p>
    <w:p>
      <w:r>
        <w:t xml:space="preserve">Os modelos de machine learning testados (PLS, Ridge, OLS) nao conseguiram predizer o AT </w:t>
      </w:r>
      <w:r>
        <w:rPr>
          <w:b/>
        </w:rPr>
        <w:t>a partir dos espectros NIRS com precisao satisfatoria.</w:t>
      </w:r>
    </w:p>
    <w:p/>
    <w:p>
      <w:r>
        <w:t>Os melhores resultados foram:</w:t>
      </w:r>
    </w:p>
    <w:p>
      <w:pPr>
        <w:pStyle w:val="ListBullet"/>
      </w:pPr>
      <w:r>
        <w:t>PLS(1 componente) com 45 amostras: R2 = 0.093, RMSE = 0.0501</w:t>
      </w:r>
    </w:p>
    <w:p>
      <w:pPr>
        <w:pStyle w:val="ListBullet"/>
      </w:pPr>
      <w:r>
        <w:t>PLS(1) + medias por parcela (n=9): R2 = -0.458, RMSE = 0.0636</w:t>
      </w:r>
    </w:p>
    <w:p>
      <w:pPr>
        <w:pStyle w:val="ListBullet"/>
      </w:pPr>
      <w:r>
        <w:t>Correlacao maxima AT-espectro: |r| = 0.463</w:t>
      </w:r>
    </w:p>
    <w:p>
      <w:pPr>
        <w:pStyle w:val="ListBullet"/>
      </w:pPr>
      <w:r>
        <w:t>PC1 explica 70.2% da variancia espectral e tem r = 0.438 com AT</w:t>
      </w:r>
    </w:p>
    <w:p/>
    <w:p>
      <w:r>
        <w:rPr>
          <w:b/>
        </w:rPr>
        <w:t>Principais limitacoes identificadas:</w:t>
      </w:r>
    </w:p>
    <w:p>
      <w:pPr>
        <w:pStyle w:val="ListBullet"/>
      </w:pPr>
      <w:r>
        <w:t>Apenas 9 valores independentes de AT para 45 espectros (5 frutos/parcela compartilham o mesmo AT)</w:t>
      </w:r>
    </w:p>
    <w:p>
      <w:pPr>
        <w:pStyle w:val="ListBullet"/>
      </w:pPr>
      <w:r>
        <w:t>Correlacao intrinseca baixa entre espectro e AT (max |r| = 0.463)</w:t>
      </w:r>
    </w:p>
    <w:p>
      <w:pPr>
        <w:pStyle w:val="ListBullet"/>
      </w:pPr>
      <w:r>
        <w:t>ANOVA nao mostrou diferenca significativa de AT entre os tratamentos (p &gt; 0.05)</w:t>
      </w:r>
    </w:p>
    <w:p>
      <w:pPr>
        <w:pStyle w:val="ListBullet"/>
      </w:pPr>
      <w:r>
        <w:t>Alta variabilidade espectral entre frutos da mesma parcela</w:t>
      </w:r>
    </w:p>
    <w:p/>
    <w:p>
      <w:r>
        <w:rPr>
          <w:b/>
        </w:rPr>
        <w:t>Recomendacoes para trabalhos futuros:</w:t>
      </w:r>
    </w:p>
    <w:p>
      <w:pPr>
        <w:pStyle w:val="ListBullet"/>
      </w:pPr>
      <w:r>
        <w:t>Medir AT individualmente para cada fruto (em vez de por parcela) para obter 45 valores independentes</w:t>
      </w:r>
    </w:p>
    <w:p>
      <w:pPr>
        <w:pStyle w:val="ListBullet"/>
      </w:pPr>
      <w:r>
        <w:t>Aumentar o numero de repeticoes experimentais (mais parcelas)</w:t>
      </w:r>
    </w:p>
    <w:p>
      <w:pPr>
        <w:pStyle w:val="ListBullet"/>
      </w:pPr>
      <w:r>
        <w:t>Explorar a regiao do NIR entre 1100-1800 nm</w:t>
      </w:r>
    </w:p>
    <w:p>
      <w:pPr>
        <w:pStyle w:val="ListBullet"/>
      </w:pPr>
      <w:r>
        <w:t>Considerar espectroscopia MID-IR para acidez</w:t>
      </w:r>
    </w:p>
    <w:p>
      <w:pPr>
        <w:pStyle w:val="ListBullet"/>
      </w:pPr>
      <w:r>
        <w:t>Testar agregacao de espectros (media de varias leituras por fruto) para reduzir ruido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