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 Integral de Diseño, Experiencia de Usuario y Arquitectura de Software para Audi Disc: El Futuro del eCommerce Tecnológico Premium en Sucre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evolución del comercio electrónico en Bolivia ha transitado de una fase de resistencia cultural a una de adopción acelerada, especialmente tras la reconfiguración de los hábitos de consumo derivada de la crisis sanitaria global.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este contexto, ciudades como Sucre, con una identidad que equilibra la tradición académica y un creciente interés por la modernización tecnológica, presentan un terreno fértil para propuestas de valor que prioricen la autenticidad y la seguridad transaccional.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Audi Disc se posiciona no solo como un distribuidor de electrónica de alta gama (Sony, JBL, Ewtto), sino como un garante de calidad en un mercado donde la desconfianza hacia la procedencia de los productos sigue siendo una barrera crítica para la conversión.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construcción de una plataforma bajo la identidad "Audi Red Edition" exige una simbiosis perfecta entre estética visual, ergonomía móvil y una infraestructura técnica robusta en React, capaz de proyectar profesionalismo y rapidez desde el primer contacto visual.</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Estructura de una Landing Page de Alto Impacto para Tecnología Premium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efectividad de una landing page en el sector tecnológico se define por su capacidad para reducir la carga cognitiva del usuario mientras eleva la percepción de valor de los productos ofrecidos.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Para Audi Disc, la estructura debe seguir un flujo narrativo que aborde las dudas instintivas del consumidor sucrense y las transforme en certezas mediante una jerarquía visual clara y secciones estratégicamente dispuestas.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Secciones Imprescindibles y Flujo Narrativo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no debe ser estático; debe funcionar como una secuencia que guíe la atención del usuario hacia la decisión de compra.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Cada sección cumple un rol psicológico específico: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Función Estratégica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Componente React Sugerido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Hero Section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Captura de atención y promesa de valor inmediata.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HeroBanner.jsx con Motion.</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Social Proof / Marcas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Transferencia de autoridad de Sony y JBL a Audi Disc.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LogoCloud.jsx con scroll infinito.</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Categorías Visuales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Facilitación de la navegación exploratoria.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CategoryGrid.jsx tipo Bento.</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Propuesta de Valor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Mitigación del riesgo (Garantía y Originalidad).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TrustFeatures.jsx con iconos premium.</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Catálogo Destacado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Exhibición de productos "Top Sellers" en Sucre.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ProductCarousel.jsx interactivo.</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Ubicación / Mapa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Validación de existencia física y cercanía local.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LocalPresence.jsx (Google Maps API).</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Pie de Página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Cierre institucional y enlaces de soporte legal.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Footer.jsx con RRSS y políticas.</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"Propuesta de Valor" debe ser el eje gravitacional del Hero Section. Investigaciones indican que un usuario decide en menos de 3 segundos si permanece en un sitio web.</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Para Audi Disc, esto significa que el titular (H1) no debe centrarse en el "qué" (electrónica), sino en el "por qué" (tecnología original con garantía local).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Un mensaje como "La mejor tecnología original, ahora más cerca de ti en Sucre" combina el beneficio del producto con la conveniencia geográfica, atacando directamente la necesidad de inmediatez del mercado local.</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Regla de los 3 Segundos: Presentación de la Propuesta de Valor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evitar el abandono prematuro, la propuesta de valor debe articularse mediante tres elementos visuales y textuales que trabajen en sincronía:</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Claridad Visual:</w:t>
      </w:r>
      <w:r w:rsidDel="00000000" w:rsidR="00000000" w:rsidRPr="00000000">
        <w:rPr>
          <w:rFonts w:ascii="Google Sans" w:cs="Google Sans" w:eastAsia="Google Sans" w:hAnsi="Google Sans"/>
          <w:color w:val="1f1f1f"/>
          <w:rtl w:val="0"/>
        </w:rPr>
        <w:t xml:space="preserve"> El producto debe ser el protagonista. Una imagen de alta resolución (Hero Image) de un dispositivo premium (ej. auriculares Sony WH-1000XM5) con fondo transparente permite que el producto "flote" sobre el esquema oscuro, creando una sensación de profundidad y calidad tangible.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Jerarquía de Texto:</w:t>
      </w:r>
      <w:r w:rsidDel="00000000" w:rsidR="00000000" w:rsidRPr="00000000">
        <w:rPr>
          <w:rFonts w:ascii="Google Sans" w:cs="Google Sans" w:eastAsia="Google Sans" w:hAnsi="Google Sans"/>
          <w:color w:val="1f1f1f"/>
          <w:rtl w:val="0"/>
        </w:rPr>
        <w:t xml:space="preserve"> El titular debe ser una declaración de intenciones. El subtítulo (H2) debe expandir esta promesa detallando las capacidades de Audi Disc: "Distribuidor autorizado de Sony, JBL y Ewtto con garantía real de fábrica".</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Llamada a la Acción (CTA) de Alto Contraste:</w:t>
      </w:r>
      <w:r w:rsidDel="00000000" w:rsidR="00000000" w:rsidRPr="00000000">
        <w:rPr>
          <w:rFonts w:ascii="Google Sans" w:cs="Google Sans" w:eastAsia="Google Sans" w:hAnsi="Google Sans"/>
          <w:color w:val="1f1f1f"/>
          <w:rtl w:val="0"/>
        </w:rPr>
        <w:t xml:space="preserve"> El botón de acción debe utilizar el Rojo Audi #E4002B. No debe ser un genérico "Ver más", sino un "Explorar Originales" o "Ver Ofertas en Sucre", lo cual personaliza la experiencia y genera urgencia.</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Psicología del Color y Diseño "Premium Tech"</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uso de colores en un eCommerce de tecnología no es solo una elección estética, sino una herramienta de comunicación que afecta la percepción de sofisticación, confianza y rendimiento del sitio.</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La identidad "Audi Red Edition" debe manejarse con precisión para evitar la fatiga visual, un problema común en interfaces de alto contraste.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Implementación del Rojo Audi y el Negro Elegante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diseño "Premium Tech", el negro nunca debe ser puro (#000000). El uso de negros absolutos contra texto blanco crea un efecto de "halación" o sangrado visual que dificulta la lectura y cansa la vista.</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En su lugar, se deben emplear grises extremadamente oscuros (como #121212 o #0F172A), los cuales proporcionan la profundidad del modo oscuro pero mantienen una suavidad que permite sesiones de navegación prolongadas.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Rojo Audi #E4002B es un color de alta saturación que irradia energía, poder y urgencia.</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En una interfaz premium, el exceso de rojo puede abaratar la marca. La clave reside en la proporción: el rojo debe actuar como el "puntero de atención". Se reserva exclusivamente para CTAs, indicadores de ofertas críticas, insignias de "Original" y estados activos en la navegación.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Nivel de 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Color Hex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Uso Sugerido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Justificación UX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Fondo 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#121212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Superficie principal de la página.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 fatiga y ahorra energía en pantallas OLED.</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Fondo de Componente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#1E1E1E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Product cards, menús, secciones elevadas.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Crea jerarquía visual mediante elevación tonal en lugar de sombras.</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Acción Primaria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#E4002B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Botones de compra, insignias de garantía.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Color de marca que genera urgencia y resalta sobre el gris.</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Texto de Lectura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#E0E0E0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Cuerpo de texto y descripciones.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Off-white para evitar el contraste agresivo del blanco puro.</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Detalles/Hints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#606060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Texto deshabilitado o de menor importancia.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Mantiene la limpieza visual y la jerarquía de información.</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Combinaciones Tipográficas: Modernidad y Tecnología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tipografía es la voz de la marca. Para denotar modernidad y precisión tecnológica, se recomiendan fuentes de la familia Sans-serif geométricas.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Estas fuentes se caracterizan por sus formas limpias, consistencia en el grosor de línea y una estética que recuerda a la ingeniería industrial.</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sugieren las siguientes duplas para Audi Disc:</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Opción 1 (Alta Tecnología):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Space Grotesk</w:t>
      </w:r>
      <w:r w:rsidDel="00000000" w:rsidR="00000000" w:rsidRPr="00000000">
        <w:rPr>
          <w:rFonts w:ascii="Google Sans" w:cs="Google Sans" w:eastAsia="Google Sans" w:hAnsi="Google Sans"/>
          <w:color w:val="1f1f1f"/>
          <w:rtl w:val="0"/>
        </w:rPr>
        <w:t xml:space="preserve"> (Headers) + </w:t>
      </w:r>
      <w:r w:rsidDel="00000000" w:rsidR="00000000" w:rsidRPr="00000000">
        <w:rPr>
          <w:rFonts w:ascii="Google Sans" w:cs="Google Sans" w:eastAsia="Google Sans" w:hAnsi="Google Sans"/>
          <w:i w:val="1"/>
          <w:iCs w:val="1"/>
          <w:color w:val="1f1f1f"/>
          <w:rtl w:val="0"/>
        </w:rPr>
        <w:t xml:space="preserve">Inter</w:t>
      </w:r>
      <w:r w:rsidDel="00000000" w:rsidR="00000000" w:rsidRPr="00000000">
        <w:rPr>
          <w:rFonts w:ascii="Google Sans" w:cs="Google Sans" w:eastAsia="Google Sans" w:hAnsi="Google Sans"/>
          <w:color w:val="1f1f1f"/>
          <w:rtl w:val="0"/>
        </w:rPr>
        <w:t xml:space="preserve"> (Body). </w:t>
      </w:r>
      <w:r w:rsidDel="00000000" w:rsidR="00000000" w:rsidRPr="00000000">
        <w:rPr>
          <w:rFonts w:ascii="Google Sans" w:cs="Google Sans" w:eastAsia="Google Sans" w:hAnsi="Google Sans"/>
          <w:i w:val="1"/>
          <w:iCs w:val="1"/>
          <w:color w:val="1f1f1f"/>
          <w:rtl w:val="0"/>
        </w:rPr>
        <w:t xml:space="preserve">Space Grotesk</w:t>
      </w:r>
      <w:r w:rsidDel="00000000" w:rsidR="00000000" w:rsidRPr="00000000">
        <w:rPr>
          <w:rFonts w:ascii="Google Sans" w:cs="Google Sans" w:eastAsia="Google Sans" w:hAnsi="Google Sans"/>
          <w:color w:val="1f1f1f"/>
          <w:rtl w:val="0"/>
        </w:rPr>
        <w:t xml:space="preserve"> tiene un carácter técnico distintivo con terminaciones angulares que evocan circuitos y diseño digital.</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Inter</w:t>
      </w:r>
      <w:r w:rsidDel="00000000" w:rsidR="00000000" w:rsidRPr="00000000">
        <w:rPr>
          <w:rFonts w:ascii="Google Sans" w:cs="Google Sans" w:eastAsia="Google Sans" w:hAnsi="Google Sans"/>
          <w:color w:val="1f1f1f"/>
          <w:rtl w:val="0"/>
        </w:rPr>
        <w:t xml:space="preserve"> es la fuente estándar para interfaces web modernas debido a su excepcional legibilidad en tamaños pequeños y pantallas móviles.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Opción 2 (Elegancia Premium):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Plus Jakarta Sans</w:t>
      </w:r>
      <w:r w:rsidDel="00000000" w:rsidR="00000000" w:rsidRPr="00000000">
        <w:rPr>
          <w:rFonts w:ascii="Google Sans" w:cs="Google Sans" w:eastAsia="Google Sans" w:hAnsi="Google Sans"/>
          <w:color w:val="1f1f1f"/>
          <w:rtl w:val="0"/>
        </w:rPr>
        <w:t xml:space="preserve"> (Headers) + </w:t>
      </w:r>
      <w:r w:rsidDel="00000000" w:rsidR="00000000" w:rsidRPr="00000000">
        <w:rPr>
          <w:rFonts w:ascii="Google Sans" w:cs="Google Sans" w:eastAsia="Google Sans" w:hAnsi="Google Sans"/>
          <w:i w:val="1"/>
          <w:iCs w:val="1"/>
          <w:color w:val="1f1f1f"/>
          <w:rtl w:val="0"/>
        </w:rPr>
        <w:t xml:space="preserve">Montserrat</w:t>
      </w:r>
      <w:r w:rsidDel="00000000" w:rsidR="00000000" w:rsidRPr="00000000">
        <w:rPr>
          <w:rFonts w:ascii="Google Sans" w:cs="Google Sans" w:eastAsia="Google Sans" w:hAnsi="Google Sans"/>
          <w:color w:val="1f1f1f"/>
          <w:rtl w:val="0"/>
        </w:rPr>
        <w:t xml:space="preserve"> (Body). </w:t>
      </w:r>
      <w:r w:rsidDel="00000000" w:rsidR="00000000" w:rsidRPr="00000000">
        <w:rPr>
          <w:rFonts w:ascii="Google Sans" w:cs="Google Sans" w:eastAsia="Google Sans" w:hAnsi="Google Sans"/>
          <w:i w:val="1"/>
          <w:iCs w:val="1"/>
          <w:color w:val="1f1f1f"/>
          <w:rtl w:val="0"/>
        </w:rPr>
        <w:t xml:space="preserve">Plus Jakarta Sans</w:t>
      </w:r>
      <w:r w:rsidDel="00000000" w:rsidR="00000000" w:rsidRPr="00000000">
        <w:rPr>
          <w:rFonts w:ascii="Google Sans" w:cs="Google Sans" w:eastAsia="Google Sans" w:hAnsi="Google Sans"/>
          <w:color w:val="1f1f1f"/>
          <w:rtl w:val="0"/>
        </w:rPr>
        <w:t xml:space="preserve"> ofrece una curvatura moderna y amigable que suaviza la rigidez del modo oscuro, ideal para generar cercanía en el mercado de Sucre.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Montserrat</w:t>
      </w:r>
      <w:r w:rsidDel="00000000" w:rsidR="00000000" w:rsidRPr="00000000">
        <w:rPr>
          <w:rFonts w:ascii="Google Sans" w:cs="Google Sans" w:eastAsia="Google Sans" w:hAnsi="Google Sans"/>
          <w:color w:val="1f1f1f"/>
          <w:rtl w:val="0"/>
        </w:rPr>
        <w:t xml:space="preserve"> aporta una estructura sólida y geométrica muy reconocida por los usuarios de eCommerce.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el entorno oscuro, es imperativo aumentar ligeramente el espaciado entre letras (tracking) en un 2% o 3%, y reducir el peso de la fuente (font-weight) en un grado (ej. de Bold a Semi-bold), ya que el texto claro tiende a "expandirse" visualmente sobre fondos oscuros.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Diseño de Cards y Catálogo: La Experiencia Táctil Digital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tarjeta de producto es la unidad básica de conversión en el catálogo. En un eCommerce premium, cada card debe funcionar como un micro-objeto de diseño que invite a la interacción.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UX de las Tarjetas de Producto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que un cliente en Sucre sienta que está ante un producto de alta gama, la tarjeta debe evitar bordes toscos y sombras pesadas.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La tendencia actual para 2024-2026 es el uso de bordes sutiles (1px) con colores apenas más claros que el fondo y efectos de elevación tonal al pasar el ratón (hover).</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Efectos de Hover:</w:t>
      </w:r>
      <w:r w:rsidDel="00000000" w:rsidR="00000000" w:rsidRPr="00000000">
        <w:rPr>
          <w:rFonts w:ascii="Google Sans" w:cs="Google Sans" w:eastAsia="Google Sans" w:hAnsi="Google Sans"/>
          <w:color w:val="1f1f1f"/>
          <w:rtl w:val="0"/>
        </w:rPr>
        <w:t xml:space="preserve"> Al pasar el ratón, la tarjeta puede experimentar un escalado sutil (transform: scale(1.02)) y un cambio de color en el borde hacia el Rojo Audi o un gris más brillante. Esto proporciona una retroalimentación inmediata de que el elemento es "clicable".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Tratamiento de la Imagen:</w:t>
      </w:r>
      <w:r w:rsidDel="00000000" w:rsidR="00000000" w:rsidRPr="00000000">
        <w:rPr>
          <w:rFonts w:ascii="Google Sans" w:cs="Google Sans" w:eastAsia="Google Sans" w:hAnsi="Google Sans"/>
          <w:color w:val="1f1f1f"/>
          <w:rtl w:val="0"/>
        </w:rPr>
        <w:t xml:space="preserve"> Las imágenes de productos deben ser uniformes. El uso de fondos neutros o transparentes permite que la electrónica destaque. Se recomienda una sutil iluminación interna (inner shadow o glow) en la parte superior de la imagen para simular que el producto está bajo un foco de estudio.</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Información Jerarquizada:</w:t>
      </w:r>
      <w:r w:rsidDel="00000000" w:rsidR="00000000" w:rsidRPr="00000000">
        <w:rPr>
          <w:rFonts w:ascii="Google Sans" w:cs="Google Sans" w:eastAsia="Google Sans" w:hAnsi="Google Sans"/>
          <w:color w:val="1f1f1f"/>
          <w:rtl w:val="0"/>
        </w:rPr>
        <w:t xml:space="preserve"> El nombre del producto debe ser prominente, seguido del precio y un badge de disponibilidad. El botón de "Comprar" o "Añadir" solo debe aparecer o resaltarse en el estado de hover para mantener la interfaz limpia y minimalista.</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Visualización de Confianza: Originalidad y Garantía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mercado boliviano, la autenticidad es el mayor valor diferencial. No basta con decir que un producto es original; hay que demostrarlo visualmente en la card.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Elemento Visual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Implementación de Diseño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Impacto en Confianza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Badge de Originalidad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Icono de escudo minimalista con checkmark en Rojo Audi.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Validación inmediata de la procedencia del equipo.</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Etiqueta de Garantía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Texto pequeño "1 Año de Garantía de Fábrica" resaltado.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 el riesgo percibido de la inversión.</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Sello de Marca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Logo oficial de Sony o JBL integrado sutilmente.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Transferencia directa de la reputación de la marca global.</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Indicador de Stock Local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"Disponible en tienda Sucre" o "Envío hoy".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Refuerza la proximidad y la tangibilidad del negocio.</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inspección visual es fundamental. Se pueden añadir micro-textos o iconos que inviten a "Verificar serie original", lo cual educa al cliente y posiciona a Audi Disc como un experto técnico y no solo un revendedor.</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Optimización Mobile First y la Ergonomía del Pulgar</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 un 90% del tráfico proyectado desde dispositivos móviles en Sucre, el diseño debe priorizar la "Zona del Pulgar" (Thumb Zone).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Este concepto dicta que las acciones más importantes deben situarse donde el pulgar llega naturalmente sin esfuerzo, que es el tercio inferior de la pantalla.</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Navegación y Ubicación del Botón de WhatsApp</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botón de WhatsApp no es opcional en Bolivia; es el canal de cierre de ventas por excelencia.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Su ubicación debe ser estratégica: la esquina inferior derecha es el estándar, pero debe estar lo suficientemente separado del borde inferior para no interferir con los gestos del sistema operativo (como la barra de inicio en iOS o Android).</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Floating Action Button (FAB):</w:t>
      </w:r>
      <w:r w:rsidDel="00000000" w:rsidR="00000000" w:rsidRPr="00000000">
        <w:rPr>
          <w:rFonts w:ascii="Google Sans" w:cs="Google Sans" w:eastAsia="Google Sans" w:hAnsi="Google Sans"/>
          <w:color w:val="1f1f1f"/>
          <w:rtl w:val="0"/>
        </w:rPr>
        <w:t xml:space="preserve"> El botón de WhatsApp debe ser un elemento flotante que persista durante el scroll. Se recomienda que, al ser pulsado, no abra directamente la aplicación, sino una pequeña "Burbuja de Chat" dentro del eCommerce. Esto permite que el usuario vea un mensaje de bienvenida y elija una categoría de consulta (Soporte, Ventas, Garantías), aumentando la profesionalidad percibida.</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Sticky Bottom Navigation:</w:t>
      </w:r>
      <w:r w:rsidDel="00000000" w:rsidR="00000000" w:rsidRPr="00000000">
        <w:rPr>
          <w:rFonts w:ascii="Google Sans" w:cs="Google Sans" w:eastAsia="Google Sans" w:hAnsi="Google Sans"/>
          <w:color w:val="1f1f1f"/>
          <w:rtl w:val="0"/>
        </w:rPr>
        <w:t xml:space="preserve"> En lugar de un menú hamburguesa en la parte superior, se debe implementar una barra de navegación fija en la parte inferior. Esto permite al usuario cambiar entre "Inicio", "Catálogo", "Carrito" y "Contacto" con un solo toque del pulgar.</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Zona de Pantalla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Nivel de Alcance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Elemento Recomendado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Inferior Derecha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Natural / Fácil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Botón de WhatsApp.</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Barra Inferior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Natural / Fácil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Navegación principal (Home, Shop).</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Centro de Pantalla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Esfuerzo Medio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Tarjetas de producto, descripción.</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Superior Izquierda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Difícil / Estiramiento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Logo, perfil de usuario (secundario).</w:t>
            </w:r>
            <w:r w:rsidDel="00000000" w:rsidR="00000000" w:rsidRPr="00000000">
              <w:rPr>
                <w:rFonts w:ascii="Google Sans" w:cs="Google Sans" w:eastAsia="Google Sans" w:hAnsi="Google Sans"/>
                <w:color w:val="444746"/>
                <w:sz w:val="24"/>
                <w:szCs w:val="24"/>
                <w:vertAlign w:val="superscript"/>
                <w:rtl w:val="0"/>
              </w:rPr>
              <w:t xml:space="preserve">33</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mejorar la experiencia de una sola mano, los formularios de checkout deben tener campos grandes (mínimo 44px de altura) y botones de ancho completo que sean fáciles de presionar sin importar la lateralidad del usuario (diestro o zurdo).</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Copywriting Persuasivo y Storytelling Local: El Toque de Sucre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lenguaje de Audi Disc debe resonar con la identidad sucrense: culta, orgullosa de su patrimonio y selectiva con sus compras.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El storytelling debe alejarse de los mensajes genéricos de "oferta" y centrarse en la integración de la tecnología en la vida diaria de la ciudad.</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Conexión con el Público de Sucre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consumidor local valora la cercanía. No busca una empresa transnacional fría, sino un experto local que le ofrezca lo mejor del mundo.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Uso de la Localidad:</w:t>
      </w:r>
      <w:r w:rsidDel="00000000" w:rsidR="00000000" w:rsidRPr="00000000">
        <w:rPr>
          <w:rFonts w:ascii="Google Sans" w:cs="Google Sans" w:eastAsia="Google Sans" w:hAnsi="Google Sans"/>
          <w:color w:val="1f1f1f"/>
          <w:rtl w:val="0"/>
        </w:rPr>
        <w:t xml:space="preserve"> "La mejor tecnología del mundo, ahora en el corazón de Sucre". Esta frase valida que el producto es global pero el respaldo es vecino.</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Seguridad y Confianza:</w:t>
      </w:r>
      <w:r w:rsidDel="00000000" w:rsidR="00000000" w:rsidRPr="00000000">
        <w:rPr>
          <w:rFonts w:ascii="Google Sans" w:cs="Google Sans" w:eastAsia="Google Sans" w:hAnsi="Google Sans"/>
          <w:color w:val="1f1f1f"/>
          <w:rtl w:val="0"/>
        </w:rPr>
        <w:t xml:space="preserve"> "Tu inversión protegida: Tecnología original con garantía real en nuestra tienda de Sucre". Aquí se ataca la "percepción de riesgo", que es la principal barrera en Bolivia.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Exclusividad y Calidad:</w:t>
      </w:r>
      <w:r w:rsidDel="00000000" w:rsidR="00000000" w:rsidRPr="00000000">
        <w:rPr>
          <w:rFonts w:ascii="Google Sans" w:cs="Google Sans" w:eastAsia="Google Sans" w:hAnsi="Google Sans"/>
          <w:color w:val="1f1f1f"/>
          <w:rtl w:val="0"/>
        </w:rPr>
        <w:t xml:space="preserve"> "Para quienes buscan la excelencia sonora en la Ciudad Blanca". Este guiño a la identidad visual de la ciudad crea un vínculo emocional inmediato.</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Disparadores Mentales para el eCommerce Tecnológico</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acelerar la conversión, se deben integrar frases que activen mecanismos psicológicos de decisión.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Gatillo de Autoridad:</w:t>
      </w:r>
      <w:r w:rsidDel="00000000" w:rsidR="00000000" w:rsidRPr="00000000">
        <w:rPr>
          <w:rFonts w:ascii="Google Sans" w:cs="Google Sans" w:eastAsia="Google Sans" w:hAnsi="Google Sans"/>
          <w:color w:val="1f1f1f"/>
          <w:rtl w:val="0"/>
        </w:rPr>
        <w:t xml:space="preserve"> "Más de 500 melómanos en Sucre ya confían en Audi Disc para sus equipos Sony y JBL".</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Gatillo de Escasez:</w:t>
      </w:r>
      <w:r w:rsidDel="00000000" w:rsidR="00000000" w:rsidRPr="00000000">
        <w:rPr>
          <w:rFonts w:ascii="Google Sans" w:cs="Google Sans" w:eastAsia="Google Sans" w:hAnsi="Google Sans"/>
          <w:color w:val="1f1f1f"/>
          <w:rtl w:val="0"/>
        </w:rPr>
        <w:t xml:space="preserve"> "Edición Red: Solo 5 unidades disponibles del sistema JBL PartyBox con entrega inmediata hoy".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Gatillo de Reciprocidad:</w:t>
      </w:r>
      <w:r w:rsidDel="00000000" w:rsidR="00000000" w:rsidRPr="00000000">
        <w:rPr>
          <w:rFonts w:ascii="Google Sans" w:cs="Google Sans" w:eastAsia="Google Sans" w:hAnsi="Google Sans"/>
          <w:color w:val="1f1f1f"/>
          <w:rtl w:val="0"/>
        </w:rPr>
        <w:t xml:space="preserve"> "Recibe una guía de configuración experta gratis con tu compra de auriculares Sony".</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Guía de Estilo y Estructura Técnica para Programación en React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Como Director de Arte, la entrega final para el programador debe ser una hoja de ruta clara que defina componentes, estados y la arquitectura de la aplicación en React, asegurando que la separación entre la Landing y el Catálogo sea lógica pero cohesiva.</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Configuración del Sistema de Diseño (Tailwind CSS)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uso de Tailwind CSS permitirá una implementación rápida y consistente de la identidad "Audi Red Edition".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Se deben definir los siguientes tokens en el archivo de configuración: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tailwind.config.js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module</w:t>
      </w:r>
      <w:r w:rsidDel="00000000" w:rsidR="00000000" w:rsidRPr="00000000">
        <w:rPr>
          <w:rFonts w:ascii="Google Sans" w:cs="Google Sans" w:eastAsia="Google Sans" w:hAnsi="Google Sans"/>
          <w:color w:val="1f1f1f"/>
          <w:shd w:fill="f0f4f9" w:val="clear"/>
          <w:rtl w:val="0"/>
        </w:rPr>
        <w:t xml:space="preserve">.exports =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darkMode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'class'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Soporte nativo para modo oscuro</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theme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extend</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colors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'audi-red'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'#E4002B'</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'dark-bg'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'#121212'</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'dark-card'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'#1E1E1E'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'premium-white'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'#E0E0E0'</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fontFamily</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'heading'</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'body'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'Inter'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'sans-serif'</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borderRadius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'premium'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'16px'</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transitionProperty</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'height'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'spacing'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'margin, padding'</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Componentes React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aplicación debe estructurarse mediante una arquitectura de componentes reutilizables (Atomic Design), optimizada para el rendimiento y la mantenibilidad.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Landing Page (Estructura de Marketing)</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Layout.jsx: Contenedor principal que maneja el Navbar persistente y el Footer.</w:t>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HeroSection.jsx: Componente de alto impacto con framer-motion para animaciones de entrada del producto insignia.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BrandStrip.jsx: Un marquee infinito con logotipos de Sony, JBL y Ewtto en escala de grises que se iluminan al hover.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BentoGallery.jsx: Grilla de categorías visuales con imágenes de estilo de vida (lifestyle).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Catálogo (Estructura de Ventas)</w:t>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ProductGrid.jsx: Implementación de una grilla reactiva (1 col móvil, 2-3 col tablet, 4 col desktop).</w:t>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ProductCard.jsx: Recibe props como brand, price, discount, originalityBadge y warranty. Incluye lógica de estados para el hover.</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FilterDrawer.jsx: En móvil, un menú lateral o inferior (Bottom Sheet) para filtrar por marca o rango de precio, accesible desde la zona del pulgar.</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WhatsAppIntegration.jsx: Componente especializado que utiliza la API de WhatsApp Business, con mensajes pre-formateados según el producto que el usuario está viendo.</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Directrices de Performance y Accesibilidad (WCAG)</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eCommerce premium debe ser rápido. El programador debe priorizar:</w:t>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Lazy Loading de Imágenes:</w:t>
      </w:r>
      <w:r w:rsidDel="00000000" w:rsidR="00000000" w:rsidRPr="00000000">
        <w:rPr>
          <w:rFonts w:ascii="Google Sans" w:cs="Google Sans" w:eastAsia="Google Sans" w:hAnsi="Google Sans"/>
          <w:color w:val="1f1f1f"/>
          <w:rtl w:val="0"/>
        </w:rPr>
        <w:t xml:space="preserve"> Todas las imágenes fuera del Hero Section deben cargarse bajo demanda para asegurar un LCP (Largest Contentful Paint) menor a 1.5 segundos.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Contraste Accesible:</w:t>
      </w:r>
      <w:r w:rsidDel="00000000" w:rsidR="00000000" w:rsidRPr="00000000">
        <w:rPr>
          <w:rFonts w:ascii="Google Sans" w:cs="Google Sans" w:eastAsia="Google Sans" w:hAnsi="Google Sans"/>
          <w:color w:val="1f1f1f"/>
          <w:rtl w:val="0"/>
        </w:rPr>
        <w:t xml:space="preserve"> Aunque se use modo oscuro, el texto debe cumplir con el ratio 4.5:1 exigido por WCAG AA para asegurar que personas con sensibilidad visual o en condiciones de luz solar alta en Sucre puedan leer sin problemas.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Skeleton Loading:</w:t>
      </w:r>
      <w:r w:rsidDel="00000000" w:rsidR="00000000" w:rsidRPr="00000000">
        <w:rPr>
          <w:rFonts w:ascii="Google Sans" w:cs="Google Sans" w:eastAsia="Google Sans" w:hAnsi="Google Sans"/>
          <w:color w:val="1f1f1f"/>
          <w:rtl w:val="0"/>
        </w:rPr>
        <w:t xml:space="preserve"> En lugar de spinners de carga tradicionales, usar esqueletos que imiten la forma de las cards. Esto reduce la ansiedad del usuario y mejora la percepción de velocidad.</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Conclusión y Recomendaciones de Implementación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creación de la plataforma Audi Disc "Audi Red Edition" representa una oportunidad estratégica para dominar el mercado de tecnología en Sucre a través del diseño de experiencia.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Al integrar una estética oscura refinada, una tipografía de vanguardia y una navegación obsesivamente optimizada para móviles, el negocio no solo vende productos, sino que proyecta una imagen de invulnerabilidad técnica y confianza absoluta.</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clave del éxito reside en la consistencia: el Rojo Audi debe ser el faro que guía la conversión, mientras que la estructura de React garantiza que la experiencia sea tan fluida como el rendimiento de los dispositivos Sony o JBL que se ofrecen.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Al final del día, el eCommerce debe ser el reflejo digital de la tienda física: un espacio seguro, moderno y profundamente conectado con la comunidad de Sucre.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Se recomienda una fase de pruebas A/B para ajustar los mensajes del Hero Section y validar si el público local prefiere el énfasis en el "Precio" o en la "Garantía", aunque la investigación sugiere que esta última es la piedra angular del mercado boliviano actual.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Fuentes citadas</w:t>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risks perceived by the consumer in the acceptance of electronic commerce. A study of Bolivia - ResearchGate, acceso: mayo 12, 2026, </w:t>
      </w:r>
      <w:hyperlink r:id="rId6">
        <w:r w:rsidDel="00000000" w:rsidR="00000000" w:rsidRPr="00000000">
          <w:rPr>
            <w:rFonts w:ascii="Google Sans" w:cs="Google Sans" w:eastAsia="Google Sans" w:hAnsi="Google Sans"/>
            <w:color w:val="0000ee"/>
            <w:sz w:val="24"/>
            <w:szCs w:val="24"/>
            <w:u w:val="single"/>
            <w:rtl w:val="0"/>
          </w:rPr>
          <w:t xml:space="preserve">https://www.researchgate.net/publication/365812453_The_risks_perceived_by_the_consumer_in_the_acceptance_of_electronic_commerce_A_study_of_Bolivia</w:t>
        </w:r>
      </w:hyperlink>
      <w:r w:rsidDel="00000000" w:rsidR="00000000" w:rsidRPr="00000000">
        <w:rPr>
          <w:rtl w:val="0"/>
        </w:rPr>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Opportunities for E-Commerce in Bolivia - Biz Latin Hub, acceso: mayo 12, 2026, </w:t>
      </w:r>
      <w:hyperlink r:id="rId7">
        <w:r w:rsidDel="00000000" w:rsidR="00000000" w:rsidRPr="00000000">
          <w:rPr>
            <w:rFonts w:ascii="Google Sans" w:cs="Google Sans" w:eastAsia="Google Sans" w:hAnsi="Google Sans"/>
            <w:color w:val="0000ee"/>
            <w:sz w:val="24"/>
            <w:szCs w:val="24"/>
            <w:u w:val="single"/>
            <w:rtl w:val="0"/>
          </w:rPr>
          <w:t xml:space="preserve">https://www.bizlatinhub.com/opportunities-for-e-commerce-in-bolivia/</w:t>
        </w:r>
      </w:hyperlink>
      <w:r w:rsidDel="00000000" w:rsidR="00000000" w:rsidRPr="00000000">
        <w:rPr>
          <w:rtl w:val="0"/>
        </w:rPr>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Bolivia - eCommerce - International Trade Administration, acceso: mayo 12, 2026, </w:t>
      </w:r>
      <w:hyperlink r:id="rId8">
        <w:r w:rsidDel="00000000" w:rsidR="00000000" w:rsidRPr="00000000">
          <w:rPr>
            <w:rFonts w:ascii="Google Sans" w:cs="Google Sans" w:eastAsia="Google Sans" w:hAnsi="Google Sans"/>
            <w:color w:val="0000ee"/>
            <w:sz w:val="24"/>
            <w:szCs w:val="24"/>
            <w:u w:val="single"/>
            <w:rtl w:val="0"/>
          </w:rPr>
          <w:t xml:space="preserve">https://www.trade.gov/country-commercial-guides/bolivia-ecommerce</w:t>
        </w:r>
      </w:hyperlink>
      <w:r w:rsidDel="00000000" w:rsidR="00000000" w:rsidRPr="00000000">
        <w:rPr>
          <w:rtl w:val="0"/>
        </w:rPr>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 Best Sites to Buy YouTube Subscribers in 2026 — A6! - Enthum Foundation, acceso: mayo 12, 2026, </w:t>
      </w:r>
      <w:hyperlink r:id="rId9">
        <w:r w:rsidDel="00000000" w:rsidR="00000000" w:rsidRPr="00000000">
          <w:rPr>
            <w:rFonts w:ascii="Google Sans" w:cs="Google Sans" w:eastAsia="Google Sans" w:hAnsi="Google Sans"/>
            <w:color w:val="0000ee"/>
            <w:sz w:val="24"/>
            <w:szCs w:val="24"/>
            <w:u w:val="single"/>
            <w:rtl w:val="0"/>
          </w:rPr>
          <w:t xml:space="preserve">https://enthum-foundation.raiselysite.com/recent-guides/posts/2-best-sites-to-buy-youtube-subscribers-in-2026-a6</w:t>
        </w:r>
      </w:hyperlink>
      <w:r w:rsidDel="00000000" w:rsidR="00000000" w:rsidRPr="00000000">
        <w:rPr>
          <w:rtl w:val="0"/>
        </w:rPr>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Flowbite React - UI Component Library, acceso: mayo 12, 2026, </w:t>
      </w:r>
      <w:hyperlink r:id="rId10">
        <w:r w:rsidDel="00000000" w:rsidR="00000000" w:rsidRPr="00000000">
          <w:rPr>
            <w:rFonts w:ascii="Google Sans" w:cs="Google Sans" w:eastAsia="Google Sans" w:hAnsi="Google Sans"/>
            <w:color w:val="0000ee"/>
            <w:sz w:val="24"/>
            <w:szCs w:val="24"/>
            <w:u w:val="single"/>
            <w:rtl w:val="0"/>
          </w:rPr>
          <w:t xml:space="preserve">https://flowbite-react.com/</w:t>
        </w:r>
      </w:hyperlink>
      <w:r w:rsidDel="00000000" w:rsidR="00000000" w:rsidRPr="00000000">
        <w:rPr>
          <w:rtl w:val="0"/>
        </w:rPr>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19 Best React UI Component Libraries for SaaS (2026) - Hashbyt, acceso: mayo 12, 2026, </w:t>
      </w:r>
      <w:hyperlink r:id="rId11">
        <w:r w:rsidDel="00000000" w:rsidR="00000000" w:rsidRPr="00000000">
          <w:rPr>
            <w:rFonts w:ascii="Google Sans" w:cs="Google Sans" w:eastAsia="Google Sans" w:hAnsi="Google Sans"/>
            <w:color w:val="0000ee"/>
            <w:sz w:val="24"/>
            <w:szCs w:val="24"/>
            <w:u w:val="single"/>
            <w:rtl w:val="0"/>
          </w:rPr>
          <w:t xml:space="preserve">https://hashbyt.com/blog/best-react-ui-component-libraries</w:t>
        </w:r>
      </w:hyperlink>
      <w:r w:rsidDel="00000000" w:rsidR="00000000" w:rsidRPr="00000000">
        <w:rPr>
          <w:rtl w:val="0"/>
        </w:rPr>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Hero Sections That Really Convert | SquarePlanet - HYPE4.Academy, acceso: mayo 12, 2026, </w:t>
      </w:r>
      <w:hyperlink r:id="rId12">
        <w:r w:rsidDel="00000000" w:rsidR="00000000" w:rsidRPr="00000000">
          <w:rPr>
            <w:rFonts w:ascii="Google Sans" w:cs="Google Sans" w:eastAsia="Google Sans" w:hAnsi="Google Sans"/>
            <w:color w:val="0000ee"/>
            <w:sz w:val="24"/>
            <w:szCs w:val="24"/>
            <w:u w:val="single"/>
            <w:rtl w:val="0"/>
          </w:rPr>
          <w:t xml:space="preserve">https://hype4.academy/articles/design/hero-sections-that-really-convert</w:t>
        </w:r>
      </w:hyperlink>
      <w:r w:rsidDel="00000000" w:rsidR="00000000" w:rsidRPr="00000000">
        <w:rPr>
          <w:rtl w:val="0"/>
        </w:rPr>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hero section examples and what makes them effective - LogRocket Blog, acceso: mayo 12, 2026, </w:t>
      </w:r>
      <w:hyperlink r:id="rId13">
        <w:r w:rsidDel="00000000" w:rsidR="00000000" w:rsidRPr="00000000">
          <w:rPr>
            <w:rFonts w:ascii="Google Sans" w:cs="Google Sans" w:eastAsia="Google Sans" w:hAnsi="Google Sans"/>
            <w:color w:val="0000ee"/>
            <w:sz w:val="24"/>
            <w:szCs w:val="24"/>
            <w:u w:val="single"/>
            <w:rtl w:val="0"/>
          </w:rPr>
          <w:t xml:space="preserve">https://blog.logrocket.com/ux-design/hero-section-examples-best-practices/</w:t>
        </w:r>
      </w:hyperlink>
      <w:r w:rsidDel="00000000" w:rsidR="00000000" w:rsidRPr="00000000">
        <w:rPr>
          <w:rtl w:val="0"/>
        </w:rPr>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hero copy - 4 copywriting tips - Zo Connected, acceso: mayo 12, 2026, </w:t>
      </w:r>
      <w:hyperlink r:id="rId14">
        <w:r w:rsidDel="00000000" w:rsidR="00000000" w:rsidRPr="00000000">
          <w:rPr>
            <w:rFonts w:ascii="Google Sans" w:cs="Google Sans" w:eastAsia="Google Sans" w:hAnsi="Google Sans"/>
            <w:color w:val="0000ee"/>
            <w:sz w:val="24"/>
            <w:szCs w:val="24"/>
            <w:u w:val="single"/>
            <w:rtl w:val="0"/>
          </w:rPr>
          <w:t xml:space="preserve">https://zoconnected.com/blog/how-to-write-hero-section-website-copy/</w:t>
        </w:r>
      </w:hyperlink>
      <w:r w:rsidDel="00000000" w:rsidR="00000000" w:rsidRPr="00000000">
        <w:rPr>
          <w:rtl w:val="0"/>
        </w:rPr>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I've written copy for tech companies like Zoom, Slack, and Drift. Here's my framework for writing captivating hero sections. : r/copywriting - Reddit, acceso: mayo 12, 2026, </w:t>
      </w:r>
      <w:hyperlink r:id="rId15">
        <w:r w:rsidDel="00000000" w:rsidR="00000000" w:rsidRPr="00000000">
          <w:rPr>
            <w:rFonts w:ascii="Google Sans" w:cs="Google Sans" w:eastAsia="Google Sans" w:hAnsi="Google Sans"/>
            <w:color w:val="0000ee"/>
            <w:sz w:val="24"/>
            <w:szCs w:val="24"/>
            <w:u w:val="single"/>
            <w:rtl w:val="0"/>
          </w:rPr>
          <w:t xml:space="preserve">https://www.reddit.com/r/copywriting/comments/ylly7y/ive_written_copy_for_tech_companies_like_zoom/</w:t>
        </w:r>
      </w:hyperlink>
      <w:r w:rsidDel="00000000" w:rsidR="00000000" w:rsidRPr="00000000">
        <w:rPr>
          <w:rtl w:val="0"/>
        </w:rPr>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 mode in landing pages: it's not about dark or light | by Ewelina Surlej - Medium, acceso: mayo 12, 2026, </w:t>
      </w:r>
      <w:hyperlink r:id="rId16">
        <w:r w:rsidDel="00000000" w:rsidR="00000000" w:rsidRPr="00000000">
          <w:rPr>
            <w:rFonts w:ascii="Google Sans" w:cs="Google Sans" w:eastAsia="Google Sans" w:hAnsi="Google Sans"/>
            <w:color w:val="0000ee"/>
            <w:sz w:val="24"/>
            <w:szCs w:val="24"/>
            <w:u w:val="single"/>
            <w:rtl w:val="0"/>
          </w:rPr>
          <w:t xml:space="preserve">https://medium.com/design-bootcamp/dark-mode-in-landing-pages-its-not-about-dark-or-light-732681c1c648</w:t>
        </w:r>
      </w:hyperlink>
      <w:r w:rsidDel="00000000" w:rsidR="00000000" w:rsidRPr="00000000">
        <w:rPr>
          <w:rtl w:val="0"/>
        </w:rPr>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Browse thousands of Card UI Interaction images for design inspiration | Dribbble, acceso: mayo 12, 2026, </w:t>
      </w:r>
      <w:hyperlink r:id="rId17">
        <w:r w:rsidDel="00000000" w:rsidR="00000000" w:rsidRPr="00000000">
          <w:rPr>
            <w:rFonts w:ascii="Google Sans" w:cs="Google Sans" w:eastAsia="Google Sans" w:hAnsi="Google Sans"/>
            <w:color w:val="0000ee"/>
            <w:sz w:val="24"/>
            <w:szCs w:val="24"/>
            <w:u w:val="single"/>
            <w:rtl w:val="0"/>
          </w:rPr>
          <w:t xml:space="preserve">https://dribbble.com/search/card-ui-interaction</w:t>
        </w:r>
      </w:hyperlink>
      <w:r w:rsidDel="00000000" w:rsidR="00000000" w:rsidRPr="00000000">
        <w:rPr>
          <w:rtl w:val="0"/>
        </w:rPr>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Best React Landing Page Templates for 2026 - AdminLTE.IO, acceso: mayo 12, 2026, </w:t>
      </w:r>
      <w:hyperlink r:id="rId18">
        <w:r w:rsidDel="00000000" w:rsidR="00000000" w:rsidRPr="00000000">
          <w:rPr>
            <w:rFonts w:ascii="Google Sans" w:cs="Google Sans" w:eastAsia="Google Sans" w:hAnsi="Google Sans"/>
            <w:color w:val="0000ee"/>
            <w:sz w:val="24"/>
            <w:szCs w:val="24"/>
            <w:u w:val="single"/>
            <w:rtl w:val="0"/>
          </w:rPr>
          <w:t xml:space="preserve">https://adminlte.io/blog/react-landing-page-templates/</w:t>
        </w:r>
      </w:hyperlink>
      <w:r w:rsidDel="00000000" w:rsidR="00000000" w:rsidRPr="00000000">
        <w:rPr>
          <w:rtl w:val="0"/>
        </w:rPr>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Icono Garantía: Over 573421 Royalty-Free Licensable Stock Illustrations &amp; Drawings, acceso: mayo 12, 2026, </w:t>
      </w:r>
      <w:hyperlink r:id="rId19">
        <w:r w:rsidDel="00000000" w:rsidR="00000000" w:rsidRPr="00000000">
          <w:rPr>
            <w:rFonts w:ascii="Google Sans" w:cs="Google Sans" w:eastAsia="Google Sans" w:hAnsi="Google Sans"/>
            <w:color w:val="0000ee"/>
            <w:sz w:val="24"/>
            <w:szCs w:val="24"/>
            <w:u w:val="single"/>
            <w:rtl w:val="0"/>
          </w:rPr>
          <w:t xml:space="preserve">https://www.shutterstock.com/search/icono-garant%C3%ADa?image_type=illustration</w:t>
        </w:r>
      </w:hyperlink>
      <w:r w:rsidDel="00000000" w:rsidR="00000000" w:rsidRPr="00000000">
        <w:rPr>
          <w:rtl w:val="0"/>
        </w:rPr>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TechSelf - React Electronics E-Commerce Template - Tailgrids UI, acceso: mayo 12, 2026, </w:t>
      </w:r>
      <w:hyperlink r:id="rId20">
        <w:r w:rsidDel="00000000" w:rsidR="00000000" w:rsidRPr="00000000">
          <w:rPr>
            <w:rFonts w:ascii="Google Sans" w:cs="Google Sans" w:eastAsia="Google Sans" w:hAnsi="Google Sans"/>
            <w:color w:val="0000ee"/>
            <w:sz w:val="24"/>
            <w:szCs w:val="24"/>
            <w:u w:val="single"/>
            <w:rtl w:val="0"/>
          </w:rPr>
          <w:t xml:space="preserve">https://tailgrids.com/templates/techself</w:t>
        </w:r>
      </w:hyperlink>
      <w:r w:rsidDel="00000000" w:rsidR="00000000" w:rsidRPr="00000000">
        <w:rPr>
          <w:rtl w:val="0"/>
        </w:rPr>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Frases Motivacionales Aplicadas a los Vendedores (Ep-226) - YouTube, acceso: mayo 12, 2026, </w:t>
      </w:r>
      <w:hyperlink r:id="rId21">
        <w:r w:rsidDel="00000000" w:rsidR="00000000" w:rsidRPr="00000000">
          <w:rPr>
            <w:rFonts w:ascii="Google Sans" w:cs="Google Sans" w:eastAsia="Google Sans" w:hAnsi="Google Sans"/>
            <w:color w:val="0000ee"/>
            <w:sz w:val="24"/>
            <w:szCs w:val="24"/>
            <w:u w:val="single"/>
            <w:rtl w:val="0"/>
          </w:rPr>
          <w:t xml:space="preserve">https://www.youtube.com/watch?v=4f4p9IXRBDk</w:t>
        </w:r>
      </w:hyperlink>
      <w:r w:rsidDel="00000000" w:rsidR="00000000" w:rsidRPr="00000000">
        <w:rPr>
          <w:rtl w:val="0"/>
        </w:rPr>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Selling online in Bolivia - International ecommerce - Glopal, acceso: mayo 12, 2026, </w:t>
      </w:r>
      <w:hyperlink r:id="rId22">
        <w:r w:rsidDel="00000000" w:rsidR="00000000" w:rsidRPr="00000000">
          <w:rPr>
            <w:rFonts w:ascii="Google Sans" w:cs="Google Sans" w:eastAsia="Google Sans" w:hAnsi="Google Sans"/>
            <w:color w:val="0000ee"/>
            <w:sz w:val="24"/>
            <w:szCs w:val="24"/>
            <w:u w:val="single"/>
            <w:rtl w:val="0"/>
          </w:rPr>
          <w:t xml:space="preserve">https://merchants.glopal.com/en-gb/sell-online/bolivia</w:t>
        </w:r>
      </w:hyperlink>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 Mode Websites: Web Design Tips, Examples &amp; Best Practices, acceso: mayo 12, 2026, </w:t>
      </w:r>
      <w:hyperlink r:id="rId23">
        <w:r w:rsidDel="00000000" w:rsidR="00000000" w:rsidRPr="00000000">
          <w:rPr>
            <w:rFonts w:ascii="Google Sans" w:cs="Google Sans" w:eastAsia="Google Sans" w:hAnsi="Google Sans"/>
            <w:color w:val="0000ee"/>
            <w:sz w:val="24"/>
            <w:szCs w:val="24"/>
            <w:u w:val="single"/>
            <w:rtl w:val="0"/>
          </w:rPr>
          <w:t xml:space="preserve">https://designmodo.com/dark-mode-websites/</w:t>
        </w:r>
      </w:hyperlink>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Dark Mode Design Converts Better: 2026 Guide For CEOs, acceso: mayo 12, 2026, </w:t>
      </w:r>
      <w:hyperlink r:id="rId24">
        <w:r w:rsidDel="00000000" w:rsidR="00000000" w:rsidRPr="00000000">
          <w:rPr>
            <w:rFonts w:ascii="Google Sans" w:cs="Google Sans" w:eastAsia="Google Sans" w:hAnsi="Google Sans"/>
            <w:color w:val="0000ee"/>
            <w:sz w:val="24"/>
            <w:szCs w:val="24"/>
            <w:u w:val="single"/>
            <w:rtl w:val="0"/>
          </w:rPr>
          <w:t xml:space="preserve">https://www.digitalsilk.com/digital-trends/dark-mode-design-guide/</w:t>
        </w:r>
      </w:hyperlink>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60 frases para vender productos: por qué usarlas, mensajes y ejemplos - ActiveCampaign, acceso: mayo 12, 2026, </w:t>
      </w:r>
      <w:hyperlink r:id="rId25">
        <w:r w:rsidDel="00000000" w:rsidR="00000000" w:rsidRPr="00000000">
          <w:rPr>
            <w:rFonts w:ascii="Google Sans" w:cs="Google Sans" w:eastAsia="Google Sans" w:hAnsi="Google Sans"/>
            <w:color w:val="0000ee"/>
            <w:sz w:val="24"/>
            <w:szCs w:val="24"/>
            <w:u w:val="single"/>
            <w:rtl w:val="0"/>
          </w:rPr>
          <w:t xml:space="preserve">https://www.activecampaign.com/es/blog/frases-vender-productos</w:t>
        </w:r>
      </w:hyperlink>
      <w:r w:rsidDel="00000000" w:rsidR="00000000" w:rsidRPr="00000000">
        <w:rPr>
          <w:rtl w:val="0"/>
        </w:rPr>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#e4002b Hex Color (Shades &amp; Complementary Colors) - ColorKit, acceso: mayo 12, 2026, </w:t>
      </w:r>
      <w:hyperlink r:id="rId26">
        <w:r w:rsidDel="00000000" w:rsidR="00000000" w:rsidRPr="00000000">
          <w:rPr>
            <w:rFonts w:ascii="Google Sans" w:cs="Google Sans" w:eastAsia="Google Sans" w:hAnsi="Google Sans"/>
            <w:color w:val="0000ee"/>
            <w:sz w:val="24"/>
            <w:szCs w:val="24"/>
            <w:u w:val="single"/>
            <w:rtl w:val="0"/>
          </w:rPr>
          <w:t xml:space="preserve">https://colorkit.co/color/e4002b/</w:t>
        </w:r>
      </w:hyperlink>
      <w:r w:rsidDel="00000000" w:rsidR="00000000" w:rsidRPr="00000000">
        <w:rPr>
          <w:rtl w:val="0"/>
        </w:rPr>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 Mode Design: Benefits &amp; Best Practices for 2025, acceso: mayo 12, 2026, </w:t>
      </w:r>
      <w:hyperlink r:id="rId27">
        <w:r w:rsidDel="00000000" w:rsidR="00000000" w:rsidRPr="00000000">
          <w:rPr>
            <w:rFonts w:ascii="Google Sans" w:cs="Google Sans" w:eastAsia="Google Sans" w:hAnsi="Google Sans"/>
            <w:color w:val="0000ee"/>
            <w:sz w:val="24"/>
            <w:szCs w:val="24"/>
            <w:u w:val="single"/>
            <w:rtl w:val="0"/>
          </w:rPr>
          <w:t xml:space="preserve">https://icowebsolutions.com/dark-mode-design-benefits-best-practices/</w:t>
        </w:r>
      </w:hyperlink>
      <w:r w:rsidDel="00000000" w:rsidR="00000000" w:rsidRPr="00000000">
        <w:rPr>
          <w:rtl w:val="0"/>
        </w:rPr>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 Mode Web Design: When It Works and When It Doesn't - Digital Roots Media, acceso: mayo 12, 2026, </w:t>
      </w:r>
      <w:hyperlink r:id="rId28">
        <w:r w:rsidDel="00000000" w:rsidR="00000000" w:rsidRPr="00000000">
          <w:rPr>
            <w:rFonts w:ascii="Google Sans" w:cs="Google Sans" w:eastAsia="Google Sans" w:hAnsi="Google Sans"/>
            <w:color w:val="0000ee"/>
            <w:sz w:val="24"/>
            <w:szCs w:val="24"/>
            <w:u w:val="single"/>
            <w:rtl w:val="0"/>
          </w:rPr>
          <w:t xml:space="preserve">https://www.digitalrootsmedia.com/blog/web-design/dark-mode-web-design-guide/</w:t>
        </w:r>
      </w:hyperlink>
      <w:r w:rsidDel="00000000" w:rsidR="00000000" w:rsidRPr="00000000">
        <w:rPr>
          <w:rtl w:val="0"/>
        </w:rPr>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VENDER: las 20 frases MÁS EFECTIVAS (2024) - YouTube, acceso: mayo 12, 2026, </w:t>
      </w:r>
      <w:hyperlink r:id="rId29">
        <w:r w:rsidDel="00000000" w:rsidR="00000000" w:rsidRPr="00000000">
          <w:rPr>
            <w:rFonts w:ascii="Google Sans" w:cs="Google Sans" w:eastAsia="Google Sans" w:hAnsi="Google Sans"/>
            <w:color w:val="0000ee"/>
            <w:sz w:val="24"/>
            <w:szCs w:val="24"/>
            <w:u w:val="single"/>
            <w:rtl w:val="0"/>
          </w:rPr>
          <w:t xml:space="preserve">https://www.youtube.com/watch?v=jMHihj0PnyM</w:t>
        </w:r>
      </w:hyperlink>
      <w:r w:rsidDel="00000000" w:rsidR="00000000" w:rsidRPr="00000000">
        <w:rPr>
          <w:rtl w:val="0"/>
        </w:rPr>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2024's top modern sans-serif fonts: Our creations plus free styles – Mojomox, acceso: mayo 12, 2026, </w:t>
      </w:r>
      <w:hyperlink r:id="rId30">
        <w:r w:rsidDel="00000000" w:rsidR="00000000" w:rsidRPr="00000000">
          <w:rPr>
            <w:rFonts w:ascii="Google Sans" w:cs="Google Sans" w:eastAsia="Google Sans" w:hAnsi="Google Sans"/>
            <w:color w:val="0000ee"/>
            <w:sz w:val="24"/>
            <w:szCs w:val="24"/>
            <w:u w:val="single"/>
            <w:rtl w:val="0"/>
          </w:rPr>
          <w:t xml:space="preserve">https://fonts.mojomox.com/blogs/on-type/modern-sans-serif-fonts</w:t>
        </w:r>
      </w:hyperlink>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Free Geometric Sans-Serif Fonts - Designmodo, acceso: mayo 12, 2026, </w:t>
      </w:r>
      <w:hyperlink r:id="rId31">
        <w:r w:rsidDel="00000000" w:rsidR="00000000" w:rsidRPr="00000000">
          <w:rPr>
            <w:rFonts w:ascii="Google Sans" w:cs="Google Sans" w:eastAsia="Google Sans" w:hAnsi="Google Sans"/>
            <w:color w:val="0000ee"/>
            <w:sz w:val="24"/>
            <w:szCs w:val="24"/>
            <w:u w:val="single"/>
            <w:rtl w:val="0"/>
          </w:rPr>
          <w:t xml:space="preserve">https://designmodo.com/geometric-sans-serif-fonts/</w:t>
        </w:r>
      </w:hyperlink>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Square's studio sans serif font top 24 picks in 2024, acceso: mayo 12, 2026, </w:t>
      </w:r>
      <w:hyperlink r:id="rId32">
        <w:r w:rsidDel="00000000" w:rsidR="00000000" w:rsidRPr="00000000">
          <w:rPr>
            <w:rFonts w:ascii="Google Sans" w:cs="Google Sans" w:eastAsia="Google Sans" w:hAnsi="Google Sans"/>
            <w:color w:val="0000ee"/>
            <w:sz w:val="24"/>
            <w:szCs w:val="24"/>
            <w:u w:val="single"/>
            <w:rtl w:val="0"/>
          </w:rPr>
          <w:t xml:space="preserve">https://www.squarestudio.design/insights/top-font-picks-in-2024</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fonts that will be popular with designers in 2024 | Creative Boom, acceso: mayo 12, 2026, </w:t>
      </w:r>
      <w:hyperlink r:id="rId33">
        <w:r w:rsidDel="00000000" w:rsidR="00000000" w:rsidRPr="00000000">
          <w:rPr>
            <w:rFonts w:ascii="Google Sans" w:cs="Google Sans" w:eastAsia="Google Sans" w:hAnsi="Google Sans"/>
            <w:color w:val="0000ee"/>
            <w:sz w:val="24"/>
            <w:szCs w:val="24"/>
            <w:u w:val="single"/>
            <w:rtl w:val="0"/>
          </w:rPr>
          <w:t xml:space="preserve">https://www.creativeboom.com/resources/top-50-fonts-in-2024/</w:t>
        </w:r>
      </w:hyperlink>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Font Pairing — Learn - Canva, acceso: mayo 12, 2026, </w:t>
      </w:r>
      <w:hyperlink r:id="rId34">
        <w:r w:rsidDel="00000000" w:rsidR="00000000" w:rsidRPr="00000000">
          <w:rPr>
            <w:rFonts w:ascii="Google Sans" w:cs="Google Sans" w:eastAsia="Google Sans" w:hAnsi="Google Sans"/>
            <w:color w:val="0000ee"/>
            <w:sz w:val="24"/>
            <w:szCs w:val="24"/>
            <w:u w:val="single"/>
            <w:rtl w:val="0"/>
          </w:rPr>
          <w:t xml:space="preserve">https://www.canva.com/learn/the-ultimate-guide-to-font-pairing/</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Google Font Pairings for Websites, acceso: mayo 12, 2026, </w:t>
      </w:r>
      <w:hyperlink r:id="rId35">
        <w:r w:rsidDel="00000000" w:rsidR="00000000" w:rsidRPr="00000000">
          <w:rPr>
            <w:rFonts w:ascii="Google Sans" w:cs="Google Sans" w:eastAsia="Google Sans" w:hAnsi="Google Sans"/>
            <w:color w:val="0000ee"/>
            <w:sz w:val="24"/>
            <w:szCs w:val="24"/>
            <w:u w:val="single"/>
            <w:rtl w:val="0"/>
          </w:rPr>
          <w:t xml:space="preserve">https://designedbyharj.com/10-best-google-font-pairings/</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best microinteraction examples for web design inspiration - Webflow, acceso: mayo 12, 2026, </w:t>
      </w:r>
      <w:hyperlink r:id="rId36">
        <w:r w:rsidDel="00000000" w:rsidR="00000000" w:rsidRPr="00000000">
          <w:rPr>
            <w:rFonts w:ascii="Google Sans" w:cs="Google Sans" w:eastAsia="Google Sans" w:hAnsi="Google Sans"/>
            <w:color w:val="0000ee"/>
            <w:sz w:val="24"/>
            <w:szCs w:val="24"/>
            <w:u w:val="single"/>
            <w:rtl w:val="0"/>
          </w:rPr>
          <w:t xml:space="preserve">https://webflow.com/blog/microinteractions</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micro-interactions to make any product feel premium | by Ryan Almeida | Medium, acceso: mayo 12, 2026, </w:t>
      </w:r>
      <w:hyperlink r:id="rId37">
        <w:r w:rsidDel="00000000" w:rsidR="00000000" w:rsidRPr="00000000">
          <w:rPr>
            <w:rFonts w:ascii="Google Sans" w:cs="Google Sans" w:eastAsia="Google Sans" w:hAnsi="Google Sans"/>
            <w:color w:val="0000ee"/>
            <w:sz w:val="24"/>
            <w:szCs w:val="24"/>
            <w:u w:val="single"/>
            <w:rtl w:val="0"/>
          </w:rPr>
          <w:t xml:space="preserve">https://medium.com/@ryan.almeida86/5-micro-interactions-to-make-any-product-feel-premium-68e3b3eae3bf</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the Thumb Zone: Mobile UX &amp; UI Design Guide, acceso: mayo 12, 2026, </w:t>
      </w:r>
      <w:hyperlink r:id="rId38">
        <w:r w:rsidDel="00000000" w:rsidR="00000000" w:rsidRPr="00000000">
          <w:rPr>
            <w:rFonts w:ascii="Google Sans" w:cs="Google Sans" w:eastAsia="Google Sans" w:hAnsi="Google Sans"/>
            <w:color w:val="0000ee"/>
            <w:sz w:val="24"/>
            <w:szCs w:val="24"/>
            <w:u w:val="single"/>
            <w:rtl w:val="0"/>
          </w:rPr>
          <w:t xml:space="preserve">https://parachutedesign.ca/blog/thumb-zone-ux/</w:t>
        </w:r>
      </w:hyperlink>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identify counterfeit electronics | Electronics360 - GlobalSpec, acceso: mayo 12, 2026, </w:t>
      </w:r>
      <w:hyperlink r:id="rId39">
        <w:r w:rsidDel="00000000" w:rsidR="00000000" w:rsidRPr="00000000">
          <w:rPr>
            <w:rFonts w:ascii="Google Sans" w:cs="Google Sans" w:eastAsia="Google Sans" w:hAnsi="Google Sans"/>
            <w:color w:val="0000ee"/>
            <w:sz w:val="24"/>
            <w:szCs w:val="24"/>
            <w:u w:val="single"/>
            <w:rtl w:val="0"/>
          </w:rPr>
          <w:t xml:space="preserve">https://electronics360.globalspec.com/article/21813/how-to-identify-counterfeit-electronics</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Frases para Ventas: 25 frases para encantar clientes - Salesforce, acceso: mayo 12, 2026, </w:t>
      </w:r>
      <w:hyperlink r:id="rId40">
        <w:r w:rsidDel="00000000" w:rsidR="00000000" w:rsidRPr="00000000">
          <w:rPr>
            <w:rFonts w:ascii="Google Sans" w:cs="Google Sans" w:eastAsia="Google Sans" w:hAnsi="Google Sans"/>
            <w:color w:val="0000ee"/>
            <w:sz w:val="24"/>
            <w:szCs w:val="24"/>
            <w:u w:val="single"/>
            <w:rtl w:val="0"/>
          </w:rPr>
          <w:t xml:space="preserve">https://www.salesforce.com/mx/blog/frases-para-ventas/</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a Thumb-Friendly Experience: Designing Mobile Websites with User Comfort in Mind - Rizzo Young Marketing LLC, acceso: mayo 12, 2026, </w:t>
      </w:r>
      <w:hyperlink r:id="rId41">
        <w:r w:rsidDel="00000000" w:rsidR="00000000" w:rsidRPr="00000000">
          <w:rPr>
            <w:rFonts w:ascii="Google Sans" w:cs="Google Sans" w:eastAsia="Google Sans" w:hAnsi="Google Sans"/>
            <w:color w:val="0000ee"/>
            <w:sz w:val="24"/>
            <w:szCs w:val="24"/>
            <w:u w:val="single"/>
            <w:rtl w:val="0"/>
          </w:rPr>
          <w:t xml:space="preserve">https://rizzoyoung.com/digital-marketing-blog/creating-a-thumb-friendly-experience-designing-mobile-websites</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Browse thousands of Whatsapp Floating Button images for design inspiration | Dribbble, acceso: mayo 12, 2026, </w:t>
      </w:r>
      <w:hyperlink r:id="rId42">
        <w:r w:rsidDel="00000000" w:rsidR="00000000" w:rsidRPr="00000000">
          <w:rPr>
            <w:rFonts w:ascii="Google Sans" w:cs="Google Sans" w:eastAsia="Google Sans" w:hAnsi="Google Sans"/>
            <w:color w:val="0000ee"/>
            <w:sz w:val="24"/>
            <w:szCs w:val="24"/>
            <w:u w:val="single"/>
            <w:rtl w:val="0"/>
          </w:rPr>
          <w:t xml:space="preserve">https://dribbble.com/search/whatsapp-floating-button</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react-whatsapp-button-floating - Yarn Classic, acceso: mayo 12, 2026, </w:t>
      </w:r>
      <w:hyperlink r:id="rId43">
        <w:r w:rsidDel="00000000" w:rsidR="00000000" w:rsidRPr="00000000">
          <w:rPr>
            <w:rFonts w:ascii="Google Sans" w:cs="Google Sans" w:eastAsia="Google Sans" w:hAnsi="Google Sans"/>
            <w:color w:val="0000ee"/>
            <w:sz w:val="24"/>
            <w:szCs w:val="24"/>
            <w:u w:val="single"/>
            <w:rtl w:val="0"/>
          </w:rPr>
          <w:t xml:space="preserve">https://classic.yarnpkg.com/en/package/react-whatsapp-button-floating</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digicroz/react-floating-whatsapp - NPM, acceso: mayo 12, 2026, </w:t>
      </w:r>
      <w:hyperlink r:id="rId44">
        <w:r w:rsidDel="00000000" w:rsidR="00000000" w:rsidRPr="00000000">
          <w:rPr>
            <w:rFonts w:ascii="Google Sans" w:cs="Google Sans" w:eastAsia="Google Sans" w:hAnsi="Google Sans"/>
            <w:color w:val="0000ee"/>
            <w:sz w:val="24"/>
            <w:szCs w:val="24"/>
            <w:u w:val="single"/>
            <w:rtl w:val="0"/>
          </w:rPr>
          <w:t xml:space="preserve">https://www.npmjs.com/package/@digicroz/react-floating-whatsapp</w:t>
        </w:r>
      </w:hyperlink>
      <w:r w:rsidDel="00000000" w:rsidR="00000000" w:rsidRPr="00000000">
        <w:rPr>
          <w:rtl w:val="0"/>
        </w:rPr>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Navigation Design: 8 Types, Examples &amp; Best Practices (2026) - UXPin, acceso: mayo 12, 2026, </w:t>
      </w:r>
      <w:hyperlink r:id="rId45">
        <w:r w:rsidDel="00000000" w:rsidR="00000000" w:rsidRPr="00000000">
          <w:rPr>
            <w:rFonts w:ascii="Google Sans" w:cs="Google Sans" w:eastAsia="Google Sans" w:hAnsi="Google Sans"/>
            <w:color w:val="0000ee"/>
            <w:sz w:val="24"/>
            <w:szCs w:val="24"/>
            <w:u w:val="single"/>
            <w:rtl w:val="0"/>
          </w:rPr>
          <w:t xml:space="preserve">https://www.uxpin.com/studio/blog/mobile-navigation-examples/</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Navigation Best Practices, Patterns &amp; Examples (2026) - Design Studio UI/UX, acceso: mayo 12, 2026, </w:t>
      </w:r>
      <w:hyperlink r:id="rId46">
        <w:r w:rsidDel="00000000" w:rsidR="00000000" w:rsidRPr="00000000">
          <w:rPr>
            <w:rFonts w:ascii="Google Sans" w:cs="Google Sans" w:eastAsia="Google Sans" w:hAnsi="Google Sans"/>
            <w:color w:val="0000ee"/>
            <w:sz w:val="24"/>
            <w:szCs w:val="24"/>
            <w:u w:val="single"/>
            <w:rtl w:val="0"/>
          </w:rPr>
          <w:t xml:space="preserve">https://www.designstudiouiux.com/blog/mobile-navigation-ux/</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Practices For Designing Mobile Menus - Tailored Edge Marketing, acceso: mayo 12, 2026, </w:t>
      </w:r>
      <w:hyperlink r:id="rId47">
        <w:r w:rsidDel="00000000" w:rsidR="00000000" w:rsidRPr="00000000">
          <w:rPr>
            <w:rFonts w:ascii="Google Sans" w:cs="Google Sans" w:eastAsia="Google Sans" w:hAnsi="Google Sans"/>
            <w:color w:val="0000ee"/>
            <w:sz w:val="24"/>
            <w:szCs w:val="24"/>
            <w:u w:val="single"/>
            <w:rtl w:val="0"/>
          </w:rPr>
          <w:t xml:space="preserve">https://tailorededgemarketing.com/the-best-practices-for-designing-mobile-menus/</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Bolivia - Selling Factors and Techniques - International Trade Administration, acceso: mayo 12, 2026, </w:t>
      </w:r>
      <w:hyperlink r:id="rId48">
        <w:r w:rsidDel="00000000" w:rsidR="00000000" w:rsidRPr="00000000">
          <w:rPr>
            <w:rFonts w:ascii="Google Sans" w:cs="Google Sans" w:eastAsia="Google Sans" w:hAnsi="Google Sans"/>
            <w:color w:val="0000ee"/>
            <w:sz w:val="24"/>
            <w:szCs w:val="24"/>
            <w:u w:val="single"/>
            <w:rtl w:val="0"/>
          </w:rPr>
          <w:t xml:space="preserve">https://www.trade.gov/country-commercial-guides/bolivia-selling-factors-and-techniques</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14 Best React UI Component Libraries in 2026 (+ Alternatives to MUI &amp; Shadcn) | Untitled UI, acceso: mayo 12, 2026, </w:t>
      </w:r>
      <w:hyperlink r:id="rId49">
        <w:r w:rsidDel="00000000" w:rsidR="00000000" w:rsidRPr="00000000">
          <w:rPr>
            <w:rFonts w:ascii="Google Sans" w:cs="Google Sans" w:eastAsia="Google Sans" w:hAnsi="Google Sans"/>
            <w:color w:val="0000ee"/>
            <w:sz w:val="24"/>
            <w:szCs w:val="24"/>
            <w:u w:val="single"/>
            <w:rtl w:val="0"/>
          </w:rPr>
          <w:t xml:space="preserve">https://www.untitledui.com/blog/react-component-libraries</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ReadymadeUI: Tailwind CSS UI Components &amp; Templates, acceso: mayo 12, 2026, </w:t>
      </w:r>
      <w:hyperlink r:id="rId50">
        <w:r w:rsidDel="00000000" w:rsidR="00000000" w:rsidRPr="00000000">
          <w:rPr>
            <w:rFonts w:ascii="Google Sans" w:cs="Google Sans" w:eastAsia="Google Sans" w:hAnsi="Google Sans"/>
            <w:color w:val="0000ee"/>
            <w:sz w:val="24"/>
            <w:szCs w:val="24"/>
            <w:u w:val="single"/>
            <w:rtl w:val="0"/>
          </w:rPr>
          <w:t xml:space="preserve">https://readymadeui.com/</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Tailwind CSS Landing Pages - Official Tailwind UI Components, acceso: mayo 12, 2026, </w:t>
      </w:r>
      <w:hyperlink r:id="rId51">
        <w:r w:rsidDel="00000000" w:rsidR="00000000" w:rsidRPr="00000000">
          <w:rPr>
            <w:rFonts w:ascii="Google Sans" w:cs="Google Sans" w:eastAsia="Google Sans" w:hAnsi="Google Sans"/>
            <w:color w:val="0000ee"/>
            <w:sz w:val="24"/>
            <w:szCs w:val="24"/>
            <w:u w:val="single"/>
            <w:rtl w:val="0"/>
          </w:rPr>
          <w:t xml:space="preserve">https://tailwindcss.com/plus/ui-blocks/marketing/page-examples/landing-pages</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Ecommerce Product Page UI: React + Tailwind Tutorial - Unwired Learning, acceso: mayo 12, 2026, </w:t>
      </w:r>
      <w:hyperlink r:id="rId52">
        <w:r w:rsidDel="00000000" w:rsidR="00000000" w:rsidRPr="00000000">
          <w:rPr>
            <w:rFonts w:ascii="Google Sans" w:cs="Google Sans" w:eastAsia="Google Sans" w:hAnsi="Google Sans"/>
            <w:color w:val="0000ee"/>
            <w:sz w:val="24"/>
            <w:szCs w:val="24"/>
            <w:u w:val="single"/>
            <w:rtl w:val="0"/>
          </w:rPr>
          <w:t xml:space="preserve">https://unwiredlearning.com/blog/ecommerce-product-page-ui</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19 React UI Component Libraries in 2026 - Prismic, acceso: mayo 12, 2026, </w:t>
      </w:r>
      <w:hyperlink r:id="rId53">
        <w:r w:rsidDel="00000000" w:rsidR="00000000" w:rsidRPr="00000000">
          <w:rPr>
            <w:rFonts w:ascii="Google Sans" w:cs="Google Sans" w:eastAsia="Google Sans" w:hAnsi="Google Sans"/>
            <w:color w:val="0000ee"/>
            <w:sz w:val="24"/>
            <w:szCs w:val="24"/>
            <w:u w:val="single"/>
            <w:rtl w:val="0"/>
          </w:rPr>
          <w:t xml:space="preserve">https://prismic.io/blog/react-component-libraries</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Awesome Examples of Micro-Interactions | JDM Digital, acceso: mayo 12, 2026, </w:t>
      </w:r>
      <w:hyperlink r:id="rId54">
        <w:r w:rsidDel="00000000" w:rsidR="00000000" w:rsidRPr="00000000">
          <w:rPr>
            <w:rFonts w:ascii="Google Sans" w:cs="Google Sans" w:eastAsia="Google Sans" w:hAnsi="Google Sans"/>
            <w:color w:val="0000ee"/>
            <w:sz w:val="24"/>
            <w:szCs w:val="24"/>
            <w:u w:val="single"/>
            <w:rtl w:val="0"/>
          </w:rPr>
          <w:t xml:space="preserve">https://jdmdigital.co/news/design/micro-interactions/</w:t>
        </w:r>
      </w:hyperlink>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Website Copy Examples: Hero Version - Edify Content, acceso: mayo 12, 2026, </w:t>
      </w:r>
      <w:hyperlink r:id="rId55">
        <w:r w:rsidDel="00000000" w:rsidR="00000000" w:rsidRPr="00000000">
          <w:rPr>
            <w:rFonts w:ascii="Google Sans" w:cs="Google Sans" w:eastAsia="Google Sans" w:hAnsi="Google Sans"/>
            <w:color w:val="0000ee"/>
            <w:sz w:val="24"/>
            <w:szCs w:val="24"/>
            <w:u w:val="single"/>
            <w:rtl w:val="0"/>
          </w:rPr>
          <w:t xml:space="preserve">https://edifycontent.com/blog/the-best-website-copy-examples-hero-version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alesforce.com/mx/blog/frases-para-ventas/" TargetMode="External"/><Relationship Id="rId42" Type="http://schemas.openxmlformats.org/officeDocument/2006/relationships/hyperlink" Target="https://dribbble.com/search/whatsapp-floating-button" TargetMode="External"/><Relationship Id="rId41" Type="http://schemas.openxmlformats.org/officeDocument/2006/relationships/hyperlink" Target="https://rizzoyoung.com/digital-marketing-blog/creating-a-thumb-friendly-experience-designing-mobile-websites" TargetMode="External"/><Relationship Id="rId44" Type="http://schemas.openxmlformats.org/officeDocument/2006/relationships/hyperlink" Target="https://www.npmjs.com/package/@digicroz/react-floating-whatsapp" TargetMode="External"/><Relationship Id="rId43" Type="http://schemas.openxmlformats.org/officeDocument/2006/relationships/hyperlink" Target="https://classic.yarnpkg.com/en/package/react-whatsapp-button-floating" TargetMode="External"/><Relationship Id="rId46" Type="http://schemas.openxmlformats.org/officeDocument/2006/relationships/hyperlink" Target="https://www.designstudiouiux.com/blog/mobile-navigation-ux/" TargetMode="External"/><Relationship Id="rId45" Type="http://schemas.openxmlformats.org/officeDocument/2006/relationships/hyperlink" Target="https://www.uxpin.com/studio/blog/mobile-navigation-examp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thum-foundation.raiselysite.com/recent-guides/posts/2-best-sites-to-buy-youtube-subscribers-in-2026-a6" TargetMode="External"/><Relationship Id="rId48" Type="http://schemas.openxmlformats.org/officeDocument/2006/relationships/hyperlink" Target="https://www.trade.gov/country-commercial-guides/bolivia-selling-factors-and-techniques" TargetMode="External"/><Relationship Id="rId47" Type="http://schemas.openxmlformats.org/officeDocument/2006/relationships/hyperlink" Target="https://tailorededgemarketing.com/the-best-practices-for-designing-mobile-menus/" TargetMode="External"/><Relationship Id="rId49" Type="http://schemas.openxmlformats.org/officeDocument/2006/relationships/hyperlink" Target="https://www.untitledui.com/blog/react-component-libraries" TargetMode="External"/><Relationship Id="rId5" Type="http://schemas.openxmlformats.org/officeDocument/2006/relationships/styles" Target="styles.xml"/><Relationship Id="rId6" Type="http://schemas.openxmlformats.org/officeDocument/2006/relationships/hyperlink" Target="https://www.researchgate.net/publication/365812453_The_risks_perceived_by_the_consumer_in_the_acceptance_of_electronic_commerce_A_study_of_Bolivia" TargetMode="External"/><Relationship Id="rId7" Type="http://schemas.openxmlformats.org/officeDocument/2006/relationships/hyperlink" Target="https://www.bizlatinhub.com/opportunities-for-e-commerce-in-bolivia/" TargetMode="External"/><Relationship Id="rId8" Type="http://schemas.openxmlformats.org/officeDocument/2006/relationships/hyperlink" Target="https://www.trade.gov/country-commercial-guides/bolivia-ecommerce" TargetMode="External"/><Relationship Id="rId31" Type="http://schemas.openxmlformats.org/officeDocument/2006/relationships/hyperlink" Target="https://designmodo.com/geometric-sans-serif-fonts/" TargetMode="External"/><Relationship Id="rId30" Type="http://schemas.openxmlformats.org/officeDocument/2006/relationships/hyperlink" Target="https://fonts.mojomox.com/blogs/on-type/modern-sans-serif-fonts" TargetMode="External"/><Relationship Id="rId33" Type="http://schemas.openxmlformats.org/officeDocument/2006/relationships/hyperlink" Target="https://www.creativeboom.com/resources/top-50-fonts-in-2024/" TargetMode="External"/><Relationship Id="rId32" Type="http://schemas.openxmlformats.org/officeDocument/2006/relationships/hyperlink" Target="https://www.squarestudio.design/insights/top-font-picks-in-2024" TargetMode="External"/><Relationship Id="rId35" Type="http://schemas.openxmlformats.org/officeDocument/2006/relationships/hyperlink" Target="https://designedbyharj.com/10-best-google-font-pairings/" TargetMode="External"/><Relationship Id="rId34" Type="http://schemas.openxmlformats.org/officeDocument/2006/relationships/hyperlink" Target="https://www.canva.com/learn/the-ultimate-guide-to-font-pairing/" TargetMode="External"/><Relationship Id="rId37" Type="http://schemas.openxmlformats.org/officeDocument/2006/relationships/hyperlink" Target="https://medium.com/@ryan.almeida86/5-micro-interactions-to-make-any-product-feel-premium-68e3b3eae3bf" TargetMode="External"/><Relationship Id="rId36" Type="http://schemas.openxmlformats.org/officeDocument/2006/relationships/hyperlink" Target="https://webflow.com/blog/microinteractions" TargetMode="External"/><Relationship Id="rId39" Type="http://schemas.openxmlformats.org/officeDocument/2006/relationships/hyperlink" Target="https://electronics360.globalspec.com/article/21813/how-to-identify-counterfeit-electronics" TargetMode="External"/><Relationship Id="rId38" Type="http://schemas.openxmlformats.org/officeDocument/2006/relationships/hyperlink" Target="https://parachutedesign.ca/blog/thumb-zone-ux/" TargetMode="External"/><Relationship Id="rId20" Type="http://schemas.openxmlformats.org/officeDocument/2006/relationships/hyperlink" Target="https://tailgrids.com/templates/techself" TargetMode="External"/><Relationship Id="rId22" Type="http://schemas.openxmlformats.org/officeDocument/2006/relationships/hyperlink" Target="https://merchants.glopal.com/en-gb/sell-online/bolivia" TargetMode="External"/><Relationship Id="rId21" Type="http://schemas.openxmlformats.org/officeDocument/2006/relationships/hyperlink" Target="https://www.youtube.com/watch?v=4f4p9IXRBDk" TargetMode="External"/><Relationship Id="rId24" Type="http://schemas.openxmlformats.org/officeDocument/2006/relationships/hyperlink" Target="https://www.digitalsilk.com/digital-trends/dark-mode-design-guide/" TargetMode="External"/><Relationship Id="rId23" Type="http://schemas.openxmlformats.org/officeDocument/2006/relationships/hyperlink" Target="https://designmodo.com/dark-mode-websites/" TargetMode="External"/><Relationship Id="rId26" Type="http://schemas.openxmlformats.org/officeDocument/2006/relationships/hyperlink" Target="https://colorkit.co/color/e4002b/" TargetMode="External"/><Relationship Id="rId25" Type="http://schemas.openxmlformats.org/officeDocument/2006/relationships/hyperlink" Target="https://www.activecampaign.com/es/blog/frases-vender-productos" TargetMode="External"/><Relationship Id="rId28" Type="http://schemas.openxmlformats.org/officeDocument/2006/relationships/hyperlink" Target="https://www.digitalrootsmedia.com/blog/web-design/dark-mode-web-design-guide/" TargetMode="External"/><Relationship Id="rId27" Type="http://schemas.openxmlformats.org/officeDocument/2006/relationships/hyperlink" Target="https://icowebsolutions.com/dark-mode-design-benefits-best-practices/" TargetMode="External"/><Relationship Id="rId29" Type="http://schemas.openxmlformats.org/officeDocument/2006/relationships/hyperlink" Target="https://www.youtube.com/watch?v=jMHihj0PnyM" TargetMode="External"/><Relationship Id="rId51" Type="http://schemas.openxmlformats.org/officeDocument/2006/relationships/hyperlink" Target="https://tailwindcss.com/plus/ui-blocks/marketing/page-examples/landing-pages" TargetMode="External"/><Relationship Id="rId50" Type="http://schemas.openxmlformats.org/officeDocument/2006/relationships/hyperlink" Target="https://readymadeui.com/" TargetMode="External"/><Relationship Id="rId53" Type="http://schemas.openxmlformats.org/officeDocument/2006/relationships/hyperlink" Target="https://prismic.io/blog/react-component-libraries" TargetMode="External"/><Relationship Id="rId52" Type="http://schemas.openxmlformats.org/officeDocument/2006/relationships/hyperlink" Target="https://unwiredlearning.com/blog/ecommerce-product-page-ui" TargetMode="External"/><Relationship Id="rId11" Type="http://schemas.openxmlformats.org/officeDocument/2006/relationships/hyperlink" Target="https://hashbyt.com/blog/best-react-ui-component-libraries" TargetMode="External"/><Relationship Id="rId55" Type="http://schemas.openxmlformats.org/officeDocument/2006/relationships/hyperlink" Target="https://edifycontent.com/blog/the-best-website-copy-examples-hero-version" TargetMode="External"/><Relationship Id="rId10" Type="http://schemas.openxmlformats.org/officeDocument/2006/relationships/hyperlink" Target="https://flowbite-react.com/" TargetMode="External"/><Relationship Id="rId54" Type="http://schemas.openxmlformats.org/officeDocument/2006/relationships/hyperlink" Target="https://jdmdigital.co/news/design/micro-interactions/" TargetMode="External"/><Relationship Id="rId13" Type="http://schemas.openxmlformats.org/officeDocument/2006/relationships/hyperlink" Target="https://blog.logrocket.com/ux-design/hero-section-examples-best-practices/" TargetMode="External"/><Relationship Id="rId12" Type="http://schemas.openxmlformats.org/officeDocument/2006/relationships/hyperlink" Target="https://hype4.academy/articles/design/hero-sections-that-really-convert" TargetMode="External"/><Relationship Id="rId15" Type="http://schemas.openxmlformats.org/officeDocument/2006/relationships/hyperlink" Target="https://www.reddit.com/r/copywriting/comments/ylly7y/ive_written_copy_for_tech_companies_like_zoom/" TargetMode="External"/><Relationship Id="rId14" Type="http://schemas.openxmlformats.org/officeDocument/2006/relationships/hyperlink" Target="https://zoconnected.com/blog/how-to-write-hero-section-website-copy/" TargetMode="External"/><Relationship Id="rId17" Type="http://schemas.openxmlformats.org/officeDocument/2006/relationships/hyperlink" Target="https://dribbble.com/search/card-ui-interaction" TargetMode="External"/><Relationship Id="rId16" Type="http://schemas.openxmlformats.org/officeDocument/2006/relationships/hyperlink" Target="https://medium.com/design-bootcamp/dark-mode-in-landing-pages-its-not-about-dark-or-light-732681c1c648" TargetMode="External"/><Relationship Id="rId19" Type="http://schemas.openxmlformats.org/officeDocument/2006/relationships/hyperlink" Target="https://www.shutterstock.com/search/icono-garant%C3%ADa?image_type=illustration" TargetMode="External"/><Relationship Id="rId18" Type="http://schemas.openxmlformats.org/officeDocument/2006/relationships/hyperlink" Target="https://adminlte.io/blog/react-landing-page-templat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