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24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26.png" ContentType="image/png"/>
  <Override PartName="/word/media/rId80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28.png" ContentType="image/png"/>
  <Override PartName="/word/media/rId10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30.png" ContentType="image/png"/>
  <Override PartName="/word/media/rId120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32.png" ContentType="image/png"/>
  <Override PartName="/word/media/rId140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34.png" ContentType="image/png"/>
  <Override PartName="/word/media/rId160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36.png" ContentType="image/png"/>
  <Override PartName="/word/media/rId180.png" ContentType="image/png"/>
  <Override PartName="/word/media/rId182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dataSet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2021-07-23</w:t>
      </w:r>
      <w:r>
        <w:t xml:space="preserve"> </w:t>
      </w:r>
      <w:r>
        <w:t xml:space="preserve">19:22:40</w:t>
      </w:r>
    </w:p>
    <w:bookmarkStart w:id="20" w:name="data-report-overview"/>
    <w:p>
      <w:pPr>
        <w:pStyle w:val="Heading1"/>
      </w:pPr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 w:lastRow="0" w:firstColumn="0" w:lastColumn="0" w:noHBand="0" w:noVBand="0" w:val="0020"/>
      </w:tblPr>
      <w:tblGrid>
        <w:gridCol w:w="2750"/>
        <w:gridCol w:w="99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</w:tr>
    </w:tbl>
    <w:bookmarkEnd w:id="20"/>
    <w:bookmarkStart w:id="21" w:name="codebook-summary-table"/>
    <w:p>
      <w:pPr>
        <w:pStyle w:val="Heading1"/>
      </w:pPr>
      <w:r>
        <w:t xml:space="preserve">Codebook summary table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822"/>
        <w:gridCol w:w="2262"/>
        <w:gridCol w:w="1234"/>
        <w:gridCol w:w="1131"/>
        <w:gridCol w:w="1028"/>
        <w:gridCol w:w="1440"/>
      </w:tblGrid>
      <w:tr>
        <w:tc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  <w:bCs/>
                  <w:b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1460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ssubclass">
              <w:r>
                <w:rPr>
                  <w:rStyle w:val="Hyperlink"/>
                  <w:bCs/>
                  <w:b/>
                </w:rPr>
                <w:t xml:space="preserve">MSSubClass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szoning">
              <w:r>
                <w:rPr>
                  <w:rStyle w:val="Hyperlink"/>
                  <w:bCs/>
                  <w:b/>
                </w:rPr>
                <w:t xml:space="preserve">MSZoning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lotfrontage">
              <w:r>
                <w:rPr>
                  <w:rStyle w:val="Hyperlink"/>
                  <w:bCs/>
                  <w:b/>
                </w:rPr>
                <w:t xml:space="preserve">LotFrontage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17.74 %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lotarea">
              <w:r>
                <w:rPr>
                  <w:rStyle w:val="Hyperlink"/>
                  <w:bCs/>
                  <w:b/>
                </w:rPr>
                <w:t xml:space="preserve">LotArea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1073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treet">
              <w:r>
                <w:rPr>
                  <w:rStyle w:val="Hyperlink"/>
                  <w:bCs/>
                  <w:b/>
                </w:rPr>
                <w:t xml:space="preserve">Street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lley">
              <w:r>
                <w:rPr>
                  <w:rStyle w:val="Hyperlink"/>
                  <w:bCs/>
                  <w:b/>
                </w:rPr>
                <w:t xml:space="preserve">Alley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93.77 %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lotshape">
              <w:r>
                <w:rPr>
                  <w:rStyle w:val="Hyperlink"/>
                  <w:bCs/>
                  <w:b/>
                </w:rPr>
                <w:t xml:space="preserve">LotShape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landcontour">
              <w:r>
                <w:rPr>
                  <w:rStyle w:val="Hyperlink"/>
                  <w:bCs/>
                  <w:b/>
                </w:rPr>
                <w:t xml:space="preserve">LandContour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utilities">
              <w:r>
                <w:rPr>
                  <w:rStyle w:val="Hyperlink"/>
                  <w:bCs/>
                  <w:b/>
                </w:rPr>
                <w:t xml:space="preserve">Utilities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lotconfig">
              <w:r>
                <w:rPr>
                  <w:rStyle w:val="Hyperlink"/>
                  <w:bCs/>
                  <w:b/>
                </w:rPr>
                <w:t xml:space="preserve">LotConfig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landslope">
              <w:r>
                <w:rPr>
                  <w:rStyle w:val="Hyperlink"/>
                  <w:bCs/>
                  <w:b/>
                </w:rPr>
                <w:t xml:space="preserve">LandSlope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neighborhood">
              <w:r>
                <w:rPr>
                  <w:rStyle w:val="Hyperlink"/>
                  <w:bCs/>
                  <w:b/>
                </w:rPr>
                <w:t xml:space="preserve">Neighborhood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condition1">
              <w:r>
                <w:rPr>
                  <w:rStyle w:val="Hyperlink"/>
                  <w:bCs/>
                  <w:b/>
                </w:rPr>
                <w:t xml:space="preserve">Condition1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condition2">
              <w:r>
                <w:rPr>
                  <w:rStyle w:val="Hyperlink"/>
                  <w:bCs/>
                  <w:b/>
                </w:rPr>
                <w:t xml:space="preserve">Condition2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bldgtype">
              <w:r>
                <w:rPr>
                  <w:rStyle w:val="Hyperlink"/>
                  <w:bCs/>
                  <w:b/>
                </w:rPr>
                <w:t xml:space="preserve">BldgType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housestyle">
              <w:r>
                <w:rPr>
                  <w:rStyle w:val="Hyperlink"/>
                  <w:bCs/>
                  <w:b/>
                </w:rPr>
                <w:t xml:space="preserve">HouseStyle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overallqual">
              <w:r>
                <w:rPr>
                  <w:rStyle w:val="Hyperlink"/>
                  <w:bCs/>
                  <w:b/>
                </w:rPr>
                <w:t xml:space="preserve">OverallQual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overallcond">
              <w:r>
                <w:rPr>
                  <w:rStyle w:val="Hyperlink"/>
                  <w:bCs/>
                  <w:b/>
                </w:rPr>
                <w:t xml:space="preserve">OverallCond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yearbuilt">
              <w:r>
                <w:rPr>
                  <w:rStyle w:val="Hyperlink"/>
                  <w:bCs/>
                  <w:b/>
                </w:rPr>
                <w:t xml:space="preserve">YearBuilt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yearremodadd">
              <w:r>
                <w:rPr>
                  <w:rStyle w:val="Hyperlink"/>
                  <w:bCs/>
                  <w:b/>
                </w:rPr>
                <w:t xml:space="preserve">YearRemodAdd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roofstyle">
              <w:r>
                <w:rPr>
                  <w:rStyle w:val="Hyperlink"/>
                  <w:bCs/>
                  <w:b/>
                </w:rPr>
                <w:t xml:space="preserve">RoofStyle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roofmatl">
              <w:r>
                <w:rPr>
                  <w:rStyle w:val="Hyperlink"/>
                  <w:bCs/>
                  <w:b/>
                </w:rPr>
                <w:t xml:space="preserve">RoofMatl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exterior1st">
              <w:r>
                <w:rPr>
                  <w:rStyle w:val="Hyperlink"/>
                  <w:bCs/>
                  <w:b/>
                </w:rPr>
                <w:t xml:space="preserve">Exterior1st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exterior2nd">
              <w:r>
                <w:rPr>
                  <w:rStyle w:val="Hyperlink"/>
                  <w:bCs/>
                  <w:b/>
                </w:rPr>
                <w:t xml:space="preserve">Exterior2nd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asvnrtype">
              <w:r>
                <w:rPr>
                  <w:rStyle w:val="Hyperlink"/>
                  <w:bCs/>
                  <w:b/>
                </w:rPr>
                <w:t xml:space="preserve">MasVnrType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0.55 %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asvnrarea">
              <w:r>
                <w:rPr>
                  <w:rStyle w:val="Hyperlink"/>
                  <w:bCs/>
                  <w:b/>
                </w:rPr>
                <w:t xml:space="preserve">MasVnrArea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328</w:t>
            </w:r>
          </w:p>
        </w:tc>
        <w:tc>
          <w:p>
            <w:pPr>
              <w:pStyle w:val="Compact"/>
              <w:jc w:val="center"/>
            </w:pPr>
            <w:r>
              <w:t xml:space="preserve">0.55 %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exterqual">
              <w:r>
                <w:rPr>
                  <w:rStyle w:val="Hyperlink"/>
                  <w:bCs/>
                  <w:b/>
                </w:rPr>
                <w:t xml:space="preserve">ExterQual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extercond">
              <w:r>
                <w:rPr>
                  <w:rStyle w:val="Hyperlink"/>
                  <w:bCs/>
                  <w:b/>
                </w:rPr>
                <w:t xml:space="preserve">ExterCond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oundation">
              <w:r>
                <w:rPr>
                  <w:rStyle w:val="Hyperlink"/>
                  <w:bCs/>
                  <w:b/>
                </w:rPr>
                <w:t xml:space="preserve">Foundation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bsmtqual">
              <w:r>
                <w:rPr>
                  <w:rStyle w:val="Hyperlink"/>
                  <w:bCs/>
                  <w:b/>
                </w:rPr>
                <w:t xml:space="preserve">BsmtQual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2.53 %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bsmtcond">
              <w:r>
                <w:rPr>
                  <w:rStyle w:val="Hyperlink"/>
                  <w:bCs/>
                  <w:b/>
                </w:rPr>
                <w:t xml:space="preserve">BsmtCond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2.53 %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bsmtexposure">
              <w:r>
                <w:rPr>
                  <w:rStyle w:val="Hyperlink"/>
                  <w:bCs/>
                  <w:b/>
                </w:rPr>
                <w:t xml:space="preserve">BsmtExposure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2.60 %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bsmtfintype1">
              <w:r>
                <w:rPr>
                  <w:rStyle w:val="Hyperlink"/>
                  <w:bCs/>
                  <w:b/>
                </w:rPr>
                <w:t xml:space="preserve">BsmtFinType1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2.53 %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bsmtfinsf1">
              <w:r>
                <w:rPr>
                  <w:rStyle w:val="Hyperlink"/>
                  <w:bCs/>
                  <w:b/>
                </w:rPr>
                <w:t xml:space="preserve">BsmtFinSF1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637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bsmtfintype2">
              <w:r>
                <w:rPr>
                  <w:rStyle w:val="Hyperlink"/>
                  <w:bCs/>
                  <w:b/>
                </w:rPr>
                <w:t xml:space="preserve">BsmtFinType2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2.60 %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bsmtfinsf2">
              <w:r>
                <w:rPr>
                  <w:rStyle w:val="Hyperlink"/>
                  <w:bCs/>
                  <w:b/>
                </w:rPr>
                <w:t xml:space="preserve">BsmtFinSF2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bsmtunfsf">
              <w:r>
                <w:rPr>
                  <w:rStyle w:val="Hyperlink"/>
                  <w:bCs/>
                  <w:b/>
                </w:rPr>
                <w:t xml:space="preserve">BsmtUnfSF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780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otalbsmtsf">
              <w:r>
                <w:rPr>
                  <w:rStyle w:val="Hyperlink"/>
                  <w:bCs/>
                  <w:b/>
                </w:rPr>
                <w:t xml:space="preserve">TotalBsmtSF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721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heating">
              <w:r>
                <w:rPr>
                  <w:rStyle w:val="Hyperlink"/>
                  <w:bCs/>
                  <w:b/>
                </w:rPr>
                <w:t xml:space="preserve">Heating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heatingqc">
              <w:r>
                <w:rPr>
                  <w:rStyle w:val="Hyperlink"/>
                  <w:bCs/>
                  <w:b/>
                </w:rPr>
                <w:t xml:space="preserve">HeatingQC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centralair">
              <w:r>
                <w:rPr>
                  <w:rStyle w:val="Hyperlink"/>
                  <w:bCs/>
                  <w:b/>
                </w:rPr>
                <w:t xml:space="preserve">CentralAir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electrical">
              <w:r>
                <w:rPr>
                  <w:rStyle w:val="Hyperlink"/>
                  <w:bCs/>
                  <w:b/>
                </w:rPr>
                <w:t xml:space="preserve">Electrical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0.07 %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1stflrsf">
              <w:r>
                <w:rPr>
                  <w:rStyle w:val="Hyperlink"/>
                  <w:bCs/>
                  <w:b/>
                </w:rPr>
                <w:t xml:space="preserve">X1stFlrSF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753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2ndflrsf">
              <w:r>
                <w:rPr>
                  <w:rStyle w:val="Hyperlink"/>
                  <w:bCs/>
                  <w:b/>
                </w:rPr>
                <w:t xml:space="preserve">X2ndFlrSF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417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lowqualfinsf">
              <w:r>
                <w:rPr>
                  <w:rStyle w:val="Hyperlink"/>
                  <w:bCs/>
                  <w:b/>
                </w:rPr>
                <w:t xml:space="preserve">LowQualFinSF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grlivarea">
              <w:r>
                <w:rPr>
                  <w:rStyle w:val="Hyperlink"/>
                  <w:bCs/>
                  <w:b/>
                </w:rPr>
                <w:t xml:space="preserve">GrLivArea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861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bsmtfullbath">
              <w:r>
                <w:rPr>
                  <w:rStyle w:val="Hyperlink"/>
                  <w:bCs/>
                  <w:b/>
                </w:rPr>
                <w:t xml:space="preserve">BsmtFullBath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bsmthalfbath">
              <w:r>
                <w:rPr>
                  <w:rStyle w:val="Hyperlink"/>
                  <w:bCs/>
                  <w:b/>
                </w:rPr>
                <w:t xml:space="preserve">BsmtHalfBath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ullbath">
              <w:r>
                <w:rPr>
                  <w:rStyle w:val="Hyperlink"/>
                  <w:bCs/>
                  <w:b/>
                </w:rPr>
                <w:t xml:space="preserve">FullBath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halfbath">
              <w:r>
                <w:rPr>
                  <w:rStyle w:val="Hyperlink"/>
                  <w:bCs/>
                  <w:b/>
                </w:rPr>
                <w:t xml:space="preserve">HalfBath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bedroomabvgr">
              <w:r>
                <w:rPr>
                  <w:rStyle w:val="Hyperlink"/>
                  <w:bCs/>
                  <w:b/>
                </w:rPr>
                <w:t xml:space="preserve">BedroomAbvGr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kitchenabvgr">
              <w:r>
                <w:rPr>
                  <w:rStyle w:val="Hyperlink"/>
                  <w:bCs/>
                  <w:b/>
                </w:rPr>
                <w:t xml:space="preserve">KitchenAbvGr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kitchenqual">
              <w:r>
                <w:rPr>
                  <w:rStyle w:val="Hyperlink"/>
                  <w:bCs/>
                  <w:b/>
                </w:rPr>
                <w:t xml:space="preserve">KitchenQual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otrmsabvgrd">
              <w:r>
                <w:rPr>
                  <w:rStyle w:val="Hyperlink"/>
                  <w:bCs/>
                  <w:b/>
                </w:rPr>
                <w:t xml:space="preserve">TotRmsAbvGrd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unctional">
              <w:r>
                <w:rPr>
                  <w:rStyle w:val="Hyperlink"/>
                  <w:bCs/>
                  <w:b/>
                </w:rPr>
                <w:t xml:space="preserve">Functional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ireplaces">
              <w:r>
                <w:rPr>
                  <w:rStyle w:val="Hyperlink"/>
                  <w:bCs/>
                  <w:b/>
                </w:rPr>
                <w:t xml:space="preserve">Fireplaces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ireplacequ">
              <w:r>
                <w:rPr>
                  <w:rStyle w:val="Hyperlink"/>
                  <w:bCs/>
                  <w:b/>
                </w:rPr>
                <w:t xml:space="preserve">FireplaceQu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47.26 %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garagetype">
              <w:r>
                <w:rPr>
                  <w:rStyle w:val="Hyperlink"/>
                  <w:bCs/>
                  <w:b/>
                </w:rPr>
                <w:t xml:space="preserve">GarageType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5.55 %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garageyrblt">
              <w:r>
                <w:rPr>
                  <w:rStyle w:val="Hyperlink"/>
                  <w:bCs/>
                  <w:b/>
                </w:rPr>
                <w:t xml:space="preserve">GarageYrBlt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center"/>
            </w:pPr>
            <w:r>
              <w:t xml:space="preserve">5.55 %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garagefinish">
              <w:r>
                <w:rPr>
                  <w:rStyle w:val="Hyperlink"/>
                  <w:bCs/>
                  <w:b/>
                </w:rPr>
                <w:t xml:space="preserve">GarageFinish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5.55 %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garagecars">
              <w:r>
                <w:rPr>
                  <w:rStyle w:val="Hyperlink"/>
                  <w:bCs/>
                  <w:b/>
                </w:rPr>
                <w:t xml:space="preserve">GarageCars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garagearea">
              <w:r>
                <w:rPr>
                  <w:rStyle w:val="Hyperlink"/>
                  <w:bCs/>
                  <w:b/>
                </w:rPr>
                <w:t xml:space="preserve">GarageArea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441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garagequal">
              <w:r>
                <w:rPr>
                  <w:rStyle w:val="Hyperlink"/>
                  <w:bCs/>
                  <w:b/>
                </w:rPr>
                <w:t xml:space="preserve">GarageQual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5.55 %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garagecond">
              <w:r>
                <w:rPr>
                  <w:rStyle w:val="Hyperlink"/>
                  <w:bCs/>
                  <w:b/>
                </w:rPr>
                <w:t xml:space="preserve">GarageCond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5.55 %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paveddrive">
              <w:r>
                <w:rPr>
                  <w:rStyle w:val="Hyperlink"/>
                  <w:bCs/>
                  <w:b/>
                </w:rPr>
                <w:t xml:space="preserve">PavedDrive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wooddecksf">
              <w:r>
                <w:rPr>
                  <w:rStyle w:val="Hyperlink"/>
                  <w:bCs/>
                  <w:b/>
                </w:rPr>
                <w:t xml:space="preserve">WoodDeckSF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openporchsf">
              <w:r>
                <w:rPr>
                  <w:rStyle w:val="Hyperlink"/>
                  <w:bCs/>
                  <w:b/>
                </w:rPr>
                <w:t xml:space="preserve">OpenPorchSF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enclosedporch">
              <w:r>
                <w:rPr>
                  <w:rStyle w:val="Hyperlink"/>
                  <w:bCs/>
                  <w:b/>
                </w:rPr>
                <w:t xml:space="preserve">EnclosedPorch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3ssnporch">
              <w:r>
                <w:rPr>
                  <w:rStyle w:val="Hyperlink"/>
                  <w:bCs/>
                  <w:b/>
                </w:rPr>
                <w:t xml:space="preserve">X3SsnPorch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creenporch">
              <w:r>
                <w:rPr>
                  <w:rStyle w:val="Hyperlink"/>
                  <w:bCs/>
                  <w:b/>
                </w:rPr>
                <w:t xml:space="preserve">ScreenPorch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poolarea">
              <w:r>
                <w:rPr>
                  <w:rStyle w:val="Hyperlink"/>
                  <w:bCs/>
                  <w:b/>
                </w:rPr>
                <w:t xml:space="preserve">PoolArea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poolqc">
              <w:r>
                <w:rPr>
                  <w:rStyle w:val="Hyperlink"/>
                  <w:bCs/>
                  <w:b/>
                </w:rPr>
                <w:t xml:space="preserve">PoolQC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99.52 %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ence">
              <w:r>
                <w:rPr>
                  <w:rStyle w:val="Hyperlink"/>
                  <w:bCs/>
                  <w:b/>
                </w:rPr>
                <w:t xml:space="preserve">Fence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80.75 %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iscfeature">
              <w:r>
                <w:rPr>
                  <w:rStyle w:val="Hyperlink"/>
                  <w:bCs/>
                  <w:b/>
                </w:rPr>
                <w:t xml:space="preserve">MiscFeature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96.30 %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iscval">
              <w:r>
                <w:rPr>
                  <w:rStyle w:val="Hyperlink"/>
                  <w:bCs/>
                  <w:b/>
                </w:rPr>
                <w:t xml:space="preserve">MiscVal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mosold">
              <w:r>
                <w:rPr>
                  <w:rStyle w:val="Hyperlink"/>
                  <w:bCs/>
                  <w:b/>
                </w:rPr>
                <w:t xml:space="preserve">MoSold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yrsold">
              <w:r>
                <w:rPr>
                  <w:rStyle w:val="Hyperlink"/>
                  <w:bCs/>
                  <w:b/>
                </w:rPr>
                <w:t xml:space="preserve">YrSold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aletype">
              <w:r>
                <w:rPr>
                  <w:rStyle w:val="Hyperlink"/>
                  <w:bCs/>
                  <w:b/>
                </w:rPr>
                <w:t xml:space="preserve">SaleType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alecondition">
              <w:r>
                <w:rPr>
                  <w:rStyle w:val="Hyperlink"/>
                  <w:bCs/>
                  <w:b/>
                </w:rPr>
                <w:t xml:space="preserve">SaleCondition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saleprice">
              <w:r>
                <w:rPr>
                  <w:rStyle w:val="Hyperlink"/>
                  <w:bCs/>
                  <w:b/>
                </w:rPr>
                <w:t xml:space="preserve">SalePrice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663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bookmarkEnd w:id="21"/>
    <w:bookmarkStart w:id="184" w:name="variable-list"/>
    <w:p>
      <w:pPr>
        <w:pStyle w:val="Heading1"/>
      </w:pPr>
      <w:r>
        <w:t xml:space="preserve">Variable list</w:t>
      </w:r>
    </w:p>
    <w:bookmarkStart w:id="23" w:name="id"/>
    <w:p>
      <w:pPr>
        <w:pStyle w:val="Heading2"/>
      </w:pPr>
      <w:r>
        <w:t xml:space="preserve">Id</w:t>
      </w:r>
    </w:p>
    <w:tbl>
      <w:tblPr>
        <w:tblStyle w:val="Table"/>
        <w:tblW w:type="pct" w:w="3055.5555555555557"/>
        <w:tblLook w:firstRow="1" w:lastRow="0" w:firstColumn="0" w:lastColumn="0" w:noHBand="0" w:noVBand="0" w:val="0020"/>
      </w:tblPr>
      <w:tblGrid>
        <w:gridCol w:w="2860"/>
        <w:gridCol w:w="198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730.5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365.75; 1095.25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1460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1-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3"/>
    <w:bookmarkStart w:id="25" w:name="mssubclass"/>
    <w:p>
      <w:pPr>
        <w:pStyle w:val="Heading2"/>
      </w:pPr>
      <w:r>
        <w:t xml:space="preserve">MSSubClass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20; 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20; 190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2-MSSubCla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5"/>
    <w:bookmarkStart w:id="27" w:name="mszoning"/>
    <w:p>
      <w:pPr>
        <w:pStyle w:val="Heading2"/>
      </w:pPr>
      <w:r>
        <w:t xml:space="preserve">MSZoning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3-MSZon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Observed factor levels: "C (all)", "FV", "RH", "RL", "RM".</w:t>
      </w:r>
    </w:p>
    <w:p>
      <w:r>
        <w:pict>
          <v:rect style="width:0;height:1.5pt" o:hralign="center" o:hrstd="t" o:hr="t"/>
        </w:pict>
      </w:r>
    </w:p>
    <w:bookmarkEnd w:id="27"/>
    <w:bookmarkStart w:id="29" w:name="lotfrontage"/>
    <w:p>
      <w:pPr>
        <w:pStyle w:val="Heading2"/>
      </w:pPr>
      <w:r>
        <w:t xml:space="preserve">LotFrontage</w:t>
      </w:r>
    </w:p>
    <w:tbl>
      <w:tblPr>
        <w:tblStyle w:val="Table"/>
        <w:tblW w:type="pct" w:w="2916.6666666666665"/>
        <w:tblLook w:firstRow="1" w:lastRow="0" w:firstColumn="0" w:lastColumn="0" w:noHBand="0" w:noVBand="0" w:val="0020"/>
      </w:tblPr>
      <w:tblGrid>
        <w:gridCol w:w="2860"/>
        <w:gridCol w:w="176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259 (17.74 %)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59; 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21; 313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4-LotFronta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9"/>
    <w:bookmarkStart w:id="31" w:name="lotarea"/>
    <w:p>
      <w:pPr>
        <w:pStyle w:val="Heading2"/>
      </w:pPr>
      <w:r>
        <w:t xml:space="preserve">LotArea</w:t>
      </w:r>
    </w:p>
    <w:tbl>
      <w:tblPr>
        <w:tblStyle w:val="Table"/>
        <w:tblW w:type="pct" w:w="3055.5555555555557"/>
        <w:tblLook w:firstRow="1" w:lastRow="0" w:firstColumn="0" w:lastColumn="0" w:noHBand="0" w:noVBand="0" w:val="0020"/>
      </w:tblPr>
      <w:tblGrid>
        <w:gridCol w:w="2860"/>
        <w:gridCol w:w="198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9478.5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7553.5; 11601.5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1300; 215245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5-Lot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"/>
    <w:bookmarkStart w:id="33" w:name="street"/>
    <w:p>
      <w:pPr>
        <w:pStyle w:val="Heading2"/>
      </w:pPr>
      <w:r>
        <w:t xml:space="preserve">Street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Pave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6-Stre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t xml:space="preserve">Observed factor levels: "Grvl", "Pave".</w:t>
      </w:r>
    </w:p>
    <w:p>
      <w:r>
        <w:pict>
          <v:rect style="width:0;height:1.5pt" o:hralign="center" o:hrstd="t" o:hr="t"/>
        </w:pict>
      </w:r>
    </w:p>
    <w:bookmarkEnd w:id="33"/>
    <w:bookmarkStart w:id="35" w:name="alley"/>
    <w:p>
      <w:pPr>
        <w:pStyle w:val="Heading2"/>
      </w:pPr>
      <w:r>
        <w:t xml:space="preserve">Alley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1369 (93.77 %)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Grvl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7-Alle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Observed factor levels: "Grvl", "Pave".</w:t>
      </w:r>
    </w:p>
    <w:p>
      <w:r>
        <w:pict>
          <v:rect style="width:0;height:1.5pt" o:hralign="center" o:hrstd="t" o:hr="t"/>
        </w:pict>
      </w:r>
    </w:p>
    <w:bookmarkEnd w:id="35"/>
    <w:bookmarkStart w:id="37" w:name="lotshape"/>
    <w:p>
      <w:pPr>
        <w:pStyle w:val="Heading2"/>
      </w:pPr>
      <w:r>
        <w:t xml:space="preserve">LotShape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Reg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8-LotSha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Observed factor levels: "IR1", "IR2", "IR3", "Reg".</w:t>
      </w:r>
    </w:p>
    <w:p>
      <w:r>
        <w:pict>
          <v:rect style="width:0;height:1.5pt" o:hralign="center" o:hrstd="t" o:hr="t"/>
        </w:pict>
      </w:r>
    </w:p>
    <w:bookmarkEnd w:id="37"/>
    <w:bookmarkStart w:id="39" w:name="landcontour"/>
    <w:p>
      <w:pPr>
        <w:pStyle w:val="Heading2"/>
      </w:pPr>
      <w:r>
        <w:t xml:space="preserve">LandContour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Lvl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9-LandContou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Observed factor levels: "Bnk", "HLS", "Low", "Lvl".</w:t>
      </w:r>
    </w:p>
    <w:p>
      <w:r>
        <w:pict>
          <v:rect style="width:0;height:1.5pt" o:hralign="center" o:hrstd="t" o:hr="t"/>
        </w:pict>
      </w:r>
    </w:p>
    <w:bookmarkEnd w:id="39"/>
    <w:bookmarkStart w:id="41" w:name="utilities"/>
    <w:p>
      <w:pPr>
        <w:pStyle w:val="Heading2"/>
      </w:pPr>
      <w:r>
        <w:t xml:space="preserve">Utilities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AllPub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10-Utilit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Observed factor levels: "AllPub", "NoSeWa".</w:t>
      </w:r>
    </w:p>
    <w:p>
      <w:r>
        <w:pict>
          <v:rect style="width:0;height:1.5pt" o:hralign="center" o:hrstd="t" o:hr="t"/>
        </w:pict>
      </w:r>
    </w:p>
    <w:bookmarkEnd w:id="41"/>
    <w:bookmarkStart w:id="43" w:name="lotconfig"/>
    <w:p>
      <w:pPr>
        <w:pStyle w:val="Heading2"/>
      </w:pPr>
      <w:r>
        <w:t xml:space="preserve">LotConfig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Inside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11-LotCon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Observed factor levels: "Corner", "CulDSac", "FR2", "FR3", "Inside".</w:t>
      </w:r>
    </w:p>
    <w:p>
      <w:r>
        <w:pict>
          <v:rect style="width:0;height:1.5pt" o:hralign="center" o:hrstd="t" o:hr="t"/>
        </w:pict>
      </w:r>
    </w:p>
    <w:bookmarkEnd w:id="43"/>
    <w:bookmarkStart w:id="45" w:name="landslope"/>
    <w:p>
      <w:pPr>
        <w:pStyle w:val="Heading2"/>
      </w:pPr>
      <w:r>
        <w:t xml:space="preserve">LandSlope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Gtl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12-LandSlo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  <w:pStyle w:val="Compact"/>
      </w:pPr>
      <w:r>
        <w:t xml:space="preserve">Observed factor levels: "Gtl", "Mod", "Sev".</w:t>
      </w:r>
    </w:p>
    <w:p>
      <w:r>
        <w:pict>
          <v:rect style="width:0;height:1.5pt" o:hralign="center" o:hrstd="t" o:hr="t"/>
        </w:pict>
      </w:r>
    </w:p>
    <w:bookmarkEnd w:id="45"/>
    <w:bookmarkStart w:id="47" w:name="neighborhood"/>
    <w:p>
      <w:pPr>
        <w:pStyle w:val="Heading2"/>
      </w:pPr>
      <w:r>
        <w:t xml:space="preserve">Neighborhood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NAmes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13-Neighborhoo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9"/>
        </w:numPr>
        <w:pStyle w:val="Compact"/>
      </w:pPr>
      <w:r>
        <w:t xml:space="preserve">Observed factor levels: "Blmngtn", "Blueste", "BrDale", "BrkSide", "ClearCr", "CollgCr", "Crawfor", "Edwards", "Gilbert", "IDOTRR", "MeadowV", "Mitchel", "NAmes", "NoRidge", "NPkVill", "NridgHt", "NWAmes", "OldTown", "Sawyer", "SawyerW", "Somerst", "StoneBr", "SWISU", "Timber", "Veenker".</w:t>
      </w:r>
    </w:p>
    <w:p>
      <w:r>
        <w:pict>
          <v:rect style="width:0;height:1.5pt" o:hralign="center" o:hrstd="t" o:hr="t"/>
        </w:pict>
      </w:r>
    </w:p>
    <w:bookmarkEnd w:id="47"/>
    <w:bookmarkStart w:id="49" w:name="condition1"/>
    <w:p>
      <w:pPr>
        <w:pStyle w:val="Heading2"/>
      </w:pPr>
      <w:r>
        <w:t xml:space="preserve">Condition1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Norm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14-Condition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  <w:pStyle w:val="Compact"/>
      </w:pPr>
      <w:r>
        <w:t xml:space="preserve">Observed factor levels: "Artery", "Feedr", "Norm", "PosA", "PosN", "RRAe", "RRAn", "RRNe", "RRNn".</w:t>
      </w:r>
    </w:p>
    <w:p>
      <w:r>
        <w:pict>
          <v:rect style="width:0;height:1.5pt" o:hralign="center" o:hrstd="t" o:hr="t"/>
        </w:pict>
      </w:r>
    </w:p>
    <w:bookmarkEnd w:id="49"/>
    <w:bookmarkStart w:id="51" w:name="condition2"/>
    <w:p>
      <w:pPr>
        <w:pStyle w:val="Heading2"/>
      </w:pPr>
      <w:r>
        <w:t xml:space="preserve">Condition2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Norm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15-Condition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  <w:pStyle w:val="Compact"/>
      </w:pPr>
      <w:r>
        <w:t xml:space="preserve">Observed factor levels: "Artery", "Feedr", "Norm", "PosA", "PosN", "RRAe", "RRAn", "RRNn".</w:t>
      </w:r>
    </w:p>
    <w:p>
      <w:r>
        <w:pict>
          <v:rect style="width:0;height:1.5pt" o:hralign="center" o:hrstd="t" o:hr="t"/>
        </w:pict>
      </w:r>
    </w:p>
    <w:bookmarkEnd w:id="51"/>
    <w:bookmarkStart w:id="53" w:name="bldgtype"/>
    <w:p>
      <w:pPr>
        <w:pStyle w:val="Heading2"/>
      </w:pPr>
      <w:r>
        <w:t xml:space="preserve">BldgType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1Fam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16-Bldg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2"/>
        </w:numPr>
        <w:pStyle w:val="Compact"/>
      </w:pPr>
      <w:r>
        <w:t xml:space="preserve">Observed factor levels: "1Fam", "2fmCon", "Duplex", "Twnhs", "TwnhsE".</w:t>
      </w:r>
    </w:p>
    <w:p>
      <w:r>
        <w:pict>
          <v:rect style="width:0;height:1.5pt" o:hralign="center" o:hrstd="t" o:hr="t"/>
        </w:pict>
      </w:r>
    </w:p>
    <w:bookmarkEnd w:id="53"/>
    <w:bookmarkStart w:id="55" w:name="housestyle"/>
    <w:p>
      <w:pPr>
        <w:pStyle w:val="Heading2"/>
      </w:pPr>
      <w:r>
        <w:t xml:space="preserve">HouseStyle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1Story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17-HouseSty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3"/>
        </w:numPr>
        <w:pStyle w:val="Compact"/>
      </w:pPr>
      <w:r>
        <w:t xml:space="preserve">Observed factor levels: "1.5Fin", "1.5Unf", "1Story", "2.5Fin", "2.5Unf", "2Story", "SFoyer", "SLvl".</w:t>
      </w:r>
    </w:p>
    <w:p>
      <w:r>
        <w:pict>
          <v:rect style="width:0;height:1.5pt" o:hralign="center" o:hrstd="t" o:hr="t"/>
        </w:pict>
      </w:r>
    </w:p>
    <w:bookmarkEnd w:id="55"/>
    <w:bookmarkStart w:id="57" w:name="overallqual"/>
    <w:p>
      <w:pPr>
        <w:pStyle w:val="Heading2"/>
      </w:pPr>
      <w:r>
        <w:t xml:space="preserve">OverallQual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5;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18-OverallQu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7"/>
    <w:bookmarkStart w:id="59" w:name="overallcond"/>
    <w:p>
      <w:pPr>
        <w:pStyle w:val="Heading2"/>
      </w:pPr>
      <w:r>
        <w:t xml:space="preserve">OverallCond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5;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19-OverallCo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9"/>
    <w:bookmarkStart w:id="61" w:name="yearbuilt"/>
    <w:p>
      <w:pPr>
        <w:pStyle w:val="Heading2"/>
      </w:pPr>
      <w:r>
        <w:t xml:space="preserve">YearBuilt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1954; 2000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1872; 2010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20-YearBui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1"/>
    <w:bookmarkStart w:id="63" w:name="yearremodadd"/>
    <w:p>
      <w:pPr>
        <w:pStyle w:val="Heading2"/>
      </w:pPr>
      <w:r>
        <w:t xml:space="preserve">YearRemodAdd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1967; 2004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1950; 2010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21-YearRemodAd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63"/>
    <w:bookmarkStart w:id="65" w:name="roofstyle"/>
    <w:p>
      <w:pPr>
        <w:pStyle w:val="Heading2"/>
      </w:pPr>
      <w:r>
        <w:t xml:space="preserve">RoofStyle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Gable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22-RoofSty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4"/>
        </w:numPr>
        <w:pStyle w:val="Compact"/>
      </w:pPr>
      <w:r>
        <w:t xml:space="preserve">Observed factor levels: "Flat", "Gable", "Gambrel", "Hip", "Mansard", "Shed".</w:t>
      </w:r>
    </w:p>
    <w:p>
      <w:r>
        <w:pict>
          <v:rect style="width:0;height:1.5pt" o:hralign="center" o:hrstd="t" o:hr="t"/>
        </w:pict>
      </w:r>
    </w:p>
    <w:bookmarkEnd w:id="65"/>
    <w:bookmarkStart w:id="67" w:name="roofmatl"/>
    <w:p>
      <w:pPr>
        <w:pStyle w:val="Heading2"/>
      </w:pPr>
      <w:r>
        <w:t xml:space="preserve">RoofMatl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CompShg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23-RoofMat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5"/>
        </w:numPr>
        <w:pStyle w:val="Compact"/>
      </w:pPr>
      <w:r>
        <w:t xml:space="preserve">Observed factor levels: "ClyTile", "CompShg", "Membran", "Metal", "Roll", "Tar&amp;Grv", "WdShake", "WdShngl".</w:t>
      </w:r>
    </w:p>
    <w:p>
      <w:r>
        <w:pict>
          <v:rect style="width:0;height:1.5pt" o:hralign="center" o:hrstd="t" o:hr="t"/>
        </w:pict>
      </w:r>
    </w:p>
    <w:bookmarkEnd w:id="67"/>
    <w:bookmarkStart w:id="69" w:name="exterior1st"/>
    <w:p>
      <w:pPr>
        <w:pStyle w:val="Heading2"/>
      </w:pPr>
      <w:r>
        <w:t xml:space="preserve">Exterior1st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VinylSd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24-Exterior1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6"/>
        </w:numPr>
        <w:pStyle w:val="Compact"/>
      </w:pPr>
      <w:r>
        <w:t xml:space="preserve">Observed factor levels: "AsbShng", "AsphShn", "BrkComm", "BrkFace", "CBlock", "CemntBd", "HdBoard", "ImStucc", "MetalSd", "Plywood", "Stone", "Stucco", "VinylSd", "Wd Sdng", "WdShing".</w:t>
      </w:r>
    </w:p>
    <w:p>
      <w:r>
        <w:pict>
          <v:rect style="width:0;height:1.5pt" o:hralign="center" o:hrstd="t" o:hr="t"/>
        </w:pict>
      </w:r>
    </w:p>
    <w:bookmarkEnd w:id="69"/>
    <w:bookmarkStart w:id="71" w:name="exterior2nd"/>
    <w:p>
      <w:pPr>
        <w:pStyle w:val="Heading2"/>
      </w:pPr>
      <w:r>
        <w:t xml:space="preserve">Exterior2nd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VinylSd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25-Exterior2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7"/>
        </w:numPr>
        <w:pStyle w:val="Compact"/>
      </w:pPr>
      <w:r>
        <w:t xml:space="preserve">Observed factor levels: "AsbShng", "AsphShn", "Brk Cmn", "BrkFace", "CBlock", "CmentBd", "HdBoard", "ImStucc", "MetalSd", "Other", "Plywood", "Stone", "Stucco", "VinylSd", "Wd Sdng", "Wd Shng".</w:t>
      </w:r>
    </w:p>
    <w:p>
      <w:r>
        <w:pict>
          <v:rect style="width:0;height:1.5pt" o:hralign="center" o:hrstd="t" o:hr="t"/>
        </w:pict>
      </w:r>
    </w:p>
    <w:bookmarkEnd w:id="71"/>
    <w:bookmarkStart w:id="73" w:name="masvnrtype"/>
    <w:p>
      <w:pPr>
        <w:pStyle w:val="Heading2"/>
      </w:pPr>
      <w:r>
        <w:t xml:space="preserve">MasVnrType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 (0.55 %)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None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26-MasVnr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8"/>
        </w:numPr>
        <w:pStyle w:val="Compact"/>
      </w:pPr>
      <w:r>
        <w:t xml:space="preserve">Observed factor levels: "BrkCmn", "BrkFace", "None", "Stone".</w:t>
      </w:r>
    </w:p>
    <w:p>
      <w:r>
        <w:pict>
          <v:rect style="width:0;height:1.5pt" o:hralign="center" o:hrstd="t" o:hr="t"/>
        </w:pict>
      </w:r>
    </w:p>
    <w:bookmarkEnd w:id="73"/>
    <w:bookmarkStart w:id="75" w:name="masvnrarea"/>
    <w:p>
      <w:pPr>
        <w:pStyle w:val="Heading2"/>
      </w:pPr>
      <w:r>
        <w:t xml:space="preserve">MasVnrArea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 (0.55 %)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1600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27-MasVnr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5"/>
    <w:bookmarkStart w:id="77" w:name="exterqual"/>
    <w:p>
      <w:pPr>
        <w:pStyle w:val="Heading2"/>
      </w:pPr>
      <w:r>
        <w:t xml:space="preserve">ExterQual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28-ExterQu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9"/>
        </w:numPr>
        <w:pStyle w:val="Compact"/>
      </w:pPr>
      <w:r>
        <w:t xml:space="preserve">Observed factor levels: "Ex", "Fa", "Gd", "TA".</w:t>
      </w:r>
    </w:p>
    <w:p>
      <w:r>
        <w:pict>
          <v:rect style="width:0;height:1.5pt" o:hralign="center" o:hrstd="t" o:hr="t"/>
        </w:pict>
      </w:r>
    </w:p>
    <w:bookmarkEnd w:id="77"/>
    <w:bookmarkStart w:id="79" w:name="extercond"/>
    <w:p>
      <w:pPr>
        <w:pStyle w:val="Heading2"/>
      </w:pPr>
      <w:r>
        <w:t xml:space="preserve">ExterCond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29-ExterCo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0"/>
        </w:numPr>
        <w:pStyle w:val="Compact"/>
      </w:pPr>
      <w:r>
        <w:t xml:space="preserve">Observed factor levels: "Ex", "Fa", "Gd", "Po", "TA".</w:t>
      </w:r>
    </w:p>
    <w:p>
      <w:r>
        <w:pict>
          <v:rect style="width:0;height:1.5pt" o:hralign="center" o:hrstd="t" o:hr="t"/>
        </w:pict>
      </w:r>
    </w:p>
    <w:bookmarkEnd w:id="79"/>
    <w:bookmarkStart w:id="81" w:name="foundation"/>
    <w:p>
      <w:pPr>
        <w:pStyle w:val="Heading2"/>
      </w:pPr>
      <w:r>
        <w:t xml:space="preserve">Foundation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PConc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30-Found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1"/>
        </w:numPr>
        <w:pStyle w:val="Compact"/>
      </w:pPr>
      <w:r>
        <w:t xml:space="preserve">Observed factor levels: "BrkTil", "CBlock", "PConc", "Slab", "Stone", "Wood".</w:t>
      </w:r>
    </w:p>
    <w:p>
      <w:r>
        <w:pict>
          <v:rect style="width:0;height:1.5pt" o:hralign="center" o:hrstd="t" o:hr="t"/>
        </w:pict>
      </w:r>
    </w:p>
    <w:bookmarkEnd w:id="81"/>
    <w:bookmarkStart w:id="83" w:name="bsmtqual"/>
    <w:p>
      <w:pPr>
        <w:pStyle w:val="Heading2"/>
      </w:pPr>
      <w:r>
        <w:t xml:space="preserve">BsmtQual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37 (2.53 %)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31-BsmtQu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2"/>
        </w:numPr>
        <w:pStyle w:val="Compact"/>
      </w:pPr>
      <w:r>
        <w:t xml:space="preserve">Observed factor levels: "Ex", "Fa", "Gd", "TA".</w:t>
      </w:r>
    </w:p>
    <w:p>
      <w:r>
        <w:pict>
          <v:rect style="width:0;height:1.5pt" o:hralign="center" o:hrstd="t" o:hr="t"/>
        </w:pict>
      </w:r>
    </w:p>
    <w:bookmarkEnd w:id="83"/>
    <w:bookmarkStart w:id="85" w:name="bsmtcond"/>
    <w:p>
      <w:pPr>
        <w:pStyle w:val="Heading2"/>
      </w:pPr>
      <w:r>
        <w:t xml:space="preserve">BsmtCond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37 (2.53 %)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32-BsmtCo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3"/>
        </w:numPr>
        <w:pStyle w:val="Compact"/>
      </w:pPr>
      <w:r>
        <w:t xml:space="preserve">Observed factor levels: "Fa", "Gd", "Po", "TA".</w:t>
      </w:r>
    </w:p>
    <w:p>
      <w:r>
        <w:pict>
          <v:rect style="width:0;height:1.5pt" o:hralign="center" o:hrstd="t" o:hr="t"/>
        </w:pict>
      </w:r>
    </w:p>
    <w:bookmarkEnd w:id="85"/>
    <w:bookmarkStart w:id="87" w:name="bsmtexposure"/>
    <w:p>
      <w:pPr>
        <w:pStyle w:val="Heading2"/>
      </w:pPr>
      <w:r>
        <w:t xml:space="preserve">BsmtExposure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38 (2.6 %)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33-BsmtExpo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4"/>
        </w:numPr>
        <w:pStyle w:val="Compact"/>
      </w:pPr>
      <w:r>
        <w:t xml:space="preserve">Observed factor levels: "Av", "Gd", "Mn", "No".</w:t>
      </w:r>
    </w:p>
    <w:p>
      <w:r>
        <w:pict>
          <v:rect style="width:0;height:1.5pt" o:hralign="center" o:hrstd="t" o:hr="t"/>
        </w:pict>
      </w:r>
    </w:p>
    <w:bookmarkEnd w:id="87"/>
    <w:bookmarkStart w:id="89" w:name="bsmtfintype1"/>
    <w:p>
      <w:pPr>
        <w:pStyle w:val="Heading2"/>
      </w:pPr>
      <w:r>
        <w:t xml:space="preserve">BsmtFinType1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37 (2.53 %)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Unf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34-BsmtFinType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5"/>
        </w:numPr>
        <w:pStyle w:val="Compact"/>
      </w:pPr>
      <w:r>
        <w:t xml:space="preserve">Observed factor levels: "ALQ", "BLQ", "GLQ", "LwQ", "Rec", "Unf".</w:t>
      </w:r>
    </w:p>
    <w:p>
      <w:r>
        <w:pict>
          <v:rect style="width:0;height:1.5pt" o:hralign="center" o:hrstd="t" o:hr="t"/>
        </w:pict>
      </w:r>
    </w:p>
    <w:bookmarkEnd w:id="89"/>
    <w:bookmarkStart w:id="91" w:name="bsmtfinsf1"/>
    <w:p>
      <w:pPr>
        <w:pStyle w:val="Heading2"/>
      </w:pPr>
      <w:r>
        <w:t xml:space="preserve">BsmtFinSF1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383.5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712.25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5644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35-BsmtFinSF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1"/>
    <w:bookmarkStart w:id="93" w:name="bsmtfintype2"/>
    <w:p>
      <w:pPr>
        <w:pStyle w:val="Heading2"/>
      </w:pPr>
      <w:r>
        <w:t xml:space="preserve">BsmtFinType2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38 (2.6 %)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Unf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36-BsmtFinTyp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6"/>
        </w:numPr>
        <w:pStyle w:val="Compact"/>
      </w:pPr>
      <w:r>
        <w:t xml:space="preserve">Observed factor levels: "ALQ", "BLQ", "GLQ", "LwQ", "Rec", "Unf".</w:t>
      </w:r>
    </w:p>
    <w:p>
      <w:r>
        <w:pict>
          <v:rect style="width:0;height:1.5pt" o:hralign="center" o:hrstd="t" o:hr="t"/>
        </w:pict>
      </w:r>
    </w:p>
    <w:bookmarkEnd w:id="93"/>
    <w:bookmarkStart w:id="95" w:name="bsmtfinsf2"/>
    <w:p>
      <w:pPr>
        <w:pStyle w:val="Heading2"/>
      </w:pPr>
      <w:r>
        <w:t xml:space="preserve">BsmtFinSF2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1474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37-BsmtFinSF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5"/>
    <w:bookmarkStart w:id="97" w:name="bsmtunfsf"/>
    <w:p>
      <w:pPr>
        <w:pStyle w:val="Heading2"/>
      </w:pPr>
      <w:r>
        <w:t xml:space="preserve">BsmtUnfSF</w:t>
      </w:r>
    </w:p>
    <w:tbl>
      <w:tblPr>
        <w:tblStyle w:val="Table"/>
        <w:tblW w:type="pct" w:w="2569.4444444444443"/>
        <w:tblLook w:firstRow="1" w:lastRow="0" w:firstColumn="0" w:lastColumn="0" w:noHBand="0" w:noVBand="0" w:val="0020"/>
      </w:tblPr>
      <w:tblGrid>
        <w:gridCol w:w="2860"/>
        <w:gridCol w:w="12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477.5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223; 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2336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38-BsmtUnfS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7"/>
    <w:bookmarkStart w:id="99" w:name="totalbsmtsf"/>
    <w:p>
      <w:pPr>
        <w:pStyle w:val="Heading2"/>
      </w:pPr>
      <w:r>
        <w:t xml:space="preserve">TotalBsmtSF</w:t>
      </w:r>
    </w:p>
    <w:tbl>
      <w:tblPr>
        <w:tblStyle w:val="Table"/>
        <w:tblW w:type="pct" w:w="3055.5555555555557"/>
        <w:tblLook w:firstRow="1" w:lastRow="0" w:firstColumn="0" w:lastColumn="0" w:noHBand="0" w:noVBand="0" w:val="0020"/>
      </w:tblPr>
      <w:tblGrid>
        <w:gridCol w:w="2860"/>
        <w:gridCol w:w="198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991.5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795.75; 1298.25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6110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39-TotalBsmtS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99"/>
    <w:bookmarkStart w:id="101" w:name="heating"/>
    <w:p>
      <w:pPr>
        <w:pStyle w:val="Heading2"/>
      </w:pPr>
      <w:r>
        <w:t xml:space="preserve">Heating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GasA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40-Heat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7"/>
        </w:numPr>
        <w:pStyle w:val="Compact"/>
      </w:pPr>
      <w:r>
        <w:t xml:space="preserve">Observed factor levels: "Floor", "GasA", "GasW", "Grav", "OthW", "Wall".</w:t>
      </w:r>
    </w:p>
    <w:p>
      <w:r>
        <w:pict>
          <v:rect style="width:0;height:1.5pt" o:hralign="center" o:hrstd="t" o:hr="t"/>
        </w:pict>
      </w:r>
    </w:p>
    <w:bookmarkEnd w:id="101"/>
    <w:bookmarkStart w:id="103" w:name="heatingqc"/>
    <w:p>
      <w:pPr>
        <w:pStyle w:val="Heading2"/>
      </w:pPr>
      <w:r>
        <w:t xml:space="preserve">HeatingQC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Ex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41-HeatingQ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8"/>
        </w:numPr>
        <w:pStyle w:val="Compact"/>
      </w:pPr>
      <w:r>
        <w:t xml:space="preserve">Observed factor levels: "Ex", "Fa", "Gd", "Po", "TA".</w:t>
      </w:r>
    </w:p>
    <w:p>
      <w:r>
        <w:pict>
          <v:rect style="width:0;height:1.5pt" o:hralign="center" o:hrstd="t" o:hr="t"/>
        </w:pict>
      </w:r>
    </w:p>
    <w:bookmarkEnd w:id="103"/>
    <w:bookmarkStart w:id="105" w:name="centralair"/>
    <w:p>
      <w:pPr>
        <w:pStyle w:val="Heading2"/>
      </w:pPr>
      <w:r>
        <w:t xml:space="preserve">CentralAir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42-CentralAi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29"/>
        </w:numPr>
        <w:pStyle w:val="Compact"/>
      </w:pPr>
      <w:r>
        <w:t xml:space="preserve">Observed factor levels: "N", "Y".</w:t>
      </w:r>
    </w:p>
    <w:p>
      <w:r>
        <w:pict>
          <v:rect style="width:0;height:1.5pt" o:hralign="center" o:hrstd="t" o:hr="t"/>
        </w:pict>
      </w:r>
    </w:p>
    <w:bookmarkEnd w:id="105"/>
    <w:bookmarkStart w:id="107" w:name="electrical"/>
    <w:p>
      <w:pPr>
        <w:pStyle w:val="Heading2"/>
      </w:pPr>
      <w:r>
        <w:t xml:space="preserve">Electrical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 (0.07 %)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SBrkr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43-Electric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0"/>
        </w:numPr>
        <w:pStyle w:val="Compact"/>
      </w:pPr>
      <w:r>
        <w:t xml:space="preserve">Observed factor levels: "FuseA", "FuseF", "FuseP", "Mix", "SBrkr".</w:t>
      </w:r>
    </w:p>
    <w:p>
      <w:r>
        <w:pict>
          <v:rect style="width:0;height:1.5pt" o:hralign="center" o:hrstd="t" o:hr="t"/>
        </w:pict>
      </w:r>
    </w:p>
    <w:bookmarkEnd w:id="107"/>
    <w:bookmarkStart w:id="109" w:name="x1stflrsf"/>
    <w:p>
      <w:pPr>
        <w:pStyle w:val="Heading2"/>
      </w:pPr>
      <w:r>
        <w:t xml:space="preserve">X1stFlrSF</w:t>
      </w:r>
    </w:p>
    <w:tbl>
      <w:tblPr>
        <w:tblStyle w:val="Table"/>
        <w:tblW w:type="pct" w:w="2847.222222222222"/>
        <w:tblLook w:firstRow="1" w:lastRow="0" w:firstColumn="0" w:lastColumn="0" w:noHBand="0" w:noVBand="0" w:val="0020"/>
      </w:tblPr>
      <w:tblGrid>
        <w:gridCol w:w="2860"/>
        <w:gridCol w:w="165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882; 1391.25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334; 4692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44-X1stFlrS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09"/>
    <w:bookmarkStart w:id="111" w:name="x2ndflrsf"/>
    <w:p>
      <w:pPr>
        <w:pStyle w:val="Heading2"/>
      </w:pPr>
      <w:r>
        <w:t xml:space="preserve">X2ndFlrSF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2065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45-X2ndFlrS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1"/>
    <w:bookmarkStart w:id="113" w:name="lowqualfinsf"/>
    <w:p>
      <w:pPr>
        <w:pStyle w:val="Heading2"/>
      </w:pPr>
      <w:r>
        <w:t xml:space="preserve">LowQualFinSF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572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46-LowQualFinS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3"/>
    <w:bookmarkStart w:id="115" w:name="grlivarea"/>
    <w:p>
      <w:pPr>
        <w:pStyle w:val="Heading2"/>
      </w:pPr>
      <w:r>
        <w:t xml:space="preserve">GrLivArea</w:t>
      </w:r>
    </w:p>
    <w:tbl>
      <w:tblPr>
        <w:tblStyle w:val="Table"/>
        <w:tblW w:type="pct" w:w="3055.5555555555557"/>
        <w:tblLook w:firstRow="1" w:lastRow="0" w:firstColumn="0" w:lastColumn="0" w:noHBand="0" w:noVBand="0" w:val="0020"/>
      </w:tblPr>
      <w:tblGrid>
        <w:gridCol w:w="2860"/>
        <w:gridCol w:w="198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1129.5; 1776.75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334; 5642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47-GrLiv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5"/>
    <w:bookmarkStart w:id="117" w:name="bsmtfullbath"/>
    <w:p>
      <w:pPr>
        <w:pStyle w:val="Heading2"/>
      </w:pPr>
      <w:r>
        <w:t xml:space="preserve">BsmtFullBath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48-BsmtFullBa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7"/>
    <w:bookmarkStart w:id="119" w:name="bsmthalfbath"/>
    <w:p>
      <w:pPr>
        <w:pStyle w:val="Heading2"/>
      </w:pPr>
      <w:r>
        <w:t xml:space="preserve">BsmtHalfBath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49-BsmtHalfBa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19"/>
    <w:bookmarkStart w:id="121" w:name="fullbath"/>
    <w:p>
      <w:pPr>
        <w:pStyle w:val="Heading2"/>
      </w:pPr>
      <w:r>
        <w:t xml:space="preserve">FullBath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1;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50-FullBa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1"/>
    <w:bookmarkStart w:id="123" w:name="halfbath"/>
    <w:p>
      <w:pPr>
        <w:pStyle w:val="Heading2"/>
      </w:pPr>
      <w:r>
        <w:t xml:space="preserve">HalfBath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51-HalfBat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3"/>
    <w:bookmarkStart w:id="125" w:name="bedroomabvgr"/>
    <w:p>
      <w:pPr>
        <w:pStyle w:val="Heading2"/>
      </w:pPr>
      <w:r>
        <w:t xml:space="preserve">BedroomAbvGr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2;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52-BedroomAbvG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5"/>
    <w:bookmarkStart w:id="127" w:name="kitchenabvgr"/>
    <w:p>
      <w:pPr>
        <w:pStyle w:val="Heading2"/>
      </w:pPr>
      <w:r>
        <w:t xml:space="preserve">KitchenAbvGr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53-KitchenAbvG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27"/>
    <w:bookmarkStart w:id="129" w:name="kitchenqual"/>
    <w:p>
      <w:pPr>
        <w:pStyle w:val="Heading2"/>
      </w:pPr>
      <w:r>
        <w:t xml:space="preserve">KitchenQual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54-KitchenQu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1"/>
        </w:numPr>
        <w:pStyle w:val="Compact"/>
      </w:pPr>
      <w:r>
        <w:t xml:space="preserve">Observed factor levels: "Ex", "Fa", "Gd", "TA".</w:t>
      </w:r>
    </w:p>
    <w:p>
      <w:r>
        <w:pict>
          <v:rect style="width:0;height:1.5pt" o:hralign="center" o:hrstd="t" o:hr="t"/>
        </w:pict>
      </w:r>
    </w:p>
    <w:bookmarkEnd w:id="129"/>
    <w:bookmarkStart w:id="131" w:name="totrmsabvgrd"/>
    <w:p>
      <w:pPr>
        <w:pStyle w:val="Heading2"/>
      </w:pPr>
      <w:r>
        <w:t xml:space="preserve">TotRmsAbvGrd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5;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2; 14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55-TotRmsAbvGr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1"/>
    <w:bookmarkStart w:id="133" w:name="functional"/>
    <w:p>
      <w:pPr>
        <w:pStyle w:val="Heading2"/>
      </w:pPr>
      <w:r>
        <w:t xml:space="preserve">Functional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Typ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56-Function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2"/>
        </w:numPr>
        <w:pStyle w:val="Compact"/>
      </w:pPr>
      <w:r>
        <w:t xml:space="preserve">Observed factor levels: "Maj1", "Maj2", "Min1", "Min2", "Mod", "Sev", "Typ".</w:t>
      </w:r>
    </w:p>
    <w:p>
      <w:r>
        <w:pict>
          <v:rect style="width:0;height:1.5pt" o:hralign="center" o:hrstd="t" o:hr="t"/>
        </w:pict>
      </w:r>
    </w:p>
    <w:bookmarkEnd w:id="133"/>
    <w:bookmarkStart w:id="135" w:name="fireplaces"/>
    <w:p>
      <w:pPr>
        <w:pStyle w:val="Heading2"/>
      </w:pPr>
      <w:r>
        <w:t xml:space="preserve">Fireplaces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57-Firepla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35"/>
    <w:bookmarkStart w:id="137" w:name="fireplacequ"/>
    <w:p>
      <w:pPr>
        <w:pStyle w:val="Heading2"/>
      </w:pPr>
      <w:r>
        <w:t xml:space="preserve">FireplaceQu</w:t>
      </w:r>
    </w:p>
    <w:tbl>
      <w:tblPr>
        <w:tblStyle w:val="Table"/>
        <w:tblW w:type="pct" w:w="2916.6666666666665"/>
        <w:tblLook w:firstRow="1" w:lastRow="0" w:firstColumn="0" w:lastColumn="0" w:noHBand="0" w:noVBand="0" w:val="0020"/>
      </w:tblPr>
      <w:tblGrid>
        <w:gridCol w:w="2860"/>
        <w:gridCol w:w="176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690 (47.26 %)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58-FireplaceQ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3"/>
        </w:numPr>
        <w:pStyle w:val="Compact"/>
      </w:pPr>
      <w:r>
        <w:t xml:space="preserve">Observed factor levels: "Ex", "Fa", "Gd", "Po", "TA".</w:t>
      </w:r>
    </w:p>
    <w:p>
      <w:r>
        <w:pict>
          <v:rect style="width:0;height:1.5pt" o:hralign="center" o:hrstd="t" o:hr="t"/>
        </w:pict>
      </w:r>
    </w:p>
    <w:bookmarkEnd w:id="137"/>
    <w:bookmarkStart w:id="139" w:name="garagetype"/>
    <w:p>
      <w:pPr>
        <w:pStyle w:val="Heading2"/>
      </w:pPr>
      <w:r>
        <w:t xml:space="preserve">GarageType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81 (5.55 %)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Attchd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59-Garage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4"/>
        </w:numPr>
        <w:pStyle w:val="Compact"/>
      </w:pPr>
      <w:r>
        <w:t xml:space="preserve">Observed factor levels: "2Types", "Attchd", "Basment", "BuiltIn", "CarPort", "Detchd".</w:t>
      </w:r>
    </w:p>
    <w:p>
      <w:r>
        <w:pict>
          <v:rect style="width:0;height:1.5pt" o:hralign="center" o:hrstd="t" o:hr="t"/>
        </w:pict>
      </w:r>
    </w:p>
    <w:bookmarkEnd w:id="139"/>
    <w:bookmarkStart w:id="141" w:name="garageyrblt"/>
    <w:p>
      <w:pPr>
        <w:pStyle w:val="Heading2"/>
      </w:pPr>
      <w:r>
        <w:t xml:space="preserve">GarageYrBlt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81 (5.55 %)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1980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1961; 2002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1900; 2010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60-GarageYrBl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1"/>
    <w:bookmarkStart w:id="143" w:name="garagefinish"/>
    <w:p>
      <w:pPr>
        <w:pStyle w:val="Heading2"/>
      </w:pPr>
      <w:r>
        <w:t xml:space="preserve">GarageFinish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81 (5.55 %)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Unf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61-GarageFinis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5"/>
        </w:numPr>
        <w:pStyle w:val="Compact"/>
      </w:pPr>
      <w:r>
        <w:t xml:space="preserve">Observed factor levels: "Fin", "RFn", "Unf".</w:t>
      </w:r>
    </w:p>
    <w:p>
      <w:r>
        <w:pict>
          <v:rect style="width:0;height:1.5pt" o:hralign="center" o:hrstd="t" o:hr="t"/>
        </w:pict>
      </w:r>
    </w:p>
    <w:bookmarkEnd w:id="143"/>
    <w:bookmarkStart w:id="145" w:name="garagecars"/>
    <w:p>
      <w:pPr>
        <w:pStyle w:val="Heading2"/>
      </w:pPr>
      <w:r>
        <w:t xml:space="preserve">GarageCars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1;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62-Garage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5"/>
    <w:bookmarkStart w:id="147" w:name="garagearea"/>
    <w:p>
      <w:pPr>
        <w:pStyle w:val="Heading2"/>
      </w:pPr>
      <w:r>
        <w:t xml:space="preserve">GarageArea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334.5; 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1418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63-Garage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47"/>
    <w:bookmarkStart w:id="149" w:name="garagequal"/>
    <w:p>
      <w:pPr>
        <w:pStyle w:val="Heading2"/>
      </w:pPr>
      <w:r>
        <w:t xml:space="preserve">GarageQual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81 (5.55 %)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64-GarageQu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6"/>
        </w:numPr>
        <w:pStyle w:val="Compact"/>
      </w:pPr>
      <w:r>
        <w:t xml:space="preserve">Observed factor levels: "Ex", "Fa", "Gd", "Po", "TA".</w:t>
      </w:r>
    </w:p>
    <w:p>
      <w:r>
        <w:pict>
          <v:rect style="width:0;height:1.5pt" o:hralign="center" o:hrstd="t" o:hr="t"/>
        </w:pict>
      </w:r>
    </w:p>
    <w:bookmarkEnd w:id="149"/>
    <w:bookmarkStart w:id="151" w:name="garagecond"/>
    <w:p>
      <w:pPr>
        <w:pStyle w:val="Heading2"/>
      </w:pPr>
      <w:r>
        <w:t xml:space="preserve">GarageCond</w:t>
      </w:r>
    </w:p>
    <w:tbl>
      <w:tblPr>
        <w:tblStyle w:val="Table"/>
        <w:tblW w:type="pct" w:w="2777.777777777778"/>
        <w:tblLook w:firstRow="1" w:lastRow="0" w:firstColumn="0" w:lastColumn="0" w:noHBand="0" w:noVBand="0" w:val="0020"/>
      </w:tblPr>
      <w:tblGrid>
        <w:gridCol w:w="2860"/>
        <w:gridCol w:w="154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81 (5.55 %)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TA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65-GarageCo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7"/>
        </w:numPr>
        <w:pStyle w:val="Compact"/>
      </w:pPr>
      <w:r>
        <w:t xml:space="preserve">Observed factor levels: "Ex", "Fa", "Gd", "Po", "TA".</w:t>
      </w:r>
    </w:p>
    <w:p>
      <w:r>
        <w:pict>
          <v:rect style="width:0;height:1.5pt" o:hralign="center" o:hrstd="t" o:hr="t"/>
        </w:pict>
      </w:r>
    </w:p>
    <w:bookmarkEnd w:id="151"/>
    <w:bookmarkStart w:id="153" w:name="paveddrive"/>
    <w:p>
      <w:pPr>
        <w:pStyle w:val="Heading2"/>
      </w:pPr>
      <w:r>
        <w:t xml:space="preserve">PavedDrive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Y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66-PavedDri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8"/>
        </w:numPr>
        <w:pStyle w:val="Compact"/>
      </w:pPr>
      <w:r>
        <w:t xml:space="preserve">Observed factor levels: "N", "P", "Y".</w:t>
      </w:r>
    </w:p>
    <w:p>
      <w:r>
        <w:pict>
          <v:rect style="width:0;height:1.5pt" o:hralign="center" o:hrstd="t" o:hr="t"/>
        </w:pict>
      </w:r>
    </w:p>
    <w:bookmarkEnd w:id="153"/>
    <w:bookmarkStart w:id="155" w:name="wooddecksf"/>
    <w:p>
      <w:pPr>
        <w:pStyle w:val="Heading2"/>
      </w:pPr>
      <w:r>
        <w:t xml:space="preserve">WoodDeckSF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857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67-WoodDeckS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5"/>
    <w:bookmarkStart w:id="157" w:name="openporchsf"/>
    <w:p>
      <w:pPr>
        <w:pStyle w:val="Heading2"/>
      </w:pPr>
      <w:r>
        <w:t xml:space="preserve">OpenPorchSF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68-OpenPorchS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7"/>
    <w:bookmarkStart w:id="159" w:name="enclosedporch"/>
    <w:p>
      <w:pPr>
        <w:pStyle w:val="Heading2"/>
      </w:pPr>
      <w:r>
        <w:t xml:space="preserve">EnclosedPorch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69-EnclosedPorc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59"/>
    <w:bookmarkStart w:id="161" w:name="x3ssnporch"/>
    <w:p>
      <w:pPr>
        <w:pStyle w:val="Heading2"/>
      </w:pPr>
      <w:r>
        <w:t xml:space="preserve">X3SsnPorch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508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70-X3SsnPorc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1"/>
    <w:bookmarkStart w:id="163" w:name="screenporch"/>
    <w:p>
      <w:pPr>
        <w:pStyle w:val="Heading2"/>
      </w:pPr>
      <w:r>
        <w:t xml:space="preserve">ScreenPorch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480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71-ScreenPorc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3"/>
    <w:bookmarkStart w:id="165" w:name="poolarea"/>
    <w:p>
      <w:pPr>
        <w:pStyle w:val="Heading2"/>
      </w:pPr>
      <w:r>
        <w:t xml:space="preserve">PoolArea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738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72-Pool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65"/>
    <w:bookmarkStart w:id="167" w:name="poolqc"/>
    <w:p>
      <w:pPr>
        <w:pStyle w:val="Heading2"/>
      </w:pPr>
      <w:r>
        <w:t xml:space="preserve">PoolQC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1453 (99.52 %)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Gd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73-PoolQ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39"/>
        </w:numPr>
        <w:pStyle w:val="Compact"/>
      </w:pPr>
      <w:r>
        <w:t xml:space="preserve">Observed factor levels: "Ex", "Fa", "Gd".</w:t>
      </w:r>
    </w:p>
    <w:p>
      <w:r>
        <w:pict>
          <v:rect style="width:0;height:1.5pt" o:hralign="center" o:hrstd="t" o:hr="t"/>
        </w:pict>
      </w:r>
    </w:p>
    <w:bookmarkEnd w:id="167"/>
    <w:bookmarkStart w:id="169" w:name="fence"/>
    <w:p>
      <w:pPr>
        <w:pStyle w:val="Heading2"/>
      </w:pPr>
      <w:r>
        <w:t xml:space="preserve">Fence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1179 (80.75 %)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MnPrv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74-Fe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0"/>
        </w:numPr>
        <w:pStyle w:val="Compact"/>
      </w:pPr>
      <w:r>
        <w:t xml:space="preserve">Observed factor levels: "GdPrv", "GdWo", "MnPrv", "MnWw".</w:t>
      </w:r>
    </w:p>
    <w:p>
      <w:r>
        <w:pict>
          <v:rect style="width:0;height:1.5pt" o:hralign="center" o:hrstd="t" o:hr="t"/>
        </w:pict>
      </w:r>
    </w:p>
    <w:bookmarkEnd w:id="169"/>
    <w:bookmarkStart w:id="171" w:name="miscfeature"/>
    <w:p>
      <w:pPr>
        <w:pStyle w:val="Heading2"/>
      </w:pPr>
      <w:r>
        <w:t xml:space="preserve">MiscFeature</w:t>
      </w:r>
    </w:p>
    <w:tbl>
      <w:tblPr>
        <w:tblStyle w:val="Table"/>
        <w:tblW w:type="pct" w:w="2916.6666666666665"/>
        <w:tblLook w:firstRow="1" w:lastRow="0" w:firstColumn="0" w:lastColumn="0" w:noHBand="0" w:noVBand="0" w:val="0020"/>
      </w:tblPr>
      <w:tblGrid>
        <w:gridCol w:w="2860"/>
        <w:gridCol w:w="176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1406 (96.3 %)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Shed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75-MiscFeat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1"/>
        </w:numPr>
        <w:pStyle w:val="Compact"/>
      </w:pPr>
      <w:r>
        <w:t xml:space="preserve">Observed factor levels: "Gar2", "Othr", "Shed", "TenC".</w:t>
      </w:r>
    </w:p>
    <w:p>
      <w:r>
        <w:pict>
          <v:rect style="width:0;height:1.5pt" o:hralign="center" o:hrstd="t" o:hr="t"/>
        </w:pict>
      </w:r>
    </w:p>
    <w:bookmarkEnd w:id="171"/>
    <w:bookmarkStart w:id="173" w:name="miscval"/>
    <w:p>
      <w:pPr>
        <w:pStyle w:val="Heading2"/>
      </w:pPr>
      <w:r>
        <w:t xml:space="preserve">MiscVal</w:t>
      </w:r>
    </w:p>
    <w:tbl>
      <w:tblPr>
        <w:tblStyle w:val="Table"/>
        <w:tblW w:type="pct" w:w="2569.4444444444443"/>
        <w:tblLook w:firstRow="1" w:lastRow="0" w:firstColumn="0" w:lastColumn="0" w:noHBand="0" w:noVBand="0" w:val="0020"/>
      </w:tblPr>
      <w:tblGrid>
        <w:gridCol w:w="2860"/>
        <w:gridCol w:w="121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15500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76-MiscV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3"/>
    <w:bookmarkStart w:id="175" w:name="mosold"/>
    <w:p>
      <w:pPr>
        <w:pStyle w:val="Heading2"/>
      </w:pPr>
      <w:r>
        <w:t xml:space="preserve">MoSold</w:t>
      </w:r>
    </w:p>
    <w:tbl>
      <w:tblPr>
        <w:tblStyle w:val="Table"/>
        <w:tblW w:type="pct" w:w="2500.0"/>
        <w:tblLook w:firstRow="1" w:lastRow="0" w:firstColumn="0" w:lastColumn="0" w:noHBand="0" w:noVBand="0" w:val="0020"/>
      </w:tblPr>
      <w:tblGrid>
        <w:gridCol w:w="2860"/>
        <w:gridCol w:w="110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5;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12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77-MoSo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5"/>
    <w:bookmarkStart w:id="177" w:name="yrsold"/>
    <w:p>
      <w:pPr>
        <w:pStyle w:val="Heading2"/>
      </w:pPr>
      <w:r>
        <w:t xml:space="preserve">YrSold</w:t>
      </w:r>
    </w:p>
    <w:tbl>
      <w:tblPr>
        <w:tblStyle w:val="Table"/>
        <w:tblW w:type="pct" w:w="2708.333333333333"/>
        <w:tblLook w:firstRow="1" w:lastRow="0" w:firstColumn="0" w:lastColumn="0" w:noHBand="0" w:noVBand="0" w:val="0020"/>
      </w:tblPr>
      <w:tblGrid>
        <w:gridCol w:w="2860"/>
        <w:gridCol w:w="143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2007; 2009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2006; 2010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78-YrSo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177"/>
    <w:bookmarkStart w:id="179" w:name="saletype"/>
    <w:p>
      <w:pPr>
        <w:pStyle w:val="Heading2"/>
      </w:pPr>
      <w:r>
        <w:t xml:space="preserve">SaleType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WD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79-SaleTyp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2"/>
        </w:numPr>
        <w:pStyle w:val="Compact"/>
      </w:pPr>
      <w:r>
        <w:t xml:space="preserve">Observed factor levels: "COD", "Con", "ConLD", "ConLI", "ConLw", "CWD", "New", "Oth", "WD".</w:t>
      </w:r>
    </w:p>
    <w:p>
      <w:r>
        <w:pict>
          <v:rect style="width:0;height:1.5pt" o:hralign="center" o:hrstd="t" o:hr="t"/>
        </w:pict>
      </w:r>
    </w:p>
    <w:bookmarkEnd w:id="179"/>
    <w:bookmarkStart w:id="181" w:name="salecondition"/>
    <w:p>
      <w:pPr>
        <w:pStyle w:val="Heading2"/>
      </w:pPr>
      <w:r>
        <w:t xml:space="preserve">SaleCondition</w:t>
      </w:r>
    </w:p>
    <w:tbl>
      <w:tblPr>
        <w:tblStyle w:val="Table"/>
        <w:tblW w:type="pct" w:w="2638.888888888889"/>
        <w:tblLook w:firstRow="1" w:lastRow="0" w:firstColumn="0" w:lastColumn="0" w:noHBand="0" w:noVBand="0" w:val="0020"/>
      </w:tblPr>
      <w:tblGrid>
        <w:gridCol w:w="2860"/>
        <w:gridCol w:w="132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Normal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80-SaleCondi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43"/>
        </w:numPr>
        <w:pStyle w:val="Compact"/>
      </w:pPr>
      <w:r>
        <w:t xml:space="preserve">Observed factor levels: "Abnorml", "AdjLand", "Alloca", "Family", "Normal", "Partial".</w:t>
      </w:r>
    </w:p>
    <w:p>
      <w:r>
        <w:pict>
          <v:rect style="width:0;height:1.5pt" o:hralign="center" o:hrstd="t" o:hr="t"/>
        </w:pict>
      </w:r>
    </w:p>
    <w:bookmarkEnd w:id="181"/>
    <w:bookmarkStart w:id="183" w:name="saleprice"/>
    <w:p>
      <w:pPr>
        <w:pStyle w:val="Heading2"/>
      </w:pPr>
      <w:r>
        <w:t xml:space="preserve">SalePrice</w:t>
      </w:r>
    </w:p>
    <w:tbl>
      <w:tblPr>
        <w:tblStyle w:val="Table"/>
        <w:tblW w:type="pct" w:w="2986.111111111111"/>
        <w:tblLook w:firstRow="1" w:lastRow="0" w:firstColumn="0" w:lastColumn="0" w:noHBand="0" w:noVBand="0" w:val="0020"/>
      </w:tblPr>
      <w:tblGrid>
        <w:gridCol w:w="2860"/>
        <w:gridCol w:w="1870"/>
      </w:tblGrid>
      <w:tr>
        <w:tc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163000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129975; 214000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34900; 755000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Set_files/figure-docx/Var-81-SalePri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ilvl w:val="0"/>
          <w:numId w:val="1044"/>
        </w:numPr>
      </w:pPr>
      <w:r>
        <w:t xml:space="preserve">Created by: Could not determine from system (username:</w:t>
      </w:r>
      <w:r>
        <w:t xml:space="preserve"> </w:t>
      </w:r>
      <w:r>
        <w:rPr>
          <w:rStyle w:val="VerbatimChar"/>
        </w:rPr>
        <w:t xml:space="preserve">cesarvin</w:t>
      </w:r>
      <w:r>
        <w:t xml:space="preserve">).</w:t>
      </w:r>
    </w:p>
    <w:p>
      <w:pPr>
        <w:numPr>
          <w:ilvl w:val="0"/>
          <w:numId w:val="1044"/>
        </w:numPr>
      </w:pPr>
      <w:r>
        <w:t xml:space="preserve">Report creation time: Fri Jul 23 2021 19:22:42</w:t>
      </w:r>
    </w:p>
    <w:p>
      <w:pPr>
        <w:numPr>
          <w:ilvl w:val="0"/>
          <w:numId w:val="1044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X:/UVG/Data/Laboratorio 1/Lab1</w:t>
      </w:r>
    </w:p>
    <w:p>
      <w:pPr>
        <w:numPr>
          <w:ilvl w:val="0"/>
          <w:numId w:val="1044"/>
        </w:numPr>
      </w:pPr>
      <w:r>
        <w:t xml:space="preserve">dataMaid v1.4.0 [Pkg: 2019-12-10 from CRAN (R 4.1.0)]</w:t>
      </w:r>
    </w:p>
    <w:p>
      <w:pPr>
        <w:numPr>
          <w:ilvl w:val="0"/>
          <w:numId w:val="1044"/>
        </w:numPr>
      </w:pPr>
      <w:r>
        <w:t xml:space="preserve">R version 4.1.0 (2021-05-18).</w:t>
      </w:r>
    </w:p>
    <w:p>
      <w:pPr>
        <w:numPr>
          <w:ilvl w:val="0"/>
          <w:numId w:val="1044"/>
        </w:numPr>
      </w:pPr>
      <w:r>
        <w:t xml:space="preserve">Platform: x86_64-w64-mingw32/x64 (64-bit)(Windows 10 x64 (build 19041)).</w:t>
      </w:r>
    </w:p>
    <w:p>
      <w:pPr>
        <w:numPr>
          <w:ilvl w:val="0"/>
          <w:numId w:val="1044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dataSet, mode = c("summarize",  "visualize", "check"), smartNum = FALSE, file = "codebook_dataSet.Rmd",      checks = list(character = "showAllFactorLevels", factor = "showAllFactorLevels",          labelled = "showAllFactorLevels", haven_labelled = "showAllFactorLevels",          numeric = NULL, integer = NULL, logical = NULL, Date = NULL),      listChecks = FALSE, maxProbVals = Inf, codebook = TRUE, reportTitle = "Codebook for dataSet")</w:t>
      </w:r>
    </w:p>
    <w:bookmarkEnd w:id="183"/>
    <w:bookmarkEnd w:id="1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28" Target="media/rId28.png" /><Relationship Type="http://schemas.openxmlformats.org/officeDocument/2006/relationships/image" Id="rId100" Target="media/rId10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30" Target="media/rId30.png" /><Relationship Type="http://schemas.openxmlformats.org/officeDocument/2006/relationships/image" Id="rId120" Target="media/rId120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32" Target="media/rId32.png" /><Relationship Type="http://schemas.openxmlformats.org/officeDocument/2006/relationships/image" Id="rId140" Target="media/rId140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34" Target="media/rId34.png" /><Relationship Type="http://schemas.openxmlformats.org/officeDocument/2006/relationships/image" Id="rId160" Target="media/rId160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36" Target="media/rId36.png" /><Relationship Type="http://schemas.openxmlformats.org/officeDocument/2006/relationships/image" Id="rId180" Target="media/rId180.png" /><Relationship Type="http://schemas.openxmlformats.org/officeDocument/2006/relationships/image" Id="rId182" Target="media/rId182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dataSet</dc:title>
  <dc:creator/>
  <cp:keywords/>
  <dcterms:created xsi:type="dcterms:W3CDTF">2021-07-24T01:23:00Z</dcterms:created>
  <dcterms:modified xsi:type="dcterms:W3CDTF">2021-07-24T01:23:00Z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2021-07-23 19:22:40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