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CD26" w14:textId="6D54C5F4" w:rsidR="00D80A86" w:rsidRPr="00C06437" w:rsidRDefault="00D80A86" w:rsidP="00D80A86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C06437">
        <w:rPr>
          <w:rFonts w:ascii="Segoe UI" w:hAnsi="Segoe UI" w:cs="Segoe UI"/>
          <w:b/>
          <w:bCs/>
          <w:sz w:val="32"/>
          <w:szCs w:val="32"/>
        </w:rPr>
        <w:t>Requerimientos de Software - V1</w:t>
      </w:r>
    </w:p>
    <w:p w14:paraId="48D0ECD7" w14:textId="77777777" w:rsidR="00D80A86" w:rsidRPr="00C06437" w:rsidRDefault="00D80A86" w:rsidP="00D80A86">
      <w:pPr>
        <w:rPr>
          <w:rFonts w:ascii="Segoe UI" w:hAnsi="Segoe UI" w:cs="Segoe UI"/>
        </w:rPr>
      </w:pPr>
    </w:p>
    <w:p w14:paraId="5D1F7AD4" w14:textId="51E30D88" w:rsidR="00D80A86" w:rsidRPr="00C06437" w:rsidRDefault="00D80A86" w:rsidP="00D80A86">
      <w:pPr>
        <w:rPr>
          <w:rFonts w:ascii="Segoe UI" w:hAnsi="Segoe UI" w:cs="Segoe UI"/>
        </w:rPr>
      </w:pPr>
      <w:r w:rsidRPr="00C06437">
        <w:rPr>
          <w:rFonts w:ascii="Segoe UI" w:hAnsi="Segoe UI" w:cs="Segoe UI"/>
        </w:rPr>
        <w:t>La calculadora permitirá a usuarios registrar ingresos y gastos, asignar categorías, y generar reportes mensuales y gráficos básicos.</w:t>
      </w:r>
    </w:p>
    <w:p w14:paraId="43249429" w14:textId="77777777" w:rsidR="00D80A86" w:rsidRPr="00C06437" w:rsidRDefault="00D80A86" w:rsidP="00D80A86">
      <w:pPr>
        <w:rPr>
          <w:rFonts w:ascii="Segoe UI" w:hAnsi="Segoe UI" w:cs="Segoe UI"/>
        </w:rPr>
      </w:pPr>
    </w:p>
    <w:tbl>
      <w:tblPr>
        <w:tblW w:w="7372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379"/>
      </w:tblGrid>
      <w:tr w:rsidR="00D80A86" w:rsidRPr="00D80A86" w14:paraId="3A4E0164" w14:textId="77777777" w:rsidTr="00D80A86">
        <w:trPr>
          <w:tblHeader/>
        </w:trPr>
        <w:tc>
          <w:tcPr>
            <w:tcW w:w="7372" w:type="dxa"/>
            <w:gridSpan w:val="2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9299B" w14:textId="77777777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Requerimientos Funcionales</w:t>
            </w:r>
          </w:p>
        </w:tc>
      </w:tr>
      <w:tr w:rsidR="00D80A86" w:rsidRPr="00C06437" w14:paraId="3A178B50" w14:textId="77777777" w:rsidTr="00D80A86">
        <w:trPr>
          <w:tblHeader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82A40" w14:textId="77777777" w:rsidR="00D80A86" w:rsidRPr="00D80A86" w:rsidRDefault="00D80A86" w:rsidP="00D80A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ID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53FA5" w14:textId="77777777" w:rsidR="00D80A86" w:rsidRPr="00D80A86" w:rsidRDefault="00D80A86" w:rsidP="00D80A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D80A86" w:rsidRPr="00C06437" w14:paraId="16B9934A" w14:textId="77777777" w:rsidTr="00D80A86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844F8" w14:textId="1EF47D07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</w:t>
            </w: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-0</w:t>
            </w: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1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B0EF5" w14:textId="147A7E8F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permitirá ingresar ingresos mensuales.</w:t>
            </w:r>
          </w:p>
        </w:tc>
      </w:tr>
      <w:tr w:rsidR="00D80A86" w:rsidRPr="00C06437" w14:paraId="250AD9BD" w14:textId="77777777" w:rsidTr="00D80A86">
        <w:trPr>
          <w:trHeight w:val="579"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43FE4" w14:textId="15C0894C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</w:t>
            </w: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-0</w:t>
            </w: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2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078E6" w14:textId="4FC22F37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permitirá registrar gastos por categoría (vivienda, alimentación, transporte, ocio, otros).</w:t>
            </w:r>
          </w:p>
        </w:tc>
      </w:tr>
      <w:tr w:rsidR="00D80A86" w:rsidRPr="00C06437" w14:paraId="2478D749" w14:textId="77777777" w:rsidTr="00D80A86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FEB66" w14:textId="79E3A31F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</w:t>
            </w: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-0</w:t>
            </w: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3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D34A1" w14:textId="6497ABE4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mostrará un balance mensual (ingresos - gastos).</w:t>
            </w:r>
          </w:p>
        </w:tc>
      </w:tr>
      <w:tr w:rsidR="00D80A86" w:rsidRPr="00C06437" w14:paraId="6DE68896" w14:textId="77777777" w:rsidTr="00D80A86">
        <w:trPr>
          <w:trHeight w:val="572"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7DA58" w14:textId="6EF51487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</w:t>
            </w: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-0</w:t>
            </w:r>
            <w:r w:rsidRPr="00D80A86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4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1C02E" w14:textId="58A5DC74" w:rsidR="00D80A86" w:rsidRPr="00D80A86" w:rsidRDefault="00D80A86" w:rsidP="00D80A8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C0643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permitirá exportar reportes en CSV.</w:t>
            </w:r>
          </w:p>
        </w:tc>
      </w:tr>
    </w:tbl>
    <w:p w14:paraId="254FCB9E" w14:textId="6D71AAA6" w:rsidR="00D80A86" w:rsidRPr="00C06437" w:rsidRDefault="00D80A86" w:rsidP="00D80A86">
      <w:pPr>
        <w:rPr>
          <w:rFonts w:ascii="Segoe UI" w:hAnsi="Segoe UI" w:cs="Segoe UI"/>
        </w:rPr>
      </w:pPr>
    </w:p>
    <w:p w14:paraId="26E6F22F" w14:textId="77777777" w:rsidR="00C06437" w:rsidRPr="00C06437" w:rsidRDefault="00C06437" w:rsidP="00D80A86">
      <w:pPr>
        <w:rPr>
          <w:rFonts w:ascii="Segoe UI" w:hAnsi="Segoe UI" w:cs="Segoe UI"/>
        </w:rPr>
      </w:pPr>
    </w:p>
    <w:tbl>
      <w:tblPr>
        <w:tblW w:w="7372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379"/>
      </w:tblGrid>
      <w:tr w:rsidR="00D80A86" w:rsidRPr="00D80A86" w14:paraId="0991CA60" w14:textId="77777777" w:rsidTr="006756A3">
        <w:trPr>
          <w:tblHeader/>
        </w:trPr>
        <w:tc>
          <w:tcPr>
            <w:tcW w:w="7372" w:type="dxa"/>
            <w:gridSpan w:val="2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32FEA" w14:textId="612711C6" w:rsidR="00D80A86" w:rsidRPr="00D80A86" w:rsidRDefault="00D80A86" w:rsidP="00D80A86">
            <w:pPr>
              <w:rPr>
                <w:rFonts w:ascii="Segoe UI" w:hAnsi="Segoe UI" w:cs="Segoe UI"/>
                <w:b/>
                <w:bCs/>
              </w:rPr>
            </w:pPr>
            <w:r w:rsidRPr="00D80A86">
              <w:rPr>
                <w:rFonts w:ascii="Segoe UI" w:hAnsi="Segoe UI" w:cs="Segoe UI"/>
                <w:b/>
                <w:bCs/>
              </w:rPr>
              <w:t>Requerimientos</w:t>
            </w:r>
            <w:r w:rsidRPr="00C06437">
              <w:rPr>
                <w:rFonts w:ascii="Segoe UI" w:hAnsi="Segoe UI" w:cs="Segoe UI"/>
                <w:b/>
                <w:bCs/>
              </w:rPr>
              <w:t xml:space="preserve"> No</w:t>
            </w:r>
            <w:r w:rsidRPr="00D80A86">
              <w:rPr>
                <w:rFonts w:ascii="Segoe UI" w:hAnsi="Segoe UI" w:cs="Segoe UI"/>
                <w:b/>
                <w:bCs/>
              </w:rPr>
              <w:t xml:space="preserve"> Funcionales</w:t>
            </w:r>
          </w:p>
        </w:tc>
      </w:tr>
      <w:tr w:rsidR="00D80A86" w:rsidRPr="00D80A86" w14:paraId="2221B9A7" w14:textId="77777777" w:rsidTr="006756A3">
        <w:trPr>
          <w:tblHeader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D785A" w14:textId="77777777" w:rsidR="00D80A86" w:rsidRPr="00D80A86" w:rsidRDefault="00D80A86" w:rsidP="00C06437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D80A86">
              <w:rPr>
                <w:rFonts w:ascii="Segoe UI" w:hAnsi="Segoe UI" w:cs="Segoe UI"/>
                <w:b/>
                <w:bCs/>
              </w:rPr>
              <w:t>ID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EF1DE" w14:textId="77777777" w:rsidR="00D80A86" w:rsidRPr="00D80A86" w:rsidRDefault="00D80A86" w:rsidP="00C06437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D80A86">
              <w:rPr>
                <w:rFonts w:ascii="Segoe UI" w:hAnsi="Segoe UI" w:cs="Segoe UI"/>
                <w:b/>
                <w:bCs/>
              </w:rPr>
              <w:t>Descripción</w:t>
            </w:r>
          </w:p>
        </w:tc>
      </w:tr>
      <w:tr w:rsidR="00D80A86" w:rsidRPr="00D80A86" w14:paraId="722D735D" w14:textId="77777777" w:rsidTr="006756A3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BF3A5" w14:textId="77777777" w:rsidR="00D80A86" w:rsidRPr="00D80A86" w:rsidRDefault="00D80A86" w:rsidP="00C06437">
            <w:pPr>
              <w:jc w:val="center"/>
              <w:rPr>
                <w:rFonts w:ascii="Segoe UI" w:hAnsi="Segoe UI" w:cs="Segoe UI"/>
              </w:rPr>
            </w:pPr>
            <w:r w:rsidRPr="00D80A86">
              <w:rPr>
                <w:rFonts w:ascii="Segoe UI" w:hAnsi="Segoe UI" w:cs="Segoe UI"/>
              </w:rPr>
              <w:t>RF-01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EA85A" w14:textId="6A8FB60A" w:rsidR="00D80A86" w:rsidRPr="00D80A86" w:rsidRDefault="00D80A86" w:rsidP="00D80A86">
            <w:pPr>
              <w:rPr>
                <w:rFonts w:ascii="Segoe UI" w:hAnsi="Segoe UI" w:cs="Segoe UI"/>
              </w:rPr>
            </w:pPr>
            <w:r w:rsidRPr="00C06437">
              <w:rPr>
                <w:rFonts w:ascii="Segoe UI" w:hAnsi="Segoe UI" w:cs="Segoe UI"/>
              </w:rPr>
              <w:t>La interfaz debe responder a acciones básicas en menos de 2s bajo condiciones normales.</w:t>
            </w:r>
          </w:p>
        </w:tc>
      </w:tr>
      <w:tr w:rsidR="00D80A86" w:rsidRPr="00D80A86" w14:paraId="2D2910F3" w14:textId="77777777" w:rsidTr="006756A3">
        <w:trPr>
          <w:trHeight w:val="579"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FB27E" w14:textId="77777777" w:rsidR="00D80A86" w:rsidRPr="00D80A86" w:rsidRDefault="00D80A86" w:rsidP="00C06437">
            <w:pPr>
              <w:jc w:val="center"/>
              <w:rPr>
                <w:rFonts w:ascii="Segoe UI" w:hAnsi="Segoe UI" w:cs="Segoe UI"/>
              </w:rPr>
            </w:pPr>
            <w:r w:rsidRPr="00D80A86">
              <w:rPr>
                <w:rFonts w:ascii="Segoe UI" w:hAnsi="Segoe UI" w:cs="Segoe UI"/>
              </w:rPr>
              <w:t>RF-02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F616A" w14:textId="01B54847" w:rsidR="00D80A86" w:rsidRPr="00D80A86" w:rsidRDefault="00D80A86" w:rsidP="00D80A86">
            <w:pPr>
              <w:rPr>
                <w:rFonts w:ascii="Segoe UI" w:hAnsi="Segoe UI" w:cs="Segoe UI"/>
              </w:rPr>
            </w:pPr>
            <w:r w:rsidRPr="00C06437">
              <w:rPr>
                <w:rFonts w:ascii="Segoe UI" w:hAnsi="Segoe UI" w:cs="Segoe UI"/>
              </w:rPr>
              <w:t>Los datos sensibles deben almacenarse con control de acceso (autenticación básica).</w:t>
            </w:r>
          </w:p>
        </w:tc>
      </w:tr>
      <w:tr w:rsidR="00D80A86" w:rsidRPr="00D80A86" w14:paraId="569625FD" w14:textId="77777777" w:rsidTr="006756A3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C146B" w14:textId="77777777" w:rsidR="00D80A86" w:rsidRPr="00D80A86" w:rsidRDefault="00D80A86" w:rsidP="00C06437">
            <w:pPr>
              <w:jc w:val="center"/>
              <w:rPr>
                <w:rFonts w:ascii="Segoe UI" w:hAnsi="Segoe UI" w:cs="Segoe UI"/>
              </w:rPr>
            </w:pPr>
            <w:r w:rsidRPr="00D80A86">
              <w:rPr>
                <w:rFonts w:ascii="Segoe UI" w:hAnsi="Segoe UI" w:cs="Segoe UI"/>
              </w:rPr>
              <w:t>RF-03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8140F" w14:textId="633C543A" w:rsidR="00D80A86" w:rsidRPr="00D80A86" w:rsidRDefault="00D80A86" w:rsidP="00D80A86">
            <w:pPr>
              <w:rPr>
                <w:rFonts w:ascii="Segoe UI" w:hAnsi="Segoe UI" w:cs="Segoe UI"/>
              </w:rPr>
            </w:pPr>
            <w:r w:rsidRPr="00C06437">
              <w:rPr>
                <w:rFonts w:ascii="Segoe UI" w:hAnsi="Segoe UI" w:cs="Segoe UI"/>
              </w:rPr>
              <w:t>Soportar exportación en formatos comunes (CSV, PDF).</w:t>
            </w:r>
          </w:p>
        </w:tc>
      </w:tr>
    </w:tbl>
    <w:p w14:paraId="5059A5DC" w14:textId="1C780E63" w:rsidR="007C579E" w:rsidRDefault="007C579E" w:rsidP="00D80A86"/>
    <w:sectPr w:rsidR="007C5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86"/>
    <w:rsid w:val="004B1752"/>
    <w:rsid w:val="005C59AE"/>
    <w:rsid w:val="007C579E"/>
    <w:rsid w:val="00892B75"/>
    <w:rsid w:val="00B04EDF"/>
    <w:rsid w:val="00C06437"/>
    <w:rsid w:val="00D8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AF827"/>
  <w15:chartTrackingRefBased/>
  <w15:docId w15:val="{1CC032B6-0446-4A82-A44A-5C5527B1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A86"/>
  </w:style>
  <w:style w:type="paragraph" w:styleId="Ttulo1">
    <w:name w:val="heading 1"/>
    <w:basedOn w:val="Normal"/>
    <w:next w:val="Normal"/>
    <w:link w:val="Ttulo1Car"/>
    <w:uiPriority w:val="9"/>
    <w:qFormat/>
    <w:rsid w:val="00D8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A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A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A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A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A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A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A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A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9B941-80BF-4E9D-B3BD-983B68EC9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n1842268@gmail.com</dc:creator>
  <cp:keywords/>
  <dc:description/>
  <cp:lastModifiedBy>n1842268@gmail.com</cp:lastModifiedBy>
  <cp:revision>2</cp:revision>
  <dcterms:created xsi:type="dcterms:W3CDTF">2025-11-21T16:56:00Z</dcterms:created>
  <dcterms:modified xsi:type="dcterms:W3CDTF">2025-11-21T17:12:00Z</dcterms:modified>
</cp:coreProperties>
</file>