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917" w:rsidRDefault="006A1917" w:rsidP="006A1917">
      <w:pPr>
        <w:jc w:val="center"/>
      </w:pPr>
      <w:r>
        <w:t>Administración de Bases de Datos</w:t>
      </w:r>
    </w:p>
    <w:p w:rsidR="009B3D65" w:rsidRDefault="00C60607" w:rsidP="006A1917">
      <w:pPr>
        <w:pBdr>
          <w:bottom w:val="single" w:sz="6" w:space="1" w:color="auto"/>
        </w:pBdr>
        <w:jc w:val="center"/>
      </w:pPr>
      <w:r>
        <w:t>Laboratorio 1</w:t>
      </w:r>
    </w:p>
    <w:p w:rsidR="00D21E98" w:rsidRDefault="00D21E98" w:rsidP="006A1917">
      <w:pPr>
        <w:pStyle w:val="Ttulo2"/>
        <w:numPr>
          <w:ilvl w:val="0"/>
          <w:numId w:val="3"/>
        </w:numPr>
      </w:pPr>
      <w:r>
        <w:t>Documen</w:t>
      </w:r>
      <w:r w:rsidR="006A1917">
        <w:t>tación</w:t>
      </w:r>
      <w:r>
        <w:t xml:space="preserve"> la base de datos </w:t>
      </w:r>
    </w:p>
    <w:tbl>
      <w:tblPr>
        <w:tblStyle w:val="Tablaconcuadrcula"/>
        <w:tblW w:w="0" w:type="auto"/>
        <w:tblInd w:w="195" w:type="dxa"/>
        <w:tblLook w:val="04A0" w:firstRow="1" w:lastRow="0" w:firstColumn="1" w:lastColumn="0" w:noHBand="0" w:noVBand="1"/>
      </w:tblPr>
      <w:tblGrid>
        <w:gridCol w:w="3315"/>
        <w:gridCol w:w="4309"/>
      </w:tblGrid>
      <w:tr w:rsidR="00B86A1C" w:rsidTr="00C85B54">
        <w:tc>
          <w:tcPr>
            <w:tcW w:w="3315" w:type="dxa"/>
          </w:tcPr>
          <w:p w:rsidR="00FF3FF5" w:rsidRDefault="00FF3FF5" w:rsidP="00FF3FF5">
            <w:pPr>
              <w:ind w:left="195"/>
            </w:pPr>
            <w:r>
              <w:t>Sistema gestor de base de datos</w:t>
            </w:r>
          </w:p>
        </w:tc>
        <w:tc>
          <w:tcPr>
            <w:tcW w:w="4309" w:type="dxa"/>
          </w:tcPr>
          <w:p w:rsidR="00FF3FF5" w:rsidRDefault="00D21E98" w:rsidP="00FF3FF5">
            <w:r>
              <w:t xml:space="preserve"> </w:t>
            </w:r>
            <w:r w:rsidR="007719D5">
              <w:t>Oracle</w:t>
            </w:r>
            <w:r w:rsidR="00B023F5">
              <w:t xml:space="preserve"> Data Base</w:t>
            </w:r>
          </w:p>
        </w:tc>
      </w:tr>
      <w:tr w:rsidR="00B86A1C" w:rsidTr="00C85B54">
        <w:tc>
          <w:tcPr>
            <w:tcW w:w="3315" w:type="dxa"/>
          </w:tcPr>
          <w:p w:rsidR="00FF3FF5" w:rsidRDefault="00FF3FF5" w:rsidP="00FF3FF5">
            <w:pPr>
              <w:ind w:left="195"/>
            </w:pPr>
            <w:r>
              <w:t>Sistema Operativo</w:t>
            </w:r>
          </w:p>
        </w:tc>
        <w:tc>
          <w:tcPr>
            <w:tcW w:w="4309" w:type="dxa"/>
          </w:tcPr>
          <w:p w:rsidR="00FF3FF5" w:rsidRDefault="00D21E98" w:rsidP="00FF3FF5">
            <w:r>
              <w:t xml:space="preserve"> </w:t>
            </w:r>
            <w:r w:rsidR="00B86A1C">
              <w:t>Windows 7</w:t>
            </w:r>
          </w:p>
        </w:tc>
      </w:tr>
      <w:tr w:rsidR="00B86A1C" w:rsidTr="00C85B54">
        <w:tc>
          <w:tcPr>
            <w:tcW w:w="3315" w:type="dxa"/>
          </w:tcPr>
          <w:p w:rsidR="00FF3FF5" w:rsidRDefault="00FF3FF5" w:rsidP="00FF3FF5">
            <w:pPr>
              <w:ind w:left="195"/>
            </w:pPr>
            <w:r>
              <w:t>Nombre de la base de datos</w:t>
            </w:r>
          </w:p>
        </w:tc>
        <w:tc>
          <w:tcPr>
            <w:tcW w:w="4309" w:type="dxa"/>
          </w:tcPr>
          <w:p w:rsidR="00FF3FF5" w:rsidRDefault="00D21E98" w:rsidP="00FF3FF5">
            <w:r>
              <w:t xml:space="preserve"> </w:t>
            </w:r>
            <w:proofErr w:type="spellStart"/>
            <w:r w:rsidR="00B86A1C">
              <w:t>orcl</w:t>
            </w:r>
            <w:bookmarkStart w:id="0" w:name="_GoBack"/>
            <w:bookmarkEnd w:id="0"/>
            <w:proofErr w:type="spellEnd"/>
          </w:p>
        </w:tc>
      </w:tr>
      <w:tr w:rsidR="00B86A1C" w:rsidRPr="00B86A1C" w:rsidTr="00C85B54">
        <w:tc>
          <w:tcPr>
            <w:tcW w:w="3315" w:type="dxa"/>
          </w:tcPr>
          <w:p w:rsidR="00FF3FF5" w:rsidRDefault="00FF3FF5" w:rsidP="00FF3FF5">
            <w:pPr>
              <w:ind w:left="195"/>
            </w:pPr>
            <w:r>
              <w:t>Archivos de control</w:t>
            </w:r>
          </w:p>
        </w:tc>
        <w:tc>
          <w:tcPr>
            <w:tcW w:w="4309" w:type="dxa"/>
          </w:tcPr>
          <w:p w:rsidR="009631FC" w:rsidRPr="00B86A1C" w:rsidRDefault="00B86A1C" w:rsidP="00B86A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C:\APP\PABLOC\ORADATA\ORCL\CONTROL01.CTL</w:t>
            </w:r>
          </w:p>
        </w:tc>
      </w:tr>
      <w:tr w:rsidR="00B86A1C" w:rsidRPr="00B86A1C" w:rsidTr="00C85B54">
        <w:tc>
          <w:tcPr>
            <w:tcW w:w="3315" w:type="dxa"/>
          </w:tcPr>
          <w:p w:rsidR="006A1917" w:rsidRPr="00B86A1C" w:rsidRDefault="006A1917" w:rsidP="00FF3FF5">
            <w:pPr>
              <w:ind w:left="195"/>
            </w:pPr>
          </w:p>
        </w:tc>
        <w:tc>
          <w:tcPr>
            <w:tcW w:w="4309" w:type="dxa"/>
          </w:tcPr>
          <w:p w:rsidR="009631FC" w:rsidRPr="00B86A1C" w:rsidRDefault="00B86A1C" w:rsidP="00FF3FF5">
            <w:r>
              <w:rPr>
                <w:sz w:val="20"/>
                <w:szCs w:val="20"/>
              </w:rPr>
              <w:t>C:\A</w:t>
            </w:r>
            <w:r>
              <w:rPr>
                <w:sz w:val="20"/>
                <w:szCs w:val="20"/>
              </w:rPr>
              <w:t>PP\PABLOC\ORADATA\ORCL\CONTROL02</w:t>
            </w:r>
            <w:r>
              <w:rPr>
                <w:sz w:val="20"/>
                <w:szCs w:val="20"/>
              </w:rPr>
              <w:t>.CTL</w:t>
            </w:r>
          </w:p>
        </w:tc>
      </w:tr>
      <w:tr w:rsidR="00C85B54" w:rsidTr="00C85B54">
        <w:tc>
          <w:tcPr>
            <w:tcW w:w="3315" w:type="dxa"/>
          </w:tcPr>
          <w:p w:rsidR="00C85B54" w:rsidRDefault="00C85B54" w:rsidP="00FF3FF5">
            <w:pPr>
              <w:ind w:left="195"/>
            </w:pPr>
          </w:p>
        </w:tc>
        <w:tc>
          <w:tcPr>
            <w:tcW w:w="4309" w:type="dxa"/>
          </w:tcPr>
          <w:p w:rsidR="00C85B54" w:rsidRDefault="00C85B54" w:rsidP="00FF3FF5"/>
        </w:tc>
      </w:tr>
      <w:tr w:rsidR="00B86A1C" w:rsidTr="00C85B54">
        <w:tc>
          <w:tcPr>
            <w:tcW w:w="3315" w:type="dxa"/>
          </w:tcPr>
          <w:p w:rsidR="00FF3FF5" w:rsidRDefault="00FF3FF5" w:rsidP="00FF3FF5">
            <w:pPr>
              <w:ind w:left="195"/>
            </w:pPr>
            <w:r>
              <w:t xml:space="preserve">Redo log </w:t>
            </w:r>
            <w:proofErr w:type="spellStart"/>
            <w:r>
              <w:t>on</w:t>
            </w:r>
            <w:proofErr w:type="spellEnd"/>
            <w:r>
              <w:t xml:space="preserve"> line</w:t>
            </w:r>
          </w:p>
        </w:tc>
        <w:tc>
          <w:tcPr>
            <w:tcW w:w="4309" w:type="dxa"/>
          </w:tcPr>
          <w:p w:rsidR="00FF3FF5" w:rsidRDefault="00D21E98" w:rsidP="00FF3FF5">
            <w:r>
              <w:t xml:space="preserve"> </w:t>
            </w:r>
            <w:r w:rsidR="00B86A1C">
              <w:rPr>
                <w:sz w:val="20"/>
                <w:szCs w:val="20"/>
              </w:rPr>
              <w:t>C:\APP\PABLOC\ORADATA\ORCL\</w:t>
            </w:r>
            <w:r w:rsidR="00713FB5">
              <w:rPr>
                <w:sz w:val="20"/>
                <w:szCs w:val="20"/>
              </w:rPr>
              <w:t>REDO01.LOG</w:t>
            </w:r>
          </w:p>
        </w:tc>
      </w:tr>
      <w:tr w:rsidR="00B86A1C" w:rsidTr="00C85B54">
        <w:tc>
          <w:tcPr>
            <w:tcW w:w="3315" w:type="dxa"/>
          </w:tcPr>
          <w:p w:rsidR="006A1917" w:rsidRDefault="006A1917" w:rsidP="00FF3FF5">
            <w:pPr>
              <w:ind w:left="195"/>
            </w:pPr>
          </w:p>
        </w:tc>
        <w:tc>
          <w:tcPr>
            <w:tcW w:w="4309" w:type="dxa"/>
          </w:tcPr>
          <w:p w:rsidR="006A1917" w:rsidRDefault="00713FB5" w:rsidP="00FF3FF5">
            <w:r>
              <w:rPr>
                <w:sz w:val="20"/>
                <w:szCs w:val="20"/>
              </w:rPr>
              <w:t>C:\APP\PABLOC\ORADATA\ORCL\</w:t>
            </w:r>
            <w:r>
              <w:rPr>
                <w:sz w:val="20"/>
                <w:szCs w:val="20"/>
              </w:rPr>
              <w:t>REDO02</w:t>
            </w:r>
            <w:r>
              <w:rPr>
                <w:sz w:val="20"/>
                <w:szCs w:val="20"/>
              </w:rPr>
              <w:t>.LOG</w:t>
            </w:r>
          </w:p>
        </w:tc>
      </w:tr>
      <w:tr w:rsidR="00B86A1C" w:rsidTr="00C85B54">
        <w:tc>
          <w:tcPr>
            <w:tcW w:w="3315" w:type="dxa"/>
          </w:tcPr>
          <w:p w:rsidR="006A1917" w:rsidRDefault="006A1917" w:rsidP="00FF3FF5">
            <w:pPr>
              <w:ind w:left="195"/>
            </w:pPr>
          </w:p>
        </w:tc>
        <w:tc>
          <w:tcPr>
            <w:tcW w:w="4309" w:type="dxa"/>
          </w:tcPr>
          <w:p w:rsidR="006A1917" w:rsidRDefault="00713FB5" w:rsidP="00FF3FF5">
            <w:r>
              <w:rPr>
                <w:sz w:val="20"/>
                <w:szCs w:val="20"/>
              </w:rPr>
              <w:t>C:\APP\PABLOC\ORADATA\ORCL\</w:t>
            </w:r>
            <w:r>
              <w:rPr>
                <w:sz w:val="20"/>
                <w:szCs w:val="20"/>
              </w:rPr>
              <w:t>REDO03</w:t>
            </w:r>
            <w:r>
              <w:rPr>
                <w:sz w:val="20"/>
                <w:szCs w:val="20"/>
              </w:rPr>
              <w:t>.LOG</w:t>
            </w:r>
          </w:p>
        </w:tc>
      </w:tr>
      <w:tr w:rsidR="00C85B54" w:rsidRPr="006B794E" w:rsidTr="00C85B54">
        <w:tc>
          <w:tcPr>
            <w:tcW w:w="3315" w:type="dxa"/>
          </w:tcPr>
          <w:p w:rsidR="00C85B54" w:rsidRDefault="00C85B54" w:rsidP="00FF3FF5">
            <w:pPr>
              <w:ind w:left="195"/>
            </w:pPr>
          </w:p>
        </w:tc>
        <w:tc>
          <w:tcPr>
            <w:tcW w:w="4309" w:type="dxa"/>
          </w:tcPr>
          <w:p w:rsidR="00C85B54" w:rsidRPr="006B794E" w:rsidRDefault="00C85B54" w:rsidP="00FF3FF5">
            <w:pPr>
              <w:rPr>
                <w:lang w:val="en-US"/>
              </w:rPr>
            </w:pPr>
          </w:p>
        </w:tc>
      </w:tr>
      <w:tr w:rsidR="00B86A1C" w:rsidRPr="006B794E" w:rsidTr="00C85B54">
        <w:tc>
          <w:tcPr>
            <w:tcW w:w="3315" w:type="dxa"/>
          </w:tcPr>
          <w:p w:rsidR="00D21E98" w:rsidRDefault="00D21E98" w:rsidP="00FF3FF5">
            <w:pPr>
              <w:ind w:left="195"/>
            </w:pPr>
            <w:proofErr w:type="spellStart"/>
            <w:r>
              <w:t>Tablespace</w:t>
            </w:r>
            <w:proofErr w:type="spellEnd"/>
            <w:r>
              <w:t xml:space="preserve"> datos usuario</w:t>
            </w:r>
          </w:p>
        </w:tc>
        <w:tc>
          <w:tcPr>
            <w:tcW w:w="4309" w:type="dxa"/>
          </w:tcPr>
          <w:p w:rsidR="00D21E98" w:rsidRPr="006B794E" w:rsidRDefault="00D21E98" w:rsidP="00FF3FF5">
            <w:pPr>
              <w:rPr>
                <w:lang w:val="en-US"/>
              </w:rPr>
            </w:pPr>
            <w:r w:rsidRPr="006B794E">
              <w:rPr>
                <w:lang w:val="en-US"/>
              </w:rPr>
              <w:t xml:space="preserve"> </w:t>
            </w:r>
            <w:r w:rsidR="006B794E" w:rsidRPr="006B794E">
              <w:rPr>
                <w:lang w:val="en-US"/>
              </w:rPr>
              <w:t>C:\app\PabloC\oradata\orcl</w:t>
            </w:r>
            <w:r w:rsidR="006B794E">
              <w:rPr>
                <w:lang w:val="en-US"/>
              </w:rPr>
              <w:t>\</w:t>
            </w:r>
            <w:r w:rsidR="006B794E" w:rsidRPr="006B794E">
              <w:rPr>
                <w:lang w:val="en-US"/>
              </w:rPr>
              <w:t>USERS01.DBF</w:t>
            </w:r>
          </w:p>
        </w:tc>
      </w:tr>
      <w:tr w:rsidR="00C85B54" w:rsidTr="00C85B54">
        <w:tc>
          <w:tcPr>
            <w:tcW w:w="3315" w:type="dxa"/>
          </w:tcPr>
          <w:p w:rsidR="00C85B54" w:rsidRDefault="00C85B54" w:rsidP="00FF3FF5">
            <w:pPr>
              <w:ind w:left="195"/>
            </w:pPr>
            <w:r>
              <w:t>Data file</w:t>
            </w:r>
          </w:p>
        </w:tc>
        <w:tc>
          <w:tcPr>
            <w:tcW w:w="4309" w:type="dxa"/>
          </w:tcPr>
          <w:p w:rsidR="00C85B54" w:rsidRDefault="00C85B54" w:rsidP="00FF3FF5">
            <w:r>
              <w:t>USERS</w:t>
            </w:r>
          </w:p>
        </w:tc>
      </w:tr>
      <w:tr w:rsidR="00C85B54" w:rsidTr="00C85B54">
        <w:tc>
          <w:tcPr>
            <w:tcW w:w="3315" w:type="dxa"/>
          </w:tcPr>
          <w:p w:rsidR="00C85B54" w:rsidRDefault="00C85B54" w:rsidP="00FF3FF5">
            <w:pPr>
              <w:ind w:left="195"/>
            </w:pPr>
          </w:p>
        </w:tc>
        <w:tc>
          <w:tcPr>
            <w:tcW w:w="4309" w:type="dxa"/>
          </w:tcPr>
          <w:p w:rsidR="00C85B54" w:rsidRDefault="00C85B54" w:rsidP="00FF3FF5">
            <w:r>
              <w:t>UNDOTBS1</w:t>
            </w:r>
          </w:p>
        </w:tc>
      </w:tr>
      <w:tr w:rsidR="00C85B54" w:rsidTr="00C85B54">
        <w:tc>
          <w:tcPr>
            <w:tcW w:w="3315" w:type="dxa"/>
          </w:tcPr>
          <w:p w:rsidR="00C85B54" w:rsidRDefault="00C85B54" w:rsidP="00FF3FF5">
            <w:pPr>
              <w:ind w:left="195"/>
            </w:pPr>
          </w:p>
        </w:tc>
        <w:tc>
          <w:tcPr>
            <w:tcW w:w="4309" w:type="dxa"/>
          </w:tcPr>
          <w:p w:rsidR="00C85B54" w:rsidRDefault="00C85B54" w:rsidP="00FF3FF5">
            <w:r>
              <w:t>SYSAUX</w:t>
            </w:r>
          </w:p>
        </w:tc>
      </w:tr>
      <w:tr w:rsidR="00B86A1C" w:rsidTr="00C85B54">
        <w:tc>
          <w:tcPr>
            <w:tcW w:w="3315" w:type="dxa"/>
          </w:tcPr>
          <w:p w:rsidR="00D21E98" w:rsidRDefault="00D21E98" w:rsidP="00FF3FF5">
            <w:pPr>
              <w:ind w:left="195"/>
            </w:pPr>
          </w:p>
        </w:tc>
        <w:tc>
          <w:tcPr>
            <w:tcW w:w="4309" w:type="dxa"/>
          </w:tcPr>
          <w:p w:rsidR="00D21E98" w:rsidRDefault="00D21E98" w:rsidP="00FF3FF5">
            <w:r>
              <w:t xml:space="preserve"> </w:t>
            </w:r>
            <w:r w:rsidR="00C85B54">
              <w:t>SYSTEM</w:t>
            </w:r>
          </w:p>
        </w:tc>
      </w:tr>
      <w:tr w:rsidR="00B86A1C" w:rsidRPr="006B794E" w:rsidTr="00C85B54">
        <w:tc>
          <w:tcPr>
            <w:tcW w:w="3315" w:type="dxa"/>
          </w:tcPr>
          <w:p w:rsidR="00D21E98" w:rsidRDefault="00D21E98" w:rsidP="00FF3FF5">
            <w:pPr>
              <w:ind w:left="195"/>
            </w:pPr>
            <w:proofErr w:type="spellStart"/>
            <w:r>
              <w:t>Tablespace</w:t>
            </w:r>
            <w:proofErr w:type="spellEnd"/>
            <w:r>
              <w:t xml:space="preserve">  sistema</w:t>
            </w:r>
          </w:p>
        </w:tc>
        <w:tc>
          <w:tcPr>
            <w:tcW w:w="4309" w:type="dxa"/>
          </w:tcPr>
          <w:p w:rsidR="00D21E98" w:rsidRPr="006B794E" w:rsidRDefault="006B794E" w:rsidP="00FF3FF5">
            <w:pPr>
              <w:rPr>
                <w:lang w:val="en-US"/>
              </w:rPr>
            </w:pPr>
            <w:r w:rsidRPr="006B794E">
              <w:rPr>
                <w:lang w:val="en-US"/>
              </w:rPr>
              <w:t>C:\app\PabloC\oradata\orcl\ SYSTEM01</w:t>
            </w:r>
            <w:r>
              <w:rPr>
                <w:lang w:val="en-US"/>
              </w:rPr>
              <w:t>.DBF</w:t>
            </w:r>
          </w:p>
        </w:tc>
      </w:tr>
    </w:tbl>
    <w:p w:rsidR="00FF3FF5" w:rsidRPr="006B794E" w:rsidRDefault="00FF3FF5">
      <w:pPr>
        <w:rPr>
          <w:lang w:val="en-US"/>
        </w:rPr>
      </w:pPr>
    </w:p>
    <w:p w:rsidR="00FF3FF5" w:rsidRDefault="006A1917" w:rsidP="006A1917">
      <w:pPr>
        <w:pStyle w:val="Ttulo2"/>
        <w:numPr>
          <w:ilvl w:val="0"/>
          <w:numId w:val="4"/>
        </w:numPr>
      </w:pPr>
      <w:r>
        <w:t>M</w:t>
      </w:r>
      <w:r w:rsidR="00D21E98">
        <w:t xml:space="preserve">odelo de datos </w:t>
      </w:r>
    </w:p>
    <w:p w:rsidR="00D21E98" w:rsidRDefault="006A1917" w:rsidP="006A1917">
      <w:pPr>
        <w:pStyle w:val="Ttulo2"/>
        <w:numPr>
          <w:ilvl w:val="0"/>
          <w:numId w:val="4"/>
        </w:numPr>
      </w:pPr>
      <w:r>
        <w:t>Análisis</w:t>
      </w:r>
      <w:r w:rsidR="00D21E98">
        <w:t xml:space="preserve"> de </w:t>
      </w:r>
      <w:r>
        <w:t>consumo</w:t>
      </w:r>
    </w:p>
    <w:p w:rsidR="00C60607" w:rsidRDefault="00C60607" w:rsidP="00C60607">
      <w:pPr>
        <w:pStyle w:val="Prrafodelista"/>
        <w:numPr>
          <w:ilvl w:val="0"/>
          <w:numId w:val="1"/>
        </w:numPr>
      </w:pPr>
      <w:r>
        <w:t>Implemente  la base de datos BD1</w:t>
      </w:r>
    </w:p>
    <w:p w:rsidR="00C60607" w:rsidRDefault="00C60607" w:rsidP="00C60607">
      <w:pPr>
        <w:pStyle w:val="Prrafodelista"/>
        <w:numPr>
          <w:ilvl w:val="0"/>
          <w:numId w:val="1"/>
        </w:numPr>
      </w:pPr>
      <w:r>
        <w:t xml:space="preserve">Implemente el modelo de datos en la bases de datos </w:t>
      </w:r>
    </w:p>
    <w:p w:rsidR="00C60607" w:rsidRDefault="00C60607" w:rsidP="00C60607">
      <w:pPr>
        <w:pStyle w:val="Prrafodelista"/>
        <w:numPr>
          <w:ilvl w:val="0"/>
          <w:numId w:val="1"/>
        </w:numPr>
      </w:pPr>
      <w:r>
        <w:t>Implemente un procedimiento almacenado que permita conocer el espacio libre del tablespace  ts1.</w:t>
      </w:r>
    </w:p>
    <w:p w:rsidR="00C60607" w:rsidRDefault="00C60607" w:rsidP="00C60607">
      <w:pPr>
        <w:pStyle w:val="Prrafodelista"/>
        <w:numPr>
          <w:ilvl w:val="0"/>
          <w:numId w:val="1"/>
        </w:numPr>
      </w:pPr>
      <w:r>
        <w:t>Implemente un procedimiento almacenado que permita conocer el tiempo aproximado en días para llegar al límite de saturación del tablespace ts1</w:t>
      </w:r>
    </w:p>
    <w:p w:rsidR="00C60607" w:rsidRDefault="00C60607" w:rsidP="00C60607">
      <w:pPr>
        <w:pStyle w:val="Prrafodelista"/>
        <w:numPr>
          <w:ilvl w:val="0"/>
          <w:numId w:val="1"/>
        </w:numPr>
      </w:pPr>
      <w:r>
        <w:t xml:space="preserve">Proponga una interfaz gráfica que permita visualizar el estado actual de un </w:t>
      </w:r>
      <w:proofErr w:type="gramStart"/>
      <w:r>
        <w:t>tablespace ,</w:t>
      </w:r>
      <w:proofErr w:type="gramEnd"/>
      <w:r>
        <w:t xml:space="preserve"> indicando entre otros datos:  tamaño máximo, espacio utilizado, espacio libre, fecha de saturación máxima</w:t>
      </w:r>
      <w:r w:rsidR="00D21E98">
        <w:t xml:space="preserve"> (proponga una tasa de transacción por tabla)</w:t>
      </w:r>
      <w:r>
        <w:t>,  datafile, objetos contenidos.</w:t>
      </w:r>
      <w:r w:rsidR="00D21E98">
        <w:t xml:space="preserve">  Utilice la </w:t>
      </w:r>
      <w:r w:rsidR="006A1917">
        <w:t>siguiente fórmula  para calcular el tamaño actual de un tablespace</w:t>
      </w:r>
      <w:r w:rsidR="00D21E98">
        <w:t xml:space="preserve"> :</w:t>
      </w:r>
    </w:p>
    <w:p w:rsidR="00D21E98" w:rsidRDefault="007B264B" w:rsidP="00D21E98">
      <m:oMathPara>
        <m:oMath>
          <m:r>
            <w:rPr>
              <w:rFonts w:ascii="Cambria Math" w:hAnsi="Cambria Math"/>
              <w:sz w:val="28"/>
            </w:rPr>
            <m:t xml:space="preserve">    Ts=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ij</m:t>
                          </m:r>
                        </m:sub>
                      </m:sSub>
                    </m:e>
                  </m:nary>
                </m:e>
                <m:sub/>
              </m:sSub>
            </m:e>
          </m:nary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:rsidR="00C60607" w:rsidRPr="00696772" w:rsidRDefault="00696772" w:rsidP="00C60607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Ts :Tamaño en bytes de un tablespace, n :numero de tablas contenidas en el tablespace,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número de registros de la tabla i, m :número de columnas de la tabla i,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tamaño de cada columna de la tabla i</m:t>
          </m:r>
        </m:oMath>
      </m:oMathPara>
    </w:p>
    <w:sectPr w:rsidR="00C60607" w:rsidRPr="006967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2978"/>
    <w:multiLevelType w:val="hybridMultilevel"/>
    <w:tmpl w:val="9470F240"/>
    <w:lvl w:ilvl="0" w:tplc="81AC2C66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275" w:hanging="360"/>
      </w:pPr>
    </w:lvl>
    <w:lvl w:ilvl="2" w:tplc="140A001B" w:tentative="1">
      <w:start w:val="1"/>
      <w:numFmt w:val="lowerRoman"/>
      <w:lvlText w:val="%3."/>
      <w:lvlJc w:val="right"/>
      <w:pPr>
        <w:ind w:left="1995" w:hanging="180"/>
      </w:pPr>
    </w:lvl>
    <w:lvl w:ilvl="3" w:tplc="140A000F" w:tentative="1">
      <w:start w:val="1"/>
      <w:numFmt w:val="decimal"/>
      <w:lvlText w:val="%4."/>
      <w:lvlJc w:val="left"/>
      <w:pPr>
        <w:ind w:left="2715" w:hanging="360"/>
      </w:pPr>
    </w:lvl>
    <w:lvl w:ilvl="4" w:tplc="140A0019" w:tentative="1">
      <w:start w:val="1"/>
      <w:numFmt w:val="lowerLetter"/>
      <w:lvlText w:val="%5."/>
      <w:lvlJc w:val="left"/>
      <w:pPr>
        <w:ind w:left="3435" w:hanging="360"/>
      </w:pPr>
    </w:lvl>
    <w:lvl w:ilvl="5" w:tplc="140A001B" w:tentative="1">
      <w:start w:val="1"/>
      <w:numFmt w:val="lowerRoman"/>
      <w:lvlText w:val="%6."/>
      <w:lvlJc w:val="right"/>
      <w:pPr>
        <w:ind w:left="4155" w:hanging="180"/>
      </w:pPr>
    </w:lvl>
    <w:lvl w:ilvl="6" w:tplc="140A000F" w:tentative="1">
      <w:start w:val="1"/>
      <w:numFmt w:val="decimal"/>
      <w:lvlText w:val="%7."/>
      <w:lvlJc w:val="left"/>
      <w:pPr>
        <w:ind w:left="4875" w:hanging="360"/>
      </w:pPr>
    </w:lvl>
    <w:lvl w:ilvl="7" w:tplc="140A0019" w:tentative="1">
      <w:start w:val="1"/>
      <w:numFmt w:val="lowerLetter"/>
      <w:lvlText w:val="%8."/>
      <w:lvlJc w:val="left"/>
      <w:pPr>
        <w:ind w:left="5595" w:hanging="360"/>
      </w:pPr>
    </w:lvl>
    <w:lvl w:ilvl="8" w:tplc="14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07C134DC"/>
    <w:multiLevelType w:val="hybridMultilevel"/>
    <w:tmpl w:val="1042260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31AEB"/>
    <w:multiLevelType w:val="hybridMultilevel"/>
    <w:tmpl w:val="C362F7B6"/>
    <w:lvl w:ilvl="0" w:tplc="1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432116D8"/>
    <w:multiLevelType w:val="hybridMultilevel"/>
    <w:tmpl w:val="7F54540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6838CA"/>
    <w:multiLevelType w:val="hybridMultilevel"/>
    <w:tmpl w:val="043E163A"/>
    <w:lvl w:ilvl="0" w:tplc="18E20D2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607"/>
    <w:rsid w:val="000E29DB"/>
    <w:rsid w:val="0026719C"/>
    <w:rsid w:val="002970F6"/>
    <w:rsid w:val="00502BB9"/>
    <w:rsid w:val="00696772"/>
    <w:rsid w:val="006A1917"/>
    <w:rsid w:val="006B794E"/>
    <w:rsid w:val="00713FB5"/>
    <w:rsid w:val="007719D5"/>
    <w:rsid w:val="007B264B"/>
    <w:rsid w:val="009631FC"/>
    <w:rsid w:val="009B3D65"/>
    <w:rsid w:val="00B023F5"/>
    <w:rsid w:val="00B86A1C"/>
    <w:rsid w:val="00C60607"/>
    <w:rsid w:val="00C85B54"/>
    <w:rsid w:val="00D21E98"/>
    <w:rsid w:val="00FF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2C30A50-18FF-4593-BEC6-9A9AE1CB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19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0607"/>
    <w:pPr>
      <w:ind w:left="720"/>
      <w:contextualSpacing/>
    </w:pPr>
  </w:style>
  <w:style w:type="table" w:styleId="Tablaconcuadrcula">
    <w:name w:val="Table Grid"/>
    <w:basedOn w:val="Tablanormal"/>
    <w:uiPriority w:val="59"/>
    <w:rsid w:val="00FF3F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D21E9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1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E98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6A19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A5843-50EA-414D-8E7B-B91B96A0C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Pablo</cp:lastModifiedBy>
  <cp:revision>12</cp:revision>
  <dcterms:created xsi:type="dcterms:W3CDTF">2014-07-24T02:38:00Z</dcterms:created>
  <dcterms:modified xsi:type="dcterms:W3CDTF">2014-07-31T19:09:00Z</dcterms:modified>
</cp:coreProperties>
</file>