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1A525" w14:textId="596011C8" w:rsidR="00A3521A" w:rsidRPr="0066709A" w:rsidRDefault="00BE7719" w:rsidP="0066709A">
      <w:pPr>
        <w:pStyle w:val="papertitle"/>
        <w:spacing w:after="0"/>
        <w:ind w:firstLine="283"/>
        <w:rPr>
          <w:rFonts w:ascii="Arial" w:eastAsia="MS Mincho" w:hAnsi="Arial" w:cs="Arial"/>
        </w:rPr>
      </w:pPr>
      <w:r>
        <w:rPr>
          <w:rFonts w:ascii="Arial" w:eastAsia="MS Mincho" w:hAnsi="Arial" w:cs="Arial"/>
        </w:rPr>
        <w:t>Automatic Contrast Enhancement on Medical Images using Fuzzy C-Means</w:t>
      </w:r>
    </w:p>
    <w:p w14:paraId="761A7037" w14:textId="77777777" w:rsidR="00B37282" w:rsidRDefault="00B37282" w:rsidP="00B37282">
      <w:pPr>
        <w:pStyle w:val="Author"/>
        <w:spacing w:before="120" w:after="0"/>
        <w:ind w:firstLine="283"/>
        <w:rPr>
          <w:rFonts w:ascii="Arial" w:eastAsia="MS Mincho" w:hAnsi="Arial" w:cs="Arial"/>
          <w:sz w:val="20"/>
        </w:rPr>
      </w:pPr>
    </w:p>
    <w:p w14:paraId="6DA4A16E" w14:textId="77777777" w:rsidR="00C2398F" w:rsidRDefault="00C2398F" w:rsidP="00B37282">
      <w:pPr>
        <w:pStyle w:val="Author"/>
        <w:spacing w:before="120" w:after="0"/>
        <w:ind w:firstLine="283"/>
        <w:rPr>
          <w:rFonts w:ascii="Arial" w:eastAsia="MS Mincho" w:hAnsi="Arial" w:cs="Arial"/>
          <w:sz w:val="20"/>
        </w:rPr>
        <w:sectPr w:rsidR="00C2398F" w:rsidSect="0066709A">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247" w:right="850" w:bottom="1191" w:left="850" w:header="567" w:footer="567" w:gutter="0"/>
          <w:pgNumType w:start="1"/>
          <w:cols w:space="720"/>
          <w:docGrid w:linePitch="360"/>
        </w:sectPr>
      </w:pPr>
    </w:p>
    <w:p w14:paraId="170FD42B" w14:textId="4EF2EB54" w:rsidR="00A3521A" w:rsidRPr="00BE7719" w:rsidRDefault="00BE7719" w:rsidP="00B37282">
      <w:pPr>
        <w:pStyle w:val="Author"/>
        <w:spacing w:before="120" w:after="0"/>
        <w:ind w:firstLine="283"/>
        <w:rPr>
          <w:rFonts w:ascii="Arial" w:eastAsia="MS Mincho" w:hAnsi="Arial" w:cs="Arial"/>
          <w:sz w:val="20"/>
          <w:lang w:val="es-MX"/>
        </w:rPr>
      </w:pPr>
      <w:r w:rsidRPr="00BE7719">
        <w:rPr>
          <w:rFonts w:ascii="Arial" w:eastAsia="MS Mincho" w:hAnsi="Arial" w:cs="Arial"/>
          <w:sz w:val="20"/>
          <w:lang w:val="es-MX"/>
        </w:rPr>
        <w:t>Álvaro Anzueto Ríos</w:t>
      </w:r>
    </w:p>
    <w:p w14:paraId="554B4319" w14:textId="01A88F99" w:rsidR="00A3521A" w:rsidRPr="00BE7719" w:rsidRDefault="00BE7719" w:rsidP="0066709A">
      <w:pPr>
        <w:pStyle w:val="Affiliation"/>
        <w:ind w:firstLine="283"/>
        <w:rPr>
          <w:rFonts w:ascii="Arial" w:eastAsia="MS Mincho" w:hAnsi="Arial" w:cs="Arial"/>
          <w:lang w:val="es-MX"/>
        </w:rPr>
      </w:pPr>
      <w:proofErr w:type="spellStart"/>
      <w:r w:rsidRPr="00BE7719">
        <w:rPr>
          <w:rFonts w:ascii="Arial" w:eastAsia="MS Mincho" w:hAnsi="Arial" w:cs="Arial"/>
          <w:lang w:val="es-MX"/>
        </w:rPr>
        <w:t>Biomechanics</w:t>
      </w:r>
      <w:proofErr w:type="spellEnd"/>
      <w:r w:rsidRPr="00BE7719">
        <w:rPr>
          <w:rFonts w:ascii="Arial" w:eastAsia="MS Mincho" w:hAnsi="Arial" w:cs="Arial"/>
          <w:lang w:val="es-MX"/>
        </w:rPr>
        <w:t xml:space="preserve"> </w:t>
      </w:r>
      <w:proofErr w:type="spellStart"/>
      <w:r w:rsidRPr="00BE7719">
        <w:rPr>
          <w:rFonts w:ascii="Arial" w:eastAsia="MS Mincho" w:hAnsi="Arial" w:cs="Arial"/>
          <w:lang w:val="es-MX"/>
        </w:rPr>
        <w:t>Lab</w:t>
      </w:r>
      <w:proofErr w:type="spellEnd"/>
    </w:p>
    <w:p w14:paraId="4359E8E1" w14:textId="758C9512" w:rsidR="00A3521A" w:rsidRPr="00BE7719" w:rsidRDefault="00BE7719" w:rsidP="0066709A">
      <w:pPr>
        <w:pStyle w:val="Affiliation"/>
        <w:ind w:firstLine="283"/>
        <w:rPr>
          <w:rFonts w:ascii="Arial" w:eastAsia="MS Mincho" w:hAnsi="Arial" w:cs="Arial"/>
          <w:lang w:val="es-MX"/>
        </w:rPr>
      </w:pPr>
      <w:r w:rsidRPr="00BE7719">
        <w:rPr>
          <w:rFonts w:ascii="Arial" w:eastAsia="MS Mincho" w:hAnsi="Arial" w:cs="Arial"/>
          <w:lang w:val="es-MX"/>
        </w:rPr>
        <w:t>UPIITA-IPN</w:t>
      </w:r>
    </w:p>
    <w:p w14:paraId="6B47CE8F" w14:textId="2A5E4441" w:rsidR="00A3521A" w:rsidRPr="00BE7719" w:rsidRDefault="00BE7719" w:rsidP="0066709A">
      <w:pPr>
        <w:pStyle w:val="Affiliation"/>
        <w:ind w:firstLine="283"/>
        <w:rPr>
          <w:rFonts w:ascii="Arial" w:eastAsia="MS Mincho" w:hAnsi="Arial" w:cs="Arial"/>
          <w:lang w:val="es-MX"/>
        </w:rPr>
      </w:pPr>
      <w:proofErr w:type="spellStart"/>
      <w:r w:rsidRPr="00BE7719">
        <w:rPr>
          <w:rFonts w:ascii="Arial" w:eastAsia="MS Mincho" w:hAnsi="Arial" w:cs="Arial"/>
          <w:lang w:val="es-MX"/>
        </w:rPr>
        <w:t>Mexico</w:t>
      </w:r>
      <w:proofErr w:type="spellEnd"/>
      <w:r w:rsidRPr="00BE7719">
        <w:rPr>
          <w:rFonts w:ascii="Arial" w:eastAsia="MS Mincho" w:hAnsi="Arial" w:cs="Arial"/>
          <w:lang w:val="es-MX"/>
        </w:rPr>
        <w:t xml:space="preserve">, </w:t>
      </w:r>
      <w:proofErr w:type="spellStart"/>
      <w:r w:rsidRPr="00BE7719">
        <w:rPr>
          <w:rFonts w:ascii="Arial" w:eastAsia="MS Mincho" w:hAnsi="Arial" w:cs="Arial"/>
          <w:lang w:val="es-MX"/>
        </w:rPr>
        <w:t>Mexico</w:t>
      </w:r>
      <w:proofErr w:type="spellEnd"/>
      <w:r w:rsidRPr="00BE7719">
        <w:rPr>
          <w:rFonts w:ascii="Arial" w:eastAsia="MS Mincho" w:hAnsi="Arial" w:cs="Arial"/>
          <w:lang w:val="es-MX"/>
        </w:rPr>
        <w:t xml:space="preserve"> City</w:t>
      </w:r>
    </w:p>
    <w:p w14:paraId="3CCC4773" w14:textId="1A636B4C" w:rsidR="00A3521A" w:rsidRPr="00BE7719" w:rsidRDefault="00BE7719" w:rsidP="0066709A">
      <w:pPr>
        <w:pStyle w:val="Affiliation"/>
        <w:ind w:firstLine="283"/>
        <w:rPr>
          <w:rFonts w:ascii="Arial" w:eastAsia="MS Mincho" w:hAnsi="Arial" w:cs="Arial"/>
          <w:lang w:val="es-MX"/>
        </w:rPr>
      </w:pPr>
      <w:r w:rsidRPr="00BE7719">
        <w:rPr>
          <w:rFonts w:ascii="Arial" w:eastAsia="MS Mincho" w:hAnsi="Arial" w:cs="Arial"/>
          <w:lang w:val="es-MX"/>
        </w:rPr>
        <w:t>aanzuetor@ipn.mx.</w:t>
      </w:r>
    </w:p>
    <w:p w14:paraId="03DDD83A" w14:textId="6BF1AF8F" w:rsidR="00A3521A" w:rsidRPr="00BE7719" w:rsidRDefault="00BE7719" w:rsidP="00B37282">
      <w:pPr>
        <w:pStyle w:val="Author"/>
        <w:spacing w:before="120" w:after="0"/>
        <w:ind w:firstLine="283"/>
        <w:rPr>
          <w:rFonts w:ascii="Arial" w:eastAsia="MS Mincho" w:hAnsi="Arial" w:cs="Arial"/>
          <w:sz w:val="20"/>
          <w:lang w:val="es-MX"/>
        </w:rPr>
      </w:pPr>
      <w:r w:rsidRPr="00BE7719">
        <w:rPr>
          <w:rFonts w:ascii="Arial" w:eastAsia="MS Mincho" w:hAnsi="Arial" w:cs="Arial"/>
          <w:sz w:val="20"/>
          <w:lang w:val="es-MX"/>
        </w:rPr>
        <w:t>Carlos Emiliano Solórzano Espíndola</w:t>
      </w:r>
    </w:p>
    <w:p w14:paraId="70BCED8D" w14:textId="0B8FAE58" w:rsidR="00A3521A" w:rsidRPr="00BE7719" w:rsidRDefault="00BE7719" w:rsidP="0066709A">
      <w:pPr>
        <w:pStyle w:val="Affiliation"/>
        <w:ind w:firstLine="283"/>
        <w:rPr>
          <w:rFonts w:ascii="Arial" w:eastAsia="MS Mincho" w:hAnsi="Arial" w:cs="Arial"/>
          <w:lang w:val="es-MX"/>
        </w:rPr>
      </w:pPr>
      <w:proofErr w:type="spellStart"/>
      <w:r w:rsidRPr="00BE7719">
        <w:rPr>
          <w:rFonts w:ascii="Arial" w:eastAsia="MS Mincho" w:hAnsi="Arial" w:cs="Arial"/>
          <w:lang w:val="es-MX"/>
        </w:rPr>
        <w:t>Biomechanics</w:t>
      </w:r>
      <w:proofErr w:type="spellEnd"/>
      <w:r w:rsidRPr="00BE7719">
        <w:rPr>
          <w:rFonts w:ascii="Arial" w:eastAsia="MS Mincho" w:hAnsi="Arial" w:cs="Arial"/>
          <w:lang w:val="es-MX"/>
        </w:rPr>
        <w:t xml:space="preserve"> </w:t>
      </w:r>
      <w:proofErr w:type="spellStart"/>
      <w:r w:rsidRPr="00BE7719">
        <w:rPr>
          <w:rFonts w:ascii="Arial" w:eastAsia="MS Mincho" w:hAnsi="Arial" w:cs="Arial"/>
          <w:lang w:val="es-MX"/>
        </w:rPr>
        <w:t>Lab</w:t>
      </w:r>
      <w:proofErr w:type="spellEnd"/>
    </w:p>
    <w:p w14:paraId="1AF23B2D" w14:textId="52A23D6B" w:rsidR="00A3521A" w:rsidRPr="00C2398F" w:rsidRDefault="00BE7719" w:rsidP="0066709A">
      <w:pPr>
        <w:pStyle w:val="Affiliation"/>
        <w:ind w:firstLine="283"/>
        <w:rPr>
          <w:rFonts w:ascii="Arial" w:eastAsia="MS Mincho" w:hAnsi="Arial" w:cs="Arial"/>
          <w:lang w:val="es-MX"/>
        </w:rPr>
      </w:pPr>
      <w:r w:rsidRPr="00C2398F">
        <w:rPr>
          <w:rFonts w:ascii="Arial" w:eastAsia="MS Mincho" w:hAnsi="Arial" w:cs="Arial"/>
          <w:lang w:val="es-MX"/>
        </w:rPr>
        <w:t>UPIITA-IPN</w:t>
      </w:r>
    </w:p>
    <w:p w14:paraId="59D4F80D" w14:textId="7B762292" w:rsidR="00A3521A" w:rsidRPr="00C2398F" w:rsidRDefault="00BE7719" w:rsidP="0066709A">
      <w:pPr>
        <w:pStyle w:val="Affiliation"/>
        <w:ind w:firstLine="283"/>
        <w:rPr>
          <w:rFonts w:ascii="Arial" w:eastAsia="MS Mincho" w:hAnsi="Arial" w:cs="Arial"/>
          <w:lang w:val="es-MX"/>
        </w:rPr>
      </w:pPr>
      <w:proofErr w:type="spellStart"/>
      <w:r w:rsidRPr="00C2398F">
        <w:rPr>
          <w:rFonts w:ascii="Arial" w:eastAsia="MS Mincho" w:hAnsi="Arial" w:cs="Arial"/>
          <w:lang w:val="es-MX"/>
        </w:rPr>
        <w:t>Mexico</w:t>
      </w:r>
      <w:proofErr w:type="spellEnd"/>
      <w:r w:rsidRPr="00C2398F">
        <w:rPr>
          <w:rFonts w:ascii="Arial" w:eastAsia="MS Mincho" w:hAnsi="Arial" w:cs="Arial"/>
          <w:lang w:val="es-MX"/>
        </w:rPr>
        <w:t xml:space="preserve">, </w:t>
      </w:r>
      <w:proofErr w:type="spellStart"/>
      <w:r w:rsidRPr="00C2398F">
        <w:rPr>
          <w:rFonts w:ascii="Arial" w:eastAsia="MS Mincho" w:hAnsi="Arial" w:cs="Arial"/>
          <w:lang w:val="es-MX"/>
        </w:rPr>
        <w:t>Mexico</w:t>
      </w:r>
      <w:proofErr w:type="spellEnd"/>
      <w:r w:rsidRPr="00C2398F">
        <w:rPr>
          <w:rFonts w:ascii="Arial" w:eastAsia="MS Mincho" w:hAnsi="Arial" w:cs="Arial"/>
          <w:lang w:val="es-MX"/>
        </w:rPr>
        <w:t xml:space="preserve"> City</w:t>
      </w:r>
    </w:p>
    <w:p w14:paraId="65C53199" w14:textId="66D84310" w:rsidR="00B37282" w:rsidRPr="00C2398F" w:rsidRDefault="00BE7719" w:rsidP="00BE7719">
      <w:pPr>
        <w:pStyle w:val="Affiliation"/>
        <w:ind w:firstLine="283"/>
        <w:rPr>
          <w:rFonts w:ascii="Arial" w:eastAsia="MS Mincho" w:hAnsi="Arial" w:cs="Arial"/>
          <w:lang w:val="es-MX"/>
        </w:rPr>
      </w:pPr>
      <w:r w:rsidRPr="00C2398F">
        <w:rPr>
          <w:rFonts w:ascii="Arial" w:eastAsia="MS Mincho" w:hAnsi="Arial" w:cs="Arial"/>
          <w:lang w:val="es-MX"/>
        </w:rPr>
        <w:t>carlosemiliano04@gmail.com</w:t>
      </w:r>
    </w:p>
    <w:p w14:paraId="1191ADE2" w14:textId="77777777" w:rsidR="00BE7719" w:rsidRPr="00C2398F" w:rsidRDefault="00BE7719" w:rsidP="00BE7719">
      <w:pPr>
        <w:pStyle w:val="Affiliation"/>
        <w:ind w:firstLine="283"/>
        <w:rPr>
          <w:rFonts w:ascii="Arial" w:eastAsia="MS Mincho" w:hAnsi="Arial" w:cs="Arial"/>
          <w:lang w:val="es-MX"/>
        </w:rPr>
        <w:sectPr w:rsidR="00BE7719" w:rsidRPr="00C2398F" w:rsidSect="00B37282">
          <w:type w:val="continuous"/>
          <w:pgSz w:w="11907" w:h="16839" w:code="9"/>
          <w:pgMar w:top="1247" w:right="850" w:bottom="1191" w:left="850" w:header="567" w:footer="567" w:gutter="0"/>
          <w:pgNumType w:start="1"/>
          <w:cols w:num="2" w:space="720"/>
          <w:docGrid w:linePitch="360"/>
        </w:sectPr>
      </w:pPr>
    </w:p>
    <w:p w14:paraId="684E4298" w14:textId="77777777" w:rsidR="0066709A" w:rsidRPr="00C2398F" w:rsidRDefault="0066709A" w:rsidP="005404F5">
      <w:pPr>
        <w:pStyle w:val="Affiliation"/>
        <w:jc w:val="both"/>
        <w:rPr>
          <w:rFonts w:ascii="Arial" w:eastAsia="MS Mincho" w:hAnsi="Arial" w:cs="Arial"/>
          <w:lang w:val="es-MX"/>
        </w:rPr>
        <w:sectPr w:rsidR="0066709A" w:rsidRPr="00C2398F" w:rsidSect="0066709A">
          <w:type w:val="continuous"/>
          <w:pgSz w:w="11907" w:h="16839" w:code="9"/>
          <w:pgMar w:top="1247" w:right="850" w:bottom="1191" w:left="850" w:header="567" w:footer="567" w:gutter="0"/>
          <w:pgNumType w:start="1"/>
          <w:cols w:space="720"/>
          <w:docGrid w:linePitch="360"/>
        </w:sectPr>
      </w:pPr>
    </w:p>
    <w:p w14:paraId="6ACFD115" w14:textId="5085142A" w:rsidR="00A3521A" w:rsidRDefault="00A3521A" w:rsidP="00991ABE">
      <w:pPr>
        <w:pStyle w:val="Abstract"/>
        <w:spacing w:after="120"/>
        <w:ind w:firstLine="283"/>
        <w:rPr>
          <w:rFonts w:ascii="Arial" w:hAnsi="Arial" w:cs="Arial"/>
          <w:sz w:val="20"/>
        </w:rPr>
      </w:pPr>
      <w:r w:rsidRPr="0066709A">
        <w:rPr>
          <w:rFonts w:ascii="Arial" w:eastAsia="MS Mincho" w:hAnsi="Arial" w:cs="Arial"/>
          <w:i/>
          <w:iCs/>
          <w:sz w:val="20"/>
        </w:rPr>
        <w:t>Abstract</w:t>
      </w:r>
      <w:r w:rsidRPr="0066709A">
        <w:rPr>
          <w:rFonts w:ascii="Arial" w:eastAsia="MS Mincho" w:hAnsi="Arial" w:cs="Arial"/>
          <w:sz w:val="20"/>
        </w:rPr>
        <w:t>—</w:t>
      </w:r>
      <w:r w:rsidR="005E1666">
        <w:rPr>
          <w:rFonts w:ascii="Arial" w:eastAsia="MS Mincho" w:hAnsi="Arial" w:cs="Arial"/>
          <w:sz w:val="20"/>
        </w:rPr>
        <w:t xml:space="preserve"> </w:t>
      </w:r>
      <w:proofErr w:type="gramStart"/>
      <w:r w:rsidR="005E1666">
        <w:rPr>
          <w:rFonts w:ascii="Arial" w:eastAsia="MS Mincho" w:hAnsi="Arial" w:cs="Arial"/>
          <w:sz w:val="20"/>
        </w:rPr>
        <w:t>The</w:t>
      </w:r>
      <w:proofErr w:type="gramEnd"/>
      <w:r w:rsidR="005E1666">
        <w:rPr>
          <w:rFonts w:ascii="Arial" w:eastAsia="MS Mincho" w:hAnsi="Arial" w:cs="Arial"/>
          <w:sz w:val="20"/>
        </w:rPr>
        <w:t xml:space="preserve"> present work presents a proposal for contrast enhancement on medical images</w:t>
      </w:r>
      <w:r w:rsidR="000B7B82">
        <w:rPr>
          <w:rFonts w:ascii="Arial" w:eastAsia="MS Mincho" w:hAnsi="Arial" w:cs="Arial"/>
          <w:sz w:val="20"/>
        </w:rPr>
        <w:t xml:space="preserve"> in order to </w:t>
      </w:r>
      <w:r w:rsidR="00AD3B0C">
        <w:rPr>
          <w:rFonts w:ascii="Arial" w:eastAsia="MS Mincho" w:hAnsi="Arial" w:cs="Arial"/>
          <w:sz w:val="20"/>
        </w:rPr>
        <w:t xml:space="preserve">achieve a clearer image for the identification of features related to pathologies, as a tool for diagnosis. The fuzzy </w:t>
      </w:r>
      <w:r w:rsidR="00C2398F">
        <w:rPr>
          <w:rFonts w:ascii="Arial" w:eastAsia="MS Mincho" w:hAnsi="Arial" w:cs="Arial"/>
          <w:sz w:val="20"/>
        </w:rPr>
        <w:t xml:space="preserve">C-means algorithm allows to detect the elements corresponding to different tissues and the background, creating clusters representing each one, the optimal number of clusters is found using the fuzzy partition coefficient. Once that they are identified, different </w:t>
      </w:r>
      <w:proofErr w:type="spellStart"/>
      <w:r w:rsidR="00C2398F">
        <w:rPr>
          <w:rFonts w:ascii="Arial" w:eastAsia="MS Mincho" w:hAnsi="Arial" w:cs="Arial"/>
          <w:sz w:val="20"/>
        </w:rPr>
        <w:t>defuzzyfication</w:t>
      </w:r>
      <w:proofErr w:type="spellEnd"/>
      <w:r w:rsidR="00C2398F">
        <w:rPr>
          <w:rFonts w:ascii="Arial" w:eastAsia="MS Mincho" w:hAnsi="Arial" w:cs="Arial"/>
          <w:sz w:val="20"/>
        </w:rPr>
        <w:t xml:space="preserve"> methods are used to create the new image. </w:t>
      </w:r>
      <w:r w:rsidR="001B5163">
        <w:rPr>
          <w:rFonts w:ascii="Arial" w:eastAsia="MS Mincho" w:hAnsi="Arial" w:cs="Arial"/>
          <w:sz w:val="20"/>
        </w:rPr>
        <w:t xml:space="preserve">The method is compared to histogram equalization, demonstrating less artifacts and influence of the background in the final result. </w:t>
      </w:r>
    </w:p>
    <w:p w14:paraId="20C7D637" w14:textId="77777777" w:rsidR="005E1666" w:rsidRPr="0066709A" w:rsidRDefault="005E1666" w:rsidP="00991ABE">
      <w:pPr>
        <w:pStyle w:val="Abstract"/>
        <w:spacing w:after="120"/>
        <w:ind w:firstLine="283"/>
        <w:rPr>
          <w:rFonts w:ascii="Arial" w:eastAsia="MS Mincho" w:hAnsi="Arial" w:cs="Arial"/>
          <w:sz w:val="20"/>
        </w:rPr>
      </w:pPr>
    </w:p>
    <w:p w14:paraId="4194F0AA" w14:textId="7B22DAF2" w:rsidR="00A3521A" w:rsidRPr="0066709A" w:rsidRDefault="00A3521A" w:rsidP="0066709A">
      <w:pPr>
        <w:pStyle w:val="keywords"/>
        <w:pBdr>
          <w:top w:val="single" w:sz="4" w:space="1" w:color="auto"/>
          <w:left w:val="single" w:sz="4" w:space="4" w:color="auto"/>
          <w:bottom w:val="single" w:sz="4" w:space="1" w:color="auto"/>
          <w:right w:val="single" w:sz="4" w:space="4" w:color="auto"/>
        </w:pBdr>
        <w:spacing w:before="120"/>
        <w:ind w:firstLine="283"/>
        <w:rPr>
          <w:rFonts w:ascii="Arial" w:eastAsia="MS Mincho" w:hAnsi="Arial" w:cs="Arial"/>
          <w:sz w:val="20"/>
        </w:rPr>
      </w:pPr>
      <w:r w:rsidRPr="0066709A">
        <w:rPr>
          <w:rFonts w:ascii="Arial" w:eastAsia="MS Mincho" w:hAnsi="Arial" w:cs="Arial"/>
          <w:sz w:val="20"/>
        </w:rPr>
        <w:t>Keywords—</w:t>
      </w:r>
      <w:r w:rsidR="001B5163">
        <w:rPr>
          <w:rFonts w:ascii="Arial" w:eastAsia="MS Mincho" w:hAnsi="Arial" w:cs="Arial"/>
          <w:sz w:val="20"/>
        </w:rPr>
        <w:t xml:space="preserve"> Fuzzy, clusters, contras</w:t>
      </w:r>
      <w:r w:rsidR="0021713F">
        <w:rPr>
          <w:rFonts w:ascii="Arial" w:eastAsia="MS Mincho" w:hAnsi="Arial" w:cs="Arial"/>
          <w:sz w:val="20"/>
        </w:rPr>
        <w:t>t, medical, images, optimal.</w:t>
      </w:r>
    </w:p>
    <w:p w14:paraId="09E1821A" w14:textId="77777777" w:rsidR="00A3521A" w:rsidRPr="0066709A" w:rsidRDefault="00A3521A" w:rsidP="0066709A">
      <w:pPr>
        <w:pStyle w:val="Ttulo1"/>
        <w:spacing w:before="120" w:after="120"/>
        <w:ind w:firstLine="283"/>
        <w:jc w:val="both"/>
        <w:rPr>
          <w:rFonts w:ascii="Arial" w:eastAsia="MS Mincho" w:hAnsi="Arial" w:cs="Arial"/>
        </w:rPr>
      </w:pPr>
      <w:r w:rsidRPr="0066709A">
        <w:rPr>
          <w:rFonts w:ascii="Arial" w:eastAsia="MS Mincho" w:hAnsi="Arial" w:cs="Arial"/>
        </w:rPr>
        <w:t xml:space="preserve"> Introduction (</w:t>
      </w:r>
      <w:r w:rsidRPr="0066709A">
        <w:rPr>
          <w:rFonts w:ascii="Arial" w:eastAsia="MS Mincho" w:hAnsi="Arial" w:cs="Arial"/>
          <w:i/>
          <w:smallCaps w:val="0"/>
        </w:rPr>
        <w:t>Heading 1</w:t>
      </w:r>
      <w:r w:rsidRPr="0066709A">
        <w:rPr>
          <w:rFonts w:ascii="Arial" w:eastAsia="MS Mincho" w:hAnsi="Arial" w:cs="Arial"/>
        </w:rPr>
        <w:t>)</w:t>
      </w:r>
    </w:p>
    <w:p w14:paraId="2B48D8D8" w14:textId="33344729" w:rsidR="00A3521A" w:rsidRDefault="00E62C62" w:rsidP="0066709A">
      <w:pPr>
        <w:pStyle w:val="Textoindependiente"/>
        <w:spacing w:before="120" w:line="240" w:lineRule="auto"/>
        <w:ind w:firstLine="283"/>
        <w:rPr>
          <w:rFonts w:ascii="Arial" w:hAnsi="Arial" w:cs="Arial"/>
        </w:rPr>
      </w:pPr>
      <w:r>
        <w:rPr>
          <w:rFonts w:ascii="Arial" w:hAnsi="Arial" w:cs="Arial"/>
        </w:rPr>
        <w:t>For digital images t</w:t>
      </w:r>
      <w:r w:rsidR="0021713F">
        <w:rPr>
          <w:rFonts w:ascii="Arial" w:hAnsi="Arial" w:cs="Arial"/>
        </w:rPr>
        <w:t>he contrast on image processing refers to the measure of dispersion of the pixels among all the possible values in the histogram</w:t>
      </w:r>
      <w:r>
        <w:rPr>
          <w:rFonts w:ascii="Arial" w:hAnsi="Arial" w:cs="Arial"/>
        </w:rPr>
        <w:t xml:space="preserve"> for a defined format</w:t>
      </w:r>
      <w:r w:rsidR="0021713F">
        <w:rPr>
          <w:rFonts w:ascii="Arial" w:hAnsi="Arial" w:cs="Arial"/>
        </w:rPr>
        <w:t xml:space="preserve">. </w:t>
      </w:r>
      <w:r>
        <w:rPr>
          <w:rFonts w:ascii="Arial" w:hAnsi="Arial" w:cs="Arial"/>
        </w:rPr>
        <w:t>It is associated with the visual perception of the details on the image, as some images can be perceived as mainly dark, bright or gray when the range of the pixels can be located at a specific part of the histogram. Some images can also be perceived as having high contrast, when there is a combination of very dark and very bright pixels.</w:t>
      </w:r>
      <w:r w:rsidR="00A60686">
        <w:rPr>
          <w:rFonts w:ascii="Arial" w:hAnsi="Arial" w:cs="Arial"/>
        </w:rPr>
        <w:t xml:space="preserve"> This problem can be found on medical images, remote-sensing images, microscopy and even common photography.</w:t>
      </w:r>
      <w:r>
        <w:rPr>
          <w:rFonts w:ascii="Arial" w:hAnsi="Arial" w:cs="Arial"/>
        </w:rPr>
        <w:t xml:space="preserve"> The contrast enhancement techniques aims to </w:t>
      </w:r>
      <w:r w:rsidR="00B238CB">
        <w:rPr>
          <w:rFonts w:ascii="Arial" w:hAnsi="Arial" w:cs="Arial"/>
        </w:rPr>
        <w:t>spread the values of the original image on a uniform way across the histogram, improving the perception of the objects on the resulting image.</w:t>
      </w:r>
    </w:p>
    <w:p w14:paraId="1141E183" w14:textId="7AF7E5AB" w:rsidR="00B238CB" w:rsidRDefault="00B238CB" w:rsidP="0066709A">
      <w:pPr>
        <w:pStyle w:val="Textoindependiente"/>
        <w:spacing w:before="120" w:line="240" w:lineRule="auto"/>
        <w:ind w:firstLine="283"/>
        <w:rPr>
          <w:rFonts w:ascii="Arial" w:hAnsi="Arial" w:cs="Arial"/>
        </w:rPr>
      </w:pPr>
      <w:r>
        <w:rPr>
          <w:rFonts w:ascii="Arial" w:hAnsi="Arial" w:cs="Arial"/>
        </w:rPr>
        <w:t xml:space="preserve">The contrast enhancement for medical images is a field that </w:t>
      </w:r>
      <w:r w:rsidR="00C108BA">
        <w:rPr>
          <w:rFonts w:ascii="Arial" w:hAnsi="Arial" w:cs="Arial"/>
        </w:rPr>
        <w:t xml:space="preserve">through many years has become an important tool for improving </w:t>
      </w:r>
      <w:r w:rsidR="0066371E">
        <w:rPr>
          <w:rFonts w:ascii="Arial" w:hAnsi="Arial" w:cs="Arial"/>
        </w:rPr>
        <w:t xml:space="preserve">the quality of studies and thus making it clearer to identify </w:t>
      </w:r>
      <w:r w:rsidR="0000505A">
        <w:rPr>
          <w:rFonts w:ascii="Arial" w:hAnsi="Arial" w:cs="Arial"/>
        </w:rPr>
        <w:t xml:space="preserve">visual </w:t>
      </w:r>
      <w:r w:rsidR="0066371E">
        <w:rPr>
          <w:rFonts w:ascii="Arial" w:hAnsi="Arial" w:cs="Arial"/>
        </w:rPr>
        <w:t>characteristics on them</w:t>
      </w:r>
      <w:r w:rsidR="00A60686">
        <w:rPr>
          <w:rFonts w:ascii="Arial" w:hAnsi="Arial" w:cs="Arial"/>
        </w:rPr>
        <w:t xml:space="preserve"> that are related to pathologies and could not be seen at simple sight. These problems are provoked due to the relatively low visual quality that some studies present depending on how they were acquired the quality of the sensor and even the</w:t>
      </w:r>
      <w:r w:rsidR="00C9388F">
        <w:rPr>
          <w:rFonts w:ascii="Arial" w:hAnsi="Arial" w:cs="Arial"/>
        </w:rPr>
        <w:t xml:space="preserve"> perception of different tissues in a particular study</w:t>
      </w:r>
      <w:r w:rsidR="00A60686">
        <w:rPr>
          <w:rFonts w:ascii="Arial" w:hAnsi="Arial" w:cs="Arial"/>
        </w:rPr>
        <w:t xml:space="preserve">. </w:t>
      </w:r>
      <w:bookmarkStart w:id="0" w:name="_GoBack"/>
      <w:bookmarkEnd w:id="0"/>
    </w:p>
    <w:p w14:paraId="04133EC7" w14:textId="77777777" w:rsidR="00C108BA" w:rsidRPr="0066709A" w:rsidRDefault="00C108BA" w:rsidP="0066709A">
      <w:pPr>
        <w:pStyle w:val="Textoindependiente"/>
        <w:spacing w:before="120" w:line="240" w:lineRule="auto"/>
        <w:ind w:firstLine="283"/>
        <w:rPr>
          <w:rFonts w:ascii="Arial" w:hAnsi="Arial" w:cs="Arial"/>
        </w:rPr>
      </w:pPr>
    </w:p>
    <w:p w14:paraId="24B38F31" w14:textId="77777777" w:rsidR="00A3521A" w:rsidRPr="0066709A" w:rsidRDefault="00A3521A" w:rsidP="0066709A">
      <w:pPr>
        <w:pStyle w:val="Ttulo1"/>
        <w:spacing w:before="120" w:after="120"/>
        <w:ind w:firstLine="283"/>
        <w:jc w:val="both"/>
        <w:rPr>
          <w:rFonts w:ascii="Arial" w:eastAsia="MS Mincho" w:hAnsi="Arial" w:cs="Arial"/>
        </w:rPr>
      </w:pPr>
      <w:r w:rsidRPr="0066709A">
        <w:rPr>
          <w:rFonts w:ascii="Arial" w:eastAsia="MS Mincho" w:hAnsi="Arial" w:cs="Arial"/>
        </w:rPr>
        <w:t>Ease of Use</w:t>
      </w:r>
    </w:p>
    <w:p w14:paraId="17891189" w14:textId="77777777" w:rsidR="00A3521A" w:rsidRPr="0066709A" w:rsidRDefault="00A3521A" w:rsidP="00991ABE">
      <w:pPr>
        <w:pStyle w:val="Ttulo2"/>
        <w:tabs>
          <w:tab w:val="clear" w:pos="288"/>
          <w:tab w:val="clear" w:pos="2520"/>
        </w:tabs>
        <w:spacing w:after="120"/>
        <w:ind w:left="0" w:firstLine="283"/>
        <w:jc w:val="both"/>
        <w:rPr>
          <w:rFonts w:ascii="Arial" w:hAnsi="Arial" w:cs="Arial"/>
        </w:rPr>
      </w:pPr>
      <w:r w:rsidRPr="0066709A">
        <w:rPr>
          <w:rFonts w:ascii="Arial" w:hAnsi="Arial" w:cs="Arial"/>
        </w:rPr>
        <w:t>Selecting a Template (Heading 2)</w:t>
      </w:r>
    </w:p>
    <w:p w14:paraId="00727A3B"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First, confirm that you have the correct template for your paper size. This template has been tailored for output on the A4 paper size. If you are using US letter-sized paper, please close this file and download the file “</w:t>
      </w:r>
      <w:proofErr w:type="spellStart"/>
      <w:r w:rsidRPr="0066709A">
        <w:rPr>
          <w:rFonts w:ascii="Arial" w:hAnsi="Arial" w:cs="Arial"/>
        </w:rPr>
        <w:t>MSW_USltr_format</w:t>
      </w:r>
      <w:proofErr w:type="spellEnd"/>
      <w:r w:rsidRPr="0066709A">
        <w:rPr>
          <w:rFonts w:ascii="Arial" w:hAnsi="Arial" w:cs="Arial"/>
        </w:rPr>
        <w:t>”.</w:t>
      </w:r>
    </w:p>
    <w:p w14:paraId="42C7EB85" w14:textId="77777777" w:rsidR="00A3521A" w:rsidRPr="0066709A" w:rsidRDefault="00A3521A" w:rsidP="00991ABE">
      <w:pPr>
        <w:pStyle w:val="Ttulo2"/>
        <w:tabs>
          <w:tab w:val="clear" w:pos="288"/>
          <w:tab w:val="clear" w:pos="2520"/>
        </w:tabs>
        <w:spacing w:after="120"/>
        <w:ind w:left="0" w:firstLine="283"/>
        <w:jc w:val="both"/>
        <w:rPr>
          <w:rFonts w:ascii="Arial" w:hAnsi="Arial" w:cs="Arial"/>
        </w:rPr>
      </w:pPr>
      <w:r w:rsidRPr="0066709A">
        <w:rPr>
          <w:rFonts w:ascii="Arial" w:hAnsi="Arial" w:cs="Arial"/>
        </w:rPr>
        <w:t>Maintaining the Integrity of the Specifications</w:t>
      </w:r>
    </w:p>
    <w:p w14:paraId="0AA32F1A" w14:textId="77777777" w:rsidR="00A3521A" w:rsidRPr="0066709A" w:rsidRDefault="00A3521A" w:rsidP="005404F5">
      <w:pPr>
        <w:pStyle w:val="Textoindependiente"/>
        <w:spacing w:line="240" w:lineRule="auto"/>
        <w:ind w:firstLine="283"/>
        <w:rPr>
          <w:rFonts w:ascii="Arial" w:hAnsi="Arial" w:cs="Arial"/>
        </w:rPr>
      </w:pPr>
      <w:r w:rsidRPr="0066709A">
        <w:rPr>
          <w:rFonts w:ascii="Arial" w:hAnsi="Arial" w:cs="Arial"/>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152B8F6" w14:textId="77777777" w:rsidR="00A3521A" w:rsidRPr="0066709A" w:rsidRDefault="00A3521A" w:rsidP="0066709A">
      <w:pPr>
        <w:pStyle w:val="Ttulo1"/>
        <w:spacing w:before="120" w:after="120"/>
        <w:ind w:firstLine="283"/>
        <w:jc w:val="both"/>
        <w:rPr>
          <w:rFonts w:ascii="Arial" w:eastAsia="MS Mincho" w:hAnsi="Arial" w:cs="Arial"/>
        </w:rPr>
      </w:pPr>
      <w:r w:rsidRPr="0066709A">
        <w:rPr>
          <w:rFonts w:ascii="Arial" w:eastAsia="MS Mincho" w:hAnsi="Arial" w:cs="Arial"/>
        </w:rPr>
        <w:t>Prepare Your Paper Before Styling</w:t>
      </w:r>
    </w:p>
    <w:p w14:paraId="4D8E77E7"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sidRPr="0066709A">
        <w:rPr>
          <w:rFonts w:ascii="Arial" w:hAnsi="Arial" w:cs="Arial"/>
        </w:rPr>
        <w:t>you.</w:t>
      </w:r>
      <w:proofErr w:type="gramEnd"/>
    </w:p>
    <w:p w14:paraId="6D9ABE25"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Finally, complete content and organizational editing before formatting. Please take note of the following items when proofreading spelling and grammar:</w:t>
      </w:r>
    </w:p>
    <w:p w14:paraId="647D7A7D"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Abbreviations and Acronyms</w:t>
      </w:r>
    </w:p>
    <w:p w14:paraId="3CD100BA"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Define abbreviations and acronyms the first time they are used in the text, even after they have been defined in the abstract. Abbreviations such as IEEE, SI, MKS, CGS, </w:t>
      </w:r>
      <w:proofErr w:type="spellStart"/>
      <w:r w:rsidRPr="0066709A">
        <w:rPr>
          <w:rFonts w:ascii="Arial" w:hAnsi="Arial" w:cs="Arial"/>
        </w:rPr>
        <w:t>sc</w:t>
      </w:r>
      <w:proofErr w:type="spellEnd"/>
      <w:r w:rsidRPr="0066709A">
        <w:rPr>
          <w:rFonts w:ascii="Arial" w:hAnsi="Arial" w:cs="Arial"/>
        </w:rPr>
        <w:t xml:space="preserve">, dc, and </w:t>
      </w:r>
      <w:proofErr w:type="spellStart"/>
      <w:r w:rsidRPr="0066709A">
        <w:rPr>
          <w:rFonts w:ascii="Arial" w:hAnsi="Arial" w:cs="Arial"/>
        </w:rPr>
        <w:t>rms</w:t>
      </w:r>
      <w:proofErr w:type="spellEnd"/>
      <w:r w:rsidRPr="0066709A">
        <w:rPr>
          <w:rFonts w:ascii="Arial" w:hAnsi="Arial" w:cs="Arial"/>
        </w:rPr>
        <w:t xml:space="preserve"> do not have to be defined. Do not use abbreviations in the title or heads unless they are unavoidable.</w:t>
      </w:r>
    </w:p>
    <w:p w14:paraId="3915A7F4"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Units</w:t>
      </w:r>
    </w:p>
    <w:p w14:paraId="0ED900F4"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Use either SI (MKS) or CGS as primary units. (SI units are encouraged.) English units may be used as secondary units (in parentheses). An exception would be the use of English units as identifiers in trade, such as “3.5-inch disk drive.”</w:t>
      </w:r>
    </w:p>
    <w:p w14:paraId="360644CB"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lastRenderedPageBreak/>
        <w:t xml:space="preserve">Avoid combining SI and CGS units, such as current in amperes and magnetic field in </w:t>
      </w:r>
      <w:proofErr w:type="spellStart"/>
      <w:r w:rsidRPr="0066709A">
        <w:rPr>
          <w:rFonts w:ascii="Arial" w:hAnsi="Arial" w:cs="Arial"/>
        </w:rPr>
        <w:t>oersteds</w:t>
      </w:r>
      <w:proofErr w:type="spellEnd"/>
      <w:r w:rsidRPr="0066709A">
        <w:rPr>
          <w:rFonts w:ascii="Arial" w:hAnsi="Arial" w:cs="Arial"/>
        </w:rPr>
        <w:t>. This often leads to confusion because equations do not balance dimensionally. If you must use mixed units, clearly state the units for each quantity that you use in an equation.</w:t>
      </w:r>
    </w:p>
    <w:p w14:paraId="2989E368" w14:textId="343E9708"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Do not mix complete spellings and abbreviations of units: “</w:t>
      </w:r>
      <w:proofErr w:type="spellStart"/>
      <w:r w:rsidRPr="0066709A">
        <w:rPr>
          <w:rFonts w:ascii="Arial" w:hAnsi="Arial" w:cs="Arial"/>
        </w:rPr>
        <w:t>Wb</w:t>
      </w:r>
      <w:proofErr w:type="spellEnd"/>
      <w:r w:rsidRPr="0066709A">
        <w:rPr>
          <w:rFonts w:ascii="Arial" w:hAnsi="Arial" w:cs="Arial"/>
        </w:rPr>
        <w:t>/m2” or “</w:t>
      </w:r>
      <w:proofErr w:type="spellStart"/>
      <w:r w:rsidRPr="0066709A">
        <w:rPr>
          <w:rFonts w:ascii="Arial" w:hAnsi="Arial" w:cs="Arial"/>
        </w:rPr>
        <w:t>webers</w:t>
      </w:r>
      <w:proofErr w:type="spellEnd"/>
      <w:r w:rsidRPr="0066709A">
        <w:rPr>
          <w:rFonts w:ascii="Arial" w:hAnsi="Arial" w:cs="Arial"/>
        </w:rPr>
        <w:t xml:space="preserve"> per square meter,” not “</w:t>
      </w:r>
      <w:proofErr w:type="spellStart"/>
      <w:r w:rsidRPr="0066709A">
        <w:rPr>
          <w:rFonts w:ascii="Arial" w:hAnsi="Arial" w:cs="Arial"/>
        </w:rPr>
        <w:t>webers</w:t>
      </w:r>
      <w:proofErr w:type="spellEnd"/>
      <w:r w:rsidRPr="0066709A">
        <w:rPr>
          <w:rFonts w:ascii="Arial" w:hAnsi="Arial" w:cs="Arial"/>
        </w:rPr>
        <w:t>/m2.” Spell units when they appear in text: “</w:t>
      </w:r>
      <w:r w:rsidR="0066709A">
        <w:rPr>
          <w:rFonts w:ascii="Arial" w:hAnsi="Arial" w:cs="Arial"/>
        </w:rPr>
        <w:t>.</w:t>
      </w:r>
      <w:r w:rsidRPr="0066709A">
        <w:rPr>
          <w:rFonts w:ascii="Arial" w:hAnsi="Arial" w:cs="Arial"/>
        </w:rPr>
        <w:t xml:space="preserve">a few </w:t>
      </w:r>
      <w:proofErr w:type="spellStart"/>
      <w:r w:rsidRPr="0066709A">
        <w:rPr>
          <w:rFonts w:ascii="Arial" w:hAnsi="Arial" w:cs="Arial"/>
        </w:rPr>
        <w:t>henries</w:t>
      </w:r>
      <w:proofErr w:type="spellEnd"/>
      <w:r w:rsidRPr="0066709A">
        <w:rPr>
          <w:rFonts w:ascii="Arial" w:hAnsi="Arial" w:cs="Arial"/>
        </w:rPr>
        <w:t>,” not “</w:t>
      </w:r>
      <w:r w:rsidR="0066709A">
        <w:rPr>
          <w:rFonts w:ascii="Arial" w:hAnsi="Arial" w:cs="Arial"/>
        </w:rPr>
        <w:t>.</w:t>
      </w:r>
      <w:r w:rsidRPr="0066709A">
        <w:rPr>
          <w:rFonts w:ascii="Arial" w:hAnsi="Arial" w:cs="Arial"/>
        </w:rPr>
        <w:t>a few H.”</w:t>
      </w:r>
    </w:p>
    <w:p w14:paraId="73ECD202"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Use a zero before decimal points: “0.25,” not “.25.” Use “cm3,” not “cc.” (</w:t>
      </w:r>
      <w:r w:rsidRPr="0066709A">
        <w:rPr>
          <w:rFonts w:ascii="Arial" w:hAnsi="Arial" w:cs="Arial"/>
          <w:i/>
          <w:iCs/>
        </w:rPr>
        <w:t>bullet list</w:t>
      </w:r>
      <w:r w:rsidRPr="0066709A">
        <w:rPr>
          <w:rFonts w:ascii="Arial" w:hAnsi="Arial" w:cs="Arial"/>
        </w:rPr>
        <w:t>)</w:t>
      </w:r>
    </w:p>
    <w:p w14:paraId="5F418F82"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Equations</w:t>
      </w:r>
    </w:p>
    <w:p w14:paraId="712B66EF"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18D091"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Number equations consecutively. Equation numbers, within parentheses, are to position flush right, as in (1), using a right tab stop. To make your equations more compact, you may use the solidus </w:t>
      </w:r>
      <w:proofErr w:type="gramStart"/>
      <w:r w:rsidRPr="0066709A">
        <w:rPr>
          <w:rFonts w:ascii="Arial" w:hAnsi="Arial" w:cs="Arial"/>
        </w:rPr>
        <w:t>( /</w:t>
      </w:r>
      <w:proofErr w:type="gramEnd"/>
      <w:r w:rsidRPr="0066709A">
        <w:rPr>
          <w:rFonts w:ascii="Arial" w:hAnsi="Arial" w:cs="Arial"/>
        </w:rPr>
        <w:t xml:space="preserve"> ), the </w:t>
      </w:r>
      <w:proofErr w:type="spellStart"/>
      <w:r w:rsidRPr="0066709A">
        <w:rPr>
          <w:rFonts w:ascii="Arial" w:hAnsi="Arial" w:cs="Arial"/>
        </w:rPr>
        <w:t>exp</w:t>
      </w:r>
      <w:proofErr w:type="spellEnd"/>
      <w:r w:rsidRPr="0066709A">
        <w:rPr>
          <w:rFonts w:ascii="Arial" w:hAnsi="Arial" w:cs="Arial"/>
        </w:rP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6659D8C4" w14:textId="23C4BF7A" w:rsidR="00993A89" w:rsidRPr="001C530D" w:rsidRDefault="001C530D" w:rsidP="00780346">
      <w:pPr>
        <w:pStyle w:val="Textoindependiente"/>
        <w:tabs>
          <w:tab w:val="clear" w:pos="288"/>
          <w:tab w:val="right" w:pos="4820"/>
        </w:tabs>
        <w:spacing w:before="120" w:line="240" w:lineRule="auto"/>
        <w:ind w:left="284" w:firstLine="0"/>
        <w:rPr>
          <w:rFonts w:ascii="Arial" w:hAnsi="Arial" w:cs="Arial"/>
        </w:rPr>
      </w:pPr>
      <m:oMath>
        <m:r>
          <w:rPr>
            <w:rFonts w:ascii="Cambria Math" w:hAnsi="Cambria Math" w:cs="Cambria Math"/>
          </w:rPr>
          <m:t>x</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cs="Arial"/>
                  </w:rPr>
                </m:ctrlPr>
              </m:radPr>
              <m:deg/>
              <m:e>
                <m:sSup>
                  <m:sSupPr>
                    <m:ctrlPr>
                      <w:rPr>
                        <w:rFonts w:ascii="Cambria Math" w:hAnsi="Cambria Math" w:cs="Arial"/>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r>
        <w:rPr>
          <w:rFonts w:ascii="Arial" w:hAnsi="Arial" w:cs="Arial"/>
        </w:rPr>
        <w:tab/>
        <w:t>(1)</w:t>
      </w:r>
    </w:p>
    <w:p w14:paraId="5D2CBF36" w14:textId="67EDA498"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Note that the equation is centered using a center tab stop. Be sure that the symbols in your equation have been defined before or immediately following the equation. Use “(1),” not “Eq. (1)” or “equation (1),” except at the beginning of a sentence: “Equation (1) </w:t>
      </w:r>
      <w:proofErr w:type="gramStart"/>
      <w:r w:rsidRPr="0066709A">
        <w:rPr>
          <w:rFonts w:ascii="Arial" w:hAnsi="Arial" w:cs="Arial"/>
        </w:rPr>
        <w:t xml:space="preserve">is </w:t>
      </w:r>
      <w:r w:rsidR="0066709A">
        <w:rPr>
          <w:rFonts w:ascii="Arial" w:hAnsi="Arial" w:cs="Arial"/>
        </w:rPr>
        <w:t>.</w:t>
      </w:r>
      <w:r w:rsidRPr="0066709A">
        <w:rPr>
          <w:rFonts w:ascii="Arial" w:hAnsi="Arial" w:cs="Arial"/>
        </w:rPr>
        <w:t>”</w:t>
      </w:r>
      <w:proofErr w:type="gramEnd"/>
    </w:p>
    <w:p w14:paraId="18B06B63"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Some Common Mistakes</w:t>
      </w:r>
    </w:p>
    <w:p w14:paraId="4314769A"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The word “data” is plural, not singular.</w:t>
      </w:r>
    </w:p>
    <w:p w14:paraId="0316D049" w14:textId="1F112874" w:rsidR="00A3521A" w:rsidRPr="004A5385" w:rsidRDefault="00A3521A" w:rsidP="00D974F5">
      <w:pPr>
        <w:pStyle w:val="bulletlist"/>
        <w:ind w:left="0" w:firstLine="288"/>
        <w:rPr>
          <w:rFonts w:ascii="Arial" w:hAnsi="Arial" w:cs="Arial"/>
        </w:rPr>
      </w:pPr>
      <w:r w:rsidRPr="004A5385">
        <w:rPr>
          <w:rFonts w:ascii="Arial" w:hAnsi="Arial" w:cs="Arial"/>
        </w:rPr>
        <w:t xml:space="preserve">The subscript for the permeability of vacuum </w:t>
      </w:r>
      <w:r w:rsidR="004A5385">
        <w:rPr>
          <w:rFonts w:ascii="Symbol" w:hAnsi="Symbol" w:cs="Symbol"/>
          <w:i/>
          <w:iCs/>
          <w:snapToGrid w:val="0"/>
        </w:rPr>
        <w:t></w:t>
      </w:r>
      <w:r w:rsidR="004A5385">
        <w:rPr>
          <w:vertAlign w:val="subscript"/>
        </w:rPr>
        <w:t>0</w:t>
      </w:r>
      <w:r w:rsidRPr="004A5385">
        <w:rPr>
          <w:rFonts w:ascii="Arial" w:hAnsi="Arial" w:cs="Arial"/>
        </w:rPr>
        <w:t>, and other common scientific constants, is zero with subscript formatting, not a lowercase letter “o.”</w:t>
      </w:r>
    </w:p>
    <w:p w14:paraId="1D4127EF"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A5C421"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 xml:space="preserve">A graph within a graph is an “inset,” not an “insert.” The word alternatively is preferred to the word </w:t>
      </w:r>
      <w:r w:rsidRPr="0066709A">
        <w:rPr>
          <w:rFonts w:ascii="Arial" w:hAnsi="Arial" w:cs="Arial"/>
        </w:rPr>
        <w:t>“alternately” (unless you really mean something that alternates).</w:t>
      </w:r>
    </w:p>
    <w:p w14:paraId="5D6221B2"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Do not use the word “essentially” to mean “approximately” or “effectively.”</w:t>
      </w:r>
    </w:p>
    <w:p w14:paraId="18B37F3C"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 xml:space="preserve">In your paper title, if the words “that uses” can accurately replace the word using, capitalize the “u”; if not, </w:t>
      </w:r>
      <w:proofErr w:type="gramStart"/>
      <w:r w:rsidRPr="0066709A">
        <w:rPr>
          <w:rFonts w:ascii="Arial" w:hAnsi="Arial" w:cs="Arial"/>
        </w:rPr>
        <w:t>keep</w:t>
      </w:r>
      <w:proofErr w:type="gramEnd"/>
      <w:r w:rsidRPr="0066709A">
        <w:rPr>
          <w:rFonts w:ascii="Arial" w:hAnsi="Arial" w:cs="Arial"/>
        </w:rPr>
        <w:t xml:space="preserve"> using lower-cased.</w:t>
      </w:r>
    </w:p>
    <w:p w14:paraId="3924E4E8"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Be aware of the different meanings of the homophones “affect” and “effect,” “complement” and “compliment,” “discreet” and “discrete,” “principal” and “principle.”</w:t>
      </w:r>
    </w:p>
    <w:p w14:paraId="576E7664"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Do not confuse “imply” and “infer.”</w:t>
      </w:r>
    </w:p>
    <w:p w14:paraId="43C0B990"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The prefix “</w:t>
      </w:r>
      <w:proofErr w:type="gramStart"/>
      <w:r w:rsidRPr="0066709A">
        <w:rPr>
          <w:rFonts w:ascii="Arial" w:hAnsi="Arial" w:cs="Arial"/>
        </w:rPr>
        <w:t>non</w:t>
      </w:r>
      <w:proofErr w:type="gramEnd"/>
      <w:r w:rsidRPr="0066709A">
        <w:rPr>
          <w:rFonts w:ascii="Arial" w:hAnsi="Arial" w:cs="Arial"/>
        </w:rPr>
        <w:t>” is not a word; it should be joined to the word it modifies, usually without a hyphen.</w:t>
      </w:r>
    </w:p>
    <w:p w14:paraId="539B9DFB"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There is no period after the “et” in the Latin abbreviation “et al.”</w:t>
      </w:r>
    </w:p>
    <w:p w14:paraId="140889C4" w14:textId="77777777" w:rsidR="00A3521A" w:rsidRPr="0066709A" w:rsidRDefault="00A3521A" w:rsidP="0066709A">
      <w:pPr>
        <w:pStyle w:val="bulletlist"/>
        <w:spacing w:before="120" w:line="240" w:lineRule="auto"/>
        <w:ind w:left="0" w:firstLine="283"/>
        <w:rPr>
          <w:rFonts w:ascii="Arial" w:hAnsi="Arial" w:cs="Arial"/>
        </w:rPr>
      </w:pPr>
      <w:r w:rsidRPr="0066709A">
        <w:rPr>
          <w:rFonts w:ascii="Arial" w:hAnsi="Arial" w:cs="Arial"/>
        </w:rPr>
        <w:t>The abbreviation “i.e.” means “that is,” and the abbreviation “e.g.” means “for example.”</w:t>
      </w:r>
    </w:p>
    <w:p w14:paraId="2699E70B"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An excellent style manual for science writers is [7].</w:t>
      </w:r>
    </w:p>
    <w:p w14:paraId="7941455E" w14:textId="77777777" w:rsidR="00A3521A" w:rsidRPr="0066709A" w:rsidRDefault="00A3521A" w:rsidP="0066709A">
      <w:pPr>
        <w:pStyle w:val="Ttulo1"/>
        <w:spacing w:before="120" w:after="120"/>
        <w:ind w:firstLine="283"/>
        <w:jc w:val="both"/>
        <w:rPr>
          <w:rFonts w:ascii="Arial" w:eastAsia="MS Mincho" w:hAnsi="Arial" w:cs="Arial"/>
        </w:rPr>
      </w:pPr>
      <w:r w:rsidRPr="0066709A">
        <w:rPr>
          <w:rFonts w:ascii="Arial" w:eastAsia="MS Mincho" w:hAnsi="Arial" w:cs="Arial"/>
        </w:rPr>
        <w:t>Using the Template</w:t>
      </w:r>
    </w:p>
    <w:p w14:paraId="580F2613"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349BB7"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Authors and Affiliations</w:t>
      </w:r>
    </w:p>
    <w:p w14:paraId="75469C23"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0E0D0B2" w14:textId="77777777" w:rsidR="00A3521A" w:rsidRPr="0066709A" w:rsidRDefault="00A3521A" w:rsidP="0066709A">
      <w:pPr>
        <w:pStyle w:val="Ttulo3"/>
        <w:spacing w:before="120" w:after="120" w:line="240" w:lineRule="auto"/>
        <w:ind w:firstLine="283"/>
        <w:rPr>
          <w:rFonts w:ascii="Arial" w:hAnsi="Arial" w:cs="Arial"/>
        </w:rPr>
      </w:pPr>
      <w:r w:rsidRPr="0066709A">
        <w:rPr>
          <w:rFonts w:ascii="Arial" w:hAnsi="Arial" w:cs="Arial"/>
        </w:rPr>
        <w:t>For author/s of only one affiliation (Heading 3):</w:t>
      </w:r>
      <w:r w:rsidRPr="0066709A">
        <w:rPr>
          <w:rFonts w:ascii="Arial" w:hAnsi="Arial" w:cs="Arial"/>
          <w:i w:val="0"/>
        </w:rPr>
        <w:t xml:space="preserve"> To change the default, adjust the template as follows.</w:t>
      </w:r>
    </w:p>
    <w:p w14:paraId="3BB2F862"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Selection (Heading 4):</w:t>
      </w:r>
      <w:r w:rsidRPr="0066709A">
        <w:rPr>
          <w:rFonts w:ascii="Arial" w:hAnsi="Arial" w:cs="Arial"/>
          <w:i w:val="0"/>
        </w:rPr>
        <w:t xml:space="preserve"> Highlight all author and affiliation lines.</w:t>
      </w:r>
    </w:p>
    <w:p w14:paraId="5BEF9886"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Change number of columns: </w:t>
      </w:r>
      <w:r w:rsidRPr="0066709A">
        <w:rPr>
          <w:rFonts w:ascii="Arial" w:hAnsi="Arial" w:cs="Arial"/>
          <w:i w:val="0"/>
        </w:rPr>
        <w:t>Select the Columns icon from the MS Word Standard toolbar and then select “1 Column” from the selection palette.</w:t>
      </w:r>
    </w:p>
    <w:p w14:paraId="11BB2D1E"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Deletion: </w:t>
      </w:r>
      <w:r w:rsidRPr="0066709A">
        <w:rPr>
          <w:rFonts w:ascii="Arial" w:hAnsi="Arial" w:cs="Arial"/>
          <w:i w:val="0"/>
        </w:rPr>
        <w:t>Delete the author and affiliation lines for the second affiliation.</w:t>
      </w:r>
    </w:p>
    <w:p w14:paraId="54BE829B" w14:textId="77777777" w:rsidR="00A3521A" w:rsidRPr="0066709A" w:rsidRDefault="00A3521A" w:rsidP="0066709A">
      <w:pPr>
        <w:pStyle w:val="Ttulo3"/>
        <w:spacing w:before="120" w:after="120" w:line="240" w:lineRule="auto"/>
        <w:ind w:firstLine="283"/>
        <w:rPr>
          <w:rFonts w:ascii="Arial" w:hAnsi="Arial" w:cs="Arial"/>
        </w:rPr>
      </w:pPr>
      <w:r w:rsidRPr="0066709A">
        <w:rPr>
          <w:rFonts w:ascii="Arial" w:hAnsi="Arial" w:cs="Arial"/>
        </w:rPr>
        <w:t xml:space="preserve">For author/s of more than two affiliations: </w:t>
      </w:r>
      <w:r w:rsidRPr="0066709A">
        <w:rPr>
          <w:rFonts w:ascii="Arial" w:hAnsi="Arial" w:cs="Arial"/>
          <w:i w:val="0"/>
        </w:rPr>
        <w:t>To change the default, adjust the template as follows.</w:t>
      </w:r>
    </w:p>
    <w:p w14:paraId="2BA562AE"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Selection: </w:t>
      </w:r>
      <w:r w:rsidRPr="0066709A">
        <w:rPr>
          <w:rFonts w:ascii="Arial" w:hAnsi="Arial" w:cs="Arial"/>
          <w:i w:val="0"/>
        </w:rPr>
        <w:t>Highlight all author and affiliation lines.</w:t>
      </w:r>
    </w:p>
    <w:p w14:paraId="02C7760C"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Change number of columns: </w:t>
      </w:r>
      <w:r w:rsidRPr="0066709A">
        <w:rPr>
          <w:rFonts w:ascii="Arial" w:hAnsi="Arial" w:cs="Arial"/>
          <w:i w:val="0"/>
        </w:rPr>
        <w:t>Select the “Columns” icon from the MS Word Standard toolbar and then select “1 Column” from the selection palette.</w:t>
      </w:r>
    </w:p>
    <w:p w14:paraId="39084CC1" w14:textId="77777777" w:rsidR="00A3521A" w:rsidRPr="0066709A" w:rsidRDefault="00A3521A" w:rsidP="0066709A">
      <w:pPr>
        <w:pStyle w:val="Ttulo4"/>
        <w:spacing w:before="120" w:after="120"/>
        <w:ind w:firstLine="283"/>
        <w:rPr>
          <w:rFonts w:ascii="Arial" w:hAnsi="Arial" w:cs="Arial"/>
          <w:i w:val="0"/>
        </w:rPr>
      </w:pPr>
      <w:r w:rsidRPr="0066709A">
        <w:rPr>
          <w:rFonts w:ascii="Arial" w:hAnsi="Arial" w:cs="Arial"/>
          <w:i w:val="0"/>
        </w:rPr>
        <w:lastRenderedPageBreak/>
        <w:t>Highlight author and affiliation lines of affiliation 1 and copy this selection.</w:t>
      </w:r>
    </w:p>
    <w:p w14:paraId="0E7549E8"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Formatting: </w:t>
      </w:r>
      <w:r w:rsidRPr="0066709A">
        <w:rPr>
          <w:rFonts w:ascii="Arial" w:hAnsi="Arial" w:cs="Arial"/>
          <w:i w:val="0"/>
        </w:rPr>
        <w:t>Insert one hard return immediately after the last character of the last affiliation line. Then paste down the copy of affiliation 1. Repeat as necessary for each additional affiliation.</w:t>
      </w:r>
    </w:p>
    <w:p w14:paraId="44A0FFD4" w14:textId="77777777" w:rsidR="00A3521A" w:rsidRPr="0066709A" w:rsidRDefault="00A3521A" w:rsidP="0066709A">
      <w:pPr>
        <w:pStyle w:val="Ttulo4"/>
        <w:spacing w:before="120" w:after="120"/>
        <w:ind w:firstLine="283"/>
        <w:rPr>
          <w:rFonts w:ascii="Arial" w:hAnsi="Arial" w:cs="Arial"/>
        </w:rPr>
      </w:pPr>
      <w:r w:rsidRPr="0066709A">
        <w:rPr>
          <w:rFonts w:ascii="Arial" w:hAnsi="Arial" w:cs="Arial"/>
        </w:rPr>
        <w:t xml:space="preserve">Reassign number of columns: </w:t>
      </w:r>
      <w:r w:rsidRPr="0066709A">
        <w:rPr>
          <w:rFonts w:ascii="Arial" w:hAnsi="Arial" w:cs="Arial"/>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6F834AD8"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Identify the Headings</w:t>
      </w:r>
    </w:p>
    <w:p w14:paraId="1ADB30B7"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Headings, or heads, are organizational devices that guide the reader through your paper. There are two types: component heads and text heads.</w:t>
      </w:r>
    </w:p>
    <w:p w14:paraId="65E893DA"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67CF4F4"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2CDF78E" w14:textId="77777777" w:rsidR="00A3521A" w:rsidRPr="0066709A" w:rsidRDefault="00A3521A" w:rsidP="001D5FB7">
      <w:pPr>
        <w:pStyle w:val="Ttulo2"/>
        <w:tabs>
          <w:tab w:val="clear" w:pos="288"/>
          <w:tab w:val="clear" w:pos="2520"/>
        </w:tabs>
        <w:spacing w:after="120"/>
        <w:ind w:left="0" w:firstLine="283"/>
        <w:jc w:val="both"/>
        <w:rPr>
          <w:rFonts w:ascii="Arial" w:hAnsi="Arial" w:cs="Arial"/>
        </w:rPr>
      </w:pPr>
      <w:r w:rsidRPr="0066709A">
        <w:rPr>
          <w:rFonts w:ascii="Arial" w:hAnsi="Arial" w:cs="Arial"/>
        </w:rPr>
        <w:t>Figures and Tables</w:t>
      </w:r>
    </w:p>
    <w:p w14:paraId="529EBDEE" w14:textId="77777777" w:rsidR="00A3521A" w:rsidRPr="0066709A" w:rsidRDefault="00A3521A" w:rsidP="0066709A">
      <w:pPr>
        <w:pStyle w:val="Ttulo3"/>
        <w:spacing w:before="120" w:after="120" w:line="240" w:lineRule="auto"/>
        <w:ind w:firstLine="283"/>
        <w:rPr>
          <w:rFonts w:ascii="Arial" w:hAnsi="Arial" w:cs="Arial"/>
        </w:rPr>
      </w:pPr>
      <w:r w:rsidRPr="0066709A">
        <w:rPr>
          <w:rFonts w:ascii="Arial" w:hAnsi="Arial" w:cs="Arial"/>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E927E8" w14:textId="77777777" w:rsidR="00A3521A" w:rsidRPr="00A53EED" w:rsidRDefault="00A3521A" w:rsidP="0066709A">
      <w:pPr>
        <w:pStyle w:val="tablehead"/>
        <w:spacing w:before="120" w:line="240" w:lineRule="auto"/>
        <w:ind w:firstLine="283"/>
        <w:jc w:val="both"/>
        <w:rPr>
          <w:rFonts w:ascii="Arial" w:eastAsia="MS Mincho" w:hAnsi="Arial" w:cs="Arial"/>
          <w:noProof w:val="0"/>
          <w:spacing w:val="-1"/>
        </w:rPr>
      </w:pPr>
      <w:r w:rsidRPr="00A53EED">
        <w:rPr>
          <w:rFonts w:ascii="Arial" w:hAnsi="Arial" w:cs="Arial"/>
        </w:rPr>
        <w:t>Table Styles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52"/>
        <w:gridCol w:w="1732"/>
        <w:gridCol w:w="1014"/>
        <w:gridCol w:w="1016"/>
      </w:tblGrid>
      <w:tr w:rsidR="00A3521A" w:rsidRPr="0066709A" w14:paraId="711FB781" w14:textId="77777777" w:rsidTr="00DD0C86">
        <w:trPr>
          <w:cantSplit/>
          <w:trHeight w:val="240"/>
          <w:tblHeader/>
          <w:jc w:val="center"/>
        </w:trPr>
        <w:tc>
          <w:tcPr>
            <w:tcW w:w="1093" w:type="pct"/>
            <w:vMerge w:val="restart"/>
            <w:vAlign w:val="center"/>
          </w:tcPr>
          <w:p w14:paraId="41ACBDF5" w14:textId="77777777" w:rsidR="00A3521A" w:rsidRPr="0066709A" w:rsidRDefault="00A3521A" w:rsidP="00DD0C86">
            <w:pPr>
              <w:pStyle w:val="tablecolhead"/>
              <w:spacing w:before="120" w:after="120"/>
              <w:ind w:firstLine="283"/>
              <w:rPr>
                <w:rFonts w:ascii="Arial" w:hAnsi="Arial" w:cs="Arial"/>
                <w:sz w:val="20"/>
              </w:rPr>
            </w:pPr>
            <w:r w:rsidRPr="0066709A">
              <w:rPr>
                <w:rFonts w:ascii="Arial" w:hAnsi="Arial" w:cs="Arial"/>
                <w:sz w:val="20"/>
              </w:rPr>
              <w:t>Table Head</w:t>
            </w:r>
          </w:p>
        </w:tc>
        <w:tc>
          <w:tcPr>
            <w:tcW w:w="3907" w:type="pct"/>
            <w:gridSpan w:val="3"/>
            <w:vAlign w:val="center"/>
          </w:tcPr>
          <w:p w14:paraId="1B002F35" w14:textId="77777777" w:rsidR="00A3521A" w:rsidRPr="0066709A" w:rsidRDefault="00A3521A" w:rsidP="00DD0C86">
            <w:pPr>
              <w:pStyle w:val="tablecolhead"/>
              <w:spacing w:before="120" w:after="120"/>
              <w:ind w:firstLine="283"/>
              <w:rPr>
                <w:rFonts w:ascii="Arial" w:hAnsi="Arial" w:cs="Arial"/>
                <w:sz w:val="20"/>
              </w:rPr>
            </w:pPr>
            <w:r w:rsidRPr="0066709A">
              <w:rPr>
                <w:rFonts w:ascii="Arial" w:hAnsi="Arial" w:cs="Arial"/>
                <w:sz w:val="20"/>
              </w:rPr>
              <w:t>Table Column Head</w:t>
            </w:r>
          </w:p>
        </w:tc>
      </w:tr>
      <w:tr w:rsidR="00A3521A" w:rsidRPr="0066709A" w14:paraId="68D9FF9C" w14:textId="77777777" w:rsidTr="00DD0C86">
        <w:trPr>
          <w:cantSplit/>
          <w:trHeight w:val="240"/>
          <w:tblHeader/>
          <w:jc w:val="center"/>
        </w:trPr>
        <w:tc>
          <w:tcPr>
            <w:tcW w:w="1093" w:type="pct"/>
            <w:vMerge/>
            <w:vAlign w:val="center"/>
          </w:tcPr>
          <w:p w14:paraId="68CFB2FE" w14:textId="77777777" w:rsidR="00A3521A" w:rsidRPr="0066709A" w:rsidRDefault="00A3521A" w:rsidP="00DD0C86">
            <w:pPr>
              <w:spacing w:before="120" w:after="120"/>
              <w:ind w:firstLine="283"/>
              <w:rPr>
                <w:rFonts w:ascii="Arial" w:hAnsi="Arial" w:cs="Arial"/>
                <w:szCs w:val="16"/>
              </w:rPr>
            </w:pPr>
          </w:p>
        </w:tc>
        <w:tc>
          <w:tcPr>
            <w:tcW w:w="1799" w:type="pct"/>
            <w:vAlign w:val="center"/>
          </w:tcPr>
          <w:p w14:paraId="0312A01B" w14:textId="1C9448D4" w:rsidR="00A3521A" w:rsidRPr="0066709A" w:rsidRDefault="00A3521A" w:rsidP="00DD0C86">
            <w:pPr>
              <w:pStyle w:val="tablecolsubhead"/>
              <w:spacing w:before="120" w:after="120"/>
              <w:ind w:firstLine="283"/>
              <w:rPr>
                <w:rFonts w:ascii="Arial" w:hAnsi="Arial" w:cs="Arial"/>
                <w:sz w:val="20"/>
              </w:rPr>
            </w:pPr>
            <w:r w:rsidRPr="0066709A">
              <w:rPr>
                <w:rFonts w:ascii="Arial" w:hAnsi="Arial" w:cs="Arial"/>
                <w:sz w:val="20"/>
              </w:rPr>
              <w:t>Table column sub</w:t>
            </w:r>
            <w:r w:rsidR="00DD0C86">
              <w:rPr>
                <w:rFonts w:ascii="Arial" w:hAnsi="Arial" w:cs="Arial"/>
                <w:sz w:val="20"/>
              </w:rPr>
              <w:t xml:space="preserve"> </w:t>
            </w:r>
            <w:r w:rsidRPr="0066709A">
              <w:rPr>
                <w:rFonts w:ascii="Arial" w:hAnsi="Arial" w:cs="Arial"/>
                <w:sz w:val="20"/>
              </w:rPr>
              <w:t>head</w:t>
            </w:r>
          </w:p>
        </w:tc>
        <w:tc>
          <w:tcPr>
            <w:tcW w:w="1053" w:type="pct"/>
            <w:vAlign w:val="center"/>
          </w:tcPr>
          <w:p w14:paraId="7C94D983" w14:textId="4967577E" w:rsidR="00A3521A" w:rsidRPr="0066709A" w:rsidRDefault="00A3521A" w:rsidP="00DD0C86">
            <w:pPr>
              <w:pStyle w:val="tablecolsubhead"/>
              <w:spacing w:before="120" w:after="120"/>
              <w:ind w:firstLine="283"/>
              <w:rPr>
                <w:rFonts w:ascii="Arial" w:hAnsi="Arial" w:cs="Arial"/>
                <w:sz w:val="20"/>
              </w:rPr>
            </w:pPr>
            <w:r w:rsidRPr="0066709A">
              <w:rPr>
                <w:rFonts w:ascii="Arial" w:hAnsi="Arial" w:cs="Arial"/>
                <w:sz w:val="20"/>
              </w:rPr>
              <w:t>Sub</w:t>
            </w:r>
            <w:r w:rsidR="00DD0C86">
              <w:rPr>
                <w:rFonts w:ascii="Arial" w:hAnsi="Arial" w:cs="Arial"/>
                <w:sz w:val="20"/>
              </w:rPr>
              <w:t xml:space="preserve"> </w:t>
            </w:r>
            <w:r w:rsidRPr="0066709A">
              <w:rPr>
                <w:rFonts w:ascii="Arial" w:hAnsi="Arial" w:cs="Arial"/>
                <w:sz w:val="20"/>
              </w:rPr>
              <w:t>head</w:t>
            </w:r>
          </w:p>
        </w:tc>
        <w:tc>
          <w:tcPr>
            <w:tcW w:w="1054" w:type="pct"/>
            <w:vAlign w:val="center"/>
          </w:tcPr>
          <w:p w14:paraId="75696F26" w14:textId="4290D5D0" w:rsidR="00A3521A" w:rsidRPr="0066709A" w:rsidRDefault="00A3521A" w:rsidP="00DD0C86">
            <w:pPr>
              <w:pStyle w:val="tablecolsubhead"/>
              <w:spacing w:before="120" w:after="120"/>
              <w:ind w:firstLine="283"/>
              <w:rPr>
                <w:rFonts w:ascii="Arial" w:hAnsi="Arial" w:cs="Arial"/>
                <w:sz w:val="20"/>
              </w:rPr>
            </w:pPr>
            <w:r w:rsidRPr="0066709A">
              <w:rPr>
                <w:rFonts w:ascii="Arial" w:hAnsi="Arial" w:cs="Arial"/>
                <w:sz w:val="20"/>
              </w:rPr>
              <w:t>Sub</w:t>
            </w:r>
            <w:r w:rsidR="00DD0C86">
              <w:rPr>
                <w:rFonts w:ascii="Arial" w:hAnsi="Arial" w:cs="Arial"/>
                <w:sz w:val="20"/>
              </w:rPr>
              <w:t xml:space="preserve"> </w:t>
            </w:r>
            <w:r w:rsidRPr="0066709A">
              <w:rPr>
                <w:rFonts w:ascii="Arial" w:hAnsi="Arial" w:cs="Arial"/>
                <w:sz w:val="20"/>
              </w:rPr>
              <w:t>head</w:t>
            </w:r>
          </w:p>
        </w:tc>
      </w:tr>
      <w:tr w:rsidR="00A3521A" w:rsidRPr="0066709A" w14:paraId="1E1A15F7" w14:textId="77777777" w:rsidTr="00DD0C86">
        <w:trPr>
          <w:trHeight w:val="320"/>
          <w:jc w:val="center"/>
        </w:trPr>
        <w:tc>
          <w:tcPr>
            <w:tcW w:w="1093" w:type="pct"/>
            <w:vAlign w:val="center"/>
          </w:tcPr>
          <w:p w14:paraId="0E2FF8CA" w14:textId="77777777" w:rsidR="00A3521A" w:rsidRPr="0066709A" w:rsidRDefault="00A3521A" w:rsidP="00DD0C86">
            <w:pPr>
              <w:pStyle w:val="tablecopy"/>
              <w:spacing w:before="120" w:after="120"/>
              <w:ind w:firstLine="283"/>
              <w:jc w:val="center"/>
              <w:rPr>
                <w:rFonts w:ascii="Arial" w:hAnsi="Arial" w:cs="Arial"/>
                <w:sz w:val="20"/>
                <w:szCs w:val="8"/>
              </w:rPr>
            </w:pPr>
            <w:r w:rsidRPr="0066709A">
              <w:rPr>
                <w:rFonts w:ascii="Arial" w:hAnsi="Arial" w:cs="Arial"/>
                <w:sz w:val="20"/>
              </w:rPr>
              <w:t>copy</w:t>
            </w:r>
          </w:p>
        </w:tc>
        <w:tc>
          <w:tcPr>
            <w:tcW w:w="1799" w:type="pct"/>
            <w:vAlign w:val="center"/>
          </w:tcPr>
          <w:p w14:paraId="61680D2F" w14:textId="77777777" w:rsidR="00A3521A" w:rsidRPr="0066709A" w:rsidRDefault="00A3521A" w:rsidP="00DD0C86">
            <w:pPr>
              <w:pStyle w:val="tablecopy"/>
              <w:spacing w:before="120" w:after="120"/>
              <w:ind w:firstLine="283"/>
              <w:jc w:val="center"/>
              <w:rPr>
                <w:rFonts w:ascii="Arial" w:hAnsi="Arial" w:cs="Arial"/>
                <w:sz w:val="20"/>
              </w:rPr>
            </w:pPr>
            <w:r w:rsidRPr="0066709A">
              <w:rPr>
                <w:rFonts w:ascii="Arial" w:hAnsi="Arial" w:cs="Arial"/>
                <w:sz w:val="20"/>
              </w:rPr>
              <w:t>More table copy</w:t>
            </w:r>
            <w:r w:rsidRPr="0066709A">
              <w:rPr>
                <w:rFonts w:ascii="Arial" w:hAnsi="Arial" w:cs="Arial"/>
                <w:sz w:val="20"/>
                <w:vertAlign w:val="superscript"/>
              </w:rPr>
              <w:t>a</w:t>
            </w:r>
          </w:p>
        </w:tc>
        <w:tc>
          <w:tcPr>
            <w:tcW w:w="1053" w:type="pct"/>
            <w:vAlign w:val="center"/>
          </w:tcPr>
          <w:p w14:paraId="6FCEBFEE" w14:textId="77777777" w:rsidR="00A3521A" w:rsidRPr="0066709A" w:rsidRDefault="00A3521A" w:rsidP="00DD0C86">
            <w:pPr>
              <w:spacing w:before="120" w:after="120"/>
              <w:ind w:firstLine="283"/>
              <w:rPr>
                <w:rFonts w:ascii="Arial" w:hAnsi="Arial" w:cs="Arial"/>
                <w:szCs w:val="16"/>
              </w:rPr>
            </w:pPr>
          </w:p>
        </w:tc>
        <w:tc>
          <w:tcPr>
            <w:tcW w:w="1054" w:type="pct"/>
            <w:vAlign w:val="center"/>
          </w:tcPr>
          <w:p w14:paraId="69A5F0F7" w14:textId="77777777" w:rsidR="00A3521A" w:rsidRPr="0066709A" w:rsidRDefault="00A3521A" w:rsidP="00DD0C86">
            <w:pPr>
              <w:spacing w:before="120" w:after="120"/>
              <w:ind w:firstLine="283"/>
              <w:rPr>
                <w:rFonts w:ascii="Arial" w:hAnsi="Arial" w:cs="Arial"/>
                <w:szCs w:val="16"/>
              </w:rPr>
            </w:pPr>
          </w:p>
        </w:tc>
      </w:tr>
    </w:tbl>
    <w:p w14:paraId="55674614" w14:textId="77777777" w:rsidR="0066709A" w:rsidRPr="00745736" w:rsidRDefault="00A3521A" w:rsidP="00F06C56">
      <w:pPr>
        <w:pStyle w:val="tablefootnote"/>
        <w:numPr>
          <w:ilvl w:val="0"/>
          <w:numId w:val="0"/>
        </w:numPr>
        <w:spacing w:before="120" w:after="120"/>
        <w:ind w:left="283"/>
        <w:jc w:val="both"/>
        <w:rPr>
          <w:rFonts w:ascii="Arial" w:hAnsi="Arial" w:cs="Arial"/>
          <w:i/>
          <w:iCs/>
          <w:sz w:val="18"/>
        </w:rPr>
      </w:pPr>
      <w:r w:rsidRPr="00745736">
        <w:rPr>
          <w:rFonts w:ascii="Arial" w:hAnsi="Arial" w:cs="Arial"/>
          <w:i/>
          <w:sz w:val="18"/>
        </w:rPr>
        <w:t xml:space="preserve">Sample of a Table footnote. </w:t>
      </w:r>
      <w:r w:rsidRPr="00745736">
        <w:rPr>
          <w:rFonts w:ascii="Arial" w:hAnsi="Arial" w:cs="Arial"/>
          <w:i/>
          <w:iCs/>
          <w:sz w:val="18"/>
        </w:rPr>
        <w:t>(Table footnote)</w:t>
      </w:r>
    </w:p>
    <w:p w14:paraId="75CA7625" w14:textId="66C20810" w:rsidR="00F06C56" w:rsidRDefault="00F06C56" w:rsidP="00F06C56">
      <w:pPr>
        <w:pStyle w:val="tablefootnote"/>
        <w:numPr>
          <w:ilvl w:val="0"/>
          <w:numId w:val="0"/>
        </w:numPr>
        <w:spacing w:before="120" w:after="0"/>
        <w:jc w:val="both"/>
        <w:rPr>
          <w:rFonts w:ascii="Arial" w:hAnsi="Arial" w:cs="Arial"/>
          <w:i/>
          <w:iCs/>
          <w:sz w:val="20"/>
        </w:rPr>
      </w:pPr>
      <w:r w:rsidRPr="0066709A">
        <w:rPr>
          <w:rFonts w:ascii="Arial" w:hAnsi="Arial" w:cs="Arial"/>
          <w:noProof/>
          <w:sz w:val="20"/>
          <w:lang w:val="es-MX" w:eastAsia="ja-JP"/>
        </w:rPr>
        <mc:AlternateContent>
          <mc:Choice Requires="wps">
            <w:drawing>
              <wp:inline distT="0" distB="0" distL="0" distR="0" wp14:anchorId="3CBC41A7" wp14:editId="1D2F7677">
                <wp:extent cx="3111500" cy="1143000"/>
                <wp:effectExtent l="0" t="0" r="1270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143000"/>
                        </a:xfrm>
                        <a:prstGeom prst="rect">
                          <a:avLst/>
                        </a:prstGeom>
                        <a:solidFill>
                          <a:srgbClr val="FFFFFF"/>
                        </a:solidFill>
                        <a:ln w="9525">
                          <a:solidFill>
                            <a:srgbClr val="000000"/>
                          </a:solidFill>
                          <a:miter lim="800000"/>
                          <a:headEnd/>
                          <a:tailEnd/>
                        </a:ln>
                      </wps:spPr>
                      <wps:txbx>
                        <w:txbxContent>
                          <w:p w14:paraId="70BCEE9B" w14:textId="77777777" w:rsidR="00F06C56" w:rsidRDefault="00F06C56" w:rsidP="00F06C56">
                            <w:pPr>
                              <w:pStyle w:val="Textoindependiente"/>
                            </w:pPr>
                            <w:r>
                              <w:t>We suggest that you use a text box to insert a graphic (which is ideally a 300 dpi resolution TIFF or EPS file with all fonts embedded) because this method is somewhat more stable than directly inserting a picture.</w:t>
                            </w:r>
                          </w:p>
                          <w:p w14:paraId="1B1A9B3C" w14:textId="77777777" w:rsidR="00F06C56" w:rsidRDefault="00F06C56" w:rsidP="00F06C56">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3CBC41A7" id="_x0000_t202" coordsize="21600,21600" o:spt="202" path="m,l,21600r21600,l21600,xe">
                <v:stroke joinstyle="miter"/>
                <v:path gradientshapeok="t" o:connecttype="rect"/>
              </v:shapetype>
              <v:shape id="Text Box 2" o:spid="_x0000_s1026" type="#_x0000_t202" style="width:24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O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Koljm6OLoK4rFVY5GfIOVL9et8+GjAE3ipqIOS5/g2eHB&#10;hzH0JSTRByWbrVQqGW5Xb5QjB4Ztsk3fCd1Pw5QhfUVvlvPlqMDU56cQyO5C8DcILQP2u5K6otfn&#10;IFZG3T6YBmmyMjCpxj1mp8xJyKjdqGIY6gEDo7o1NEeU1MHY1ziHuOnA/aKkx56uqP+5Z05Qoj4Z&#10;LMtNsVjEIUjGYvlujoabeuqphxmOUBUNlIzbTRgHZ2+d3HX40tgIBu6wlK1MIl9YnXhj36YynWYs&#10;DsbUTlGXP8H6GQAA//8DAFBLAwQUAAYACAAAACEA++YsPNsAAAAFAQAADwAAAGRycy9kb3ducmV2&#10;LnhtbEyPQU/DMAyF70j7D5EncUEsBabRlaYTQgKx2xgIrlnjtRWJU5KsK/9+hgtcLD+9p+fP5Wp0&#10;VgwYYudJwdUsA4FUe9NRo+Dt9fEyBxGTJqOtJ1TwjRFW1eSs1IXxR3rBYZsawSUUC62gTakvpIx1&#10;i07Hme+R2Nv74HRiGRppgj5yubPyOssW0umO+EKre3xosf7cHpyCfP48fMT1zea9XuztMl3cDk9f&#10;Qanz6Xh/ByLhmP7C8IPP6FAx084fyERhFfAj6XeyN19mLHccynmRVSn/01cnAAAA//8DAFBLAQIt&#10;ABQABgAIAAAAIQC2gziS/gAAAOEBAAATAAAAAAAAAAAAAAAAAAAAAABbQ29udGVudF9UeXBlc10u&#10;eG1sUEsBAi0AFAAGAAgAAAAhADj9If/WAAAAlAEAAAsAAAAAAAAAAAAAAAAALwEAAF9yZWxzLy5y&#10;ZWxzUEsBAi0AFAAGAAgAAAAhAD/z/04qAgAAUQQAAA4AAAAAAAAAAAAAAAAALgIAAGRycy9lMm9E&#10;b2MueG1sUEsBAi0AFAAGAAgAAAAhAPvmLDzbAAAABQEAAA8AAAAAAAAAAAAAAAAAhAQAAGRycy9k&#10;b3ducmV2LnhtbFBLBQYAAAAABAAEAPMAAACMBQAAAAA=&#10;">
                <v:textbox>
                  <w:txbxContent>
                    <w:p w14:paraId="70BCEE9B" w14:textId="77777777" w:rsidR="00F06C56" w:rsidRDefault="00F06C56" w:rsidP="00F06C56">
                      <w:pPr>
                        <w:pStyle w:val="Textoindependiente"/>
                      </w:pPr>
                      <w:r>
                        <w:t>We suggest that you use a text box to insert a graphic (which is ideally a 300 dpi resolution TIFF or EPS file with all fonts embedded) because this method is somewhat more stable than directly inserting a picture.</w:t>
                      </w:r>
                    </w:p>
                    <w:p w14:paraId="1B1A9B3C" w14:textId="77777777" w:rsidR="00F06C56" w:rsidRDefault="00F06C56" w:rsidP="00F06C56">
                      <w:pPr>
                        <w:pStyle w:val="Textoindependiente"/>
                      </w:pPr>
                      <w:r>
                        <w:t>To have non-visible rules on your frame, use the MSWord “Format” pull-down menu, select Text Box &gt; Colors and Lines to choose No Fill and No Line.</w:t>
                      </w:r>
                    </w:p>
                  </w:txbxContent>
                </v:textbox>
                <w10:anchorlock/>
              </v:shape>
            </w:pict>
          </mc:Fallback>
        </mc:AlternateContent>
      </w:r>
    </w:p>
    <w:p w14:paraId="4002A629" w14:textId="685D1122" w:rsidR="00A3521A" w:rsidRPr="00745736" w:rsidRDefault="00A3521A" w:rsidP="00F06C56">
      <w:pPr>
        <w:pStyle w:val="figurecaption"/>
        <w:spacing w:before="0" w:after="120"/>
        <w:ind w:firstLine="283"/>
        <w:rPr>
          <w:rFonts w:ascii="Arial" w:eastAsia="MS Mincho" w:hAnsi="Arial" w:cs="Arial"/>
          <w:i/>
          <w:sz w:val="18"/>
        </w:rPr>
      </w:pPr>
      <w:r w:rsidRPr="00745736">
        <w:rPr>
          <w:rFonts w:ascii="Arial" w:eastAsia="MS Mincho" w:hAnsi="Arial" w:cs="Arial"/>
          <w:i/>
          <w:sz w:val="18"/>
        </w:rPr>
        <w:t xml:space="preserve">Example of a figure caption. </w:t>
      </w:r>
      <w:r w:rsidRPr="00745736">
        <w:rPr>
          <w:rFonts w:ascii="Arial" w:eastAsia="MS Mincho" w:hAnsi="Arial" w:cs="Arial"/>
          <w:i/>
          <w:iCs/>
          <w:sz w:val="18"/>
        </w:rPr>
        <w:t>(figure caption)</w:t>
      </w:r>
    </w:p>
    <w:p w14:paraId="40AD5A39" w14:textId="7309950E"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rsidRPr="0066709A">
        <w:rPr>
          <w:rFonts w:ascii="Arial" w:hAnsi="Arial" w:cs="Arial"/>
        </w:rPr>
        <w:t>( m</w:t>
      </w:r>
      <w:proofErr w:type="gramEnd"/>
      <w:r w:rsidRPr="0066709A">
        <w:rPr>
          <w:rFonts w:ascii="Arial" w:hAnsi="Arial" w:cs="Arial"/>
        </w:rPr>
        <w:t>(1),” not just “A/m.” Do not label axes with a ratio of quantities and units. For example, write “Temperature (K),” not “Temperature/K.”</w:t>
      </w:r>
    </w:p>
    <w:p w14:paraId="556B02B0" w14:textId="77777777" w:rsidR="00A3521A" w:rsidRPr="0066709A" w:rsidRDefault="00A3521A" w:rsidP="0066709A">
      <w:pPr>
        <w:pStyle w:val="Ttulo5"/>
        <w:spacing w:before="120" w:after="120"/>
        <w:ind w:firstLine="283"/>
        <w:jc w:val="both"/>
        <w:rPr>
          <w:rFonts w:ascii="Arial" w:eastAsia="MS Mincho" w:hAnsi="Arial" w:cs="Arial"/>
        </w:rPr>
      </w:pPr>
      <w:r w:rsidRPr="0066709A">
        <w:rPr>
          <w:rFonts w:ascii="Arial" w:eastAsia="MS Mincho" w:hAnsi="Arial" w:cs="Arial"/>
        </w:rPr>
        <w:t xml:space="preserve">Acknowledgment </w:t>
      </w:r>
      <w:r w:rsidRPr="0066709A">
        <w:rPr>
          <w:rFonts w:ascii="Arial" w:eastAsia="MS Mincho" w:hAnsi="Arial" w:cs="Arial"/>
          <w:i/>
          <w:iCs/>
        </w:rPr>
        <w:t>(</w:t>
      </w:r>
      <w:r w:rsidRPr="0066709A">
        <w:rPr>
          <w:rFonts w:ascii="Arial" w:eastAsia="MS Mincho" w:hAnsi="Arial" w:cs="Arial"/>
          <w:i/>
          <w:iCs/>
          <w:smallCaps w:val="0"/>
        </w:rPr>
        <w:t>Heading 5</w:t>
      </w:r>
      <w:r w:rsidRPr="0066709A">
        <w:rPr>
          <w:rFonts w:ascii="Arial" w:eastAsia="MS Mincho" w:hAnsi="Arial" w:cs="Arial"/>
          <w:i/>
          <w:iCs/>
        </w:rPr>
        <w:t>)</w:t>
      </w:r>
    </w:p>
    <w:p w14:paraId="5122E49A" w14:textId="54FE4B8E" w:rsid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The preferred spelling of the word “acknowledgment” in America is without an “e” after the “g.” Avoid the stilted expression “one of us (R. B. G.) </w:t>
      </w:r>
      <w:proofErr w:type="gramStart"/>
      <w:r w:rsidRPr="0066709A">
        <w:rPr>
          <w:rFonts w:ascii="Arial" w:hAnsi="Arial" w:cs="Arial"/>
        </w:rPr>
        <w:t xml:space="preserve">thanks </w:t>
      </w:r>
      <w:r w:rsidR="0066709A">
        <w:rPr>
          <w:rFonts w:ascii="Arial" w:hAnsi="Arial" w:cs="Arial"/>
        </w:rPr>
        <w:t>.</w:t>
      </w:r>
      <w:proofErr w:type="gramEnd"/>
      <w:r w:rsidRPr="0066709A">
        <w:rPr>
          <w:rFonts w:ascii="Arial" w:hAnsi="Arial" w:cs="Arial"/>
        </w:rPr>
        <w:t>”.</w:t>
      </w:r>
      <w:r w:rsidR="0066709A">
        <w:rPr>
          <w:rFonts w:ascii="Arial" w:hAnsi="Arial" w:cs="Arial"/>
        </w:rPr>
        <w:t xml:space="preserve"> </w:t>
      </w:r>
      <w:r w:rsidRPr="0066709A">
        <w:rPr>
          <w:rFonts w:ascii="Arial" w:hAnsi="Arial" w:cs="Arial"/>
        </w:rPr>
        <w:t>Instead, try “R. B. G. thanks</w:t>
      </w:r>
      <w:r w:rsidR="0066709A">
        <w:rPr>
          <w:rFonts w:ascii="Arial" w:hAnsi="Arial" w:cs="Arial"/>
        </w:rPr>
        <w:t>.</w:t>
      </w:r>
      <w:proofErr w:type="gramStart"/>
      <w:r w:rsidRPr="0066709A">
        <w:rPr>
          <w:rFonts w:ascii="Arial" w:hAnsi="Arial" w:cs="Arial"/>
        </w:rPr>
        <w:t>”.</w:t>
      </w:r>
      <w:proofErr w:type="gramEnd"/>
      <w:r w:rsidRPr="0066709A">
        <w:rPr>
          <w:rFonts w:ascii="Arial" w:hAnsi="Arial" w:cs="Arial"/>
        </w:rPr>
        <w:t xml:space="preserve"> Put sponsor acknowledgments in the unnumbered footnote on the first page.</w:t>
      </w:r>
    </w:p>
    <w:p w14:paraId="66470699" w14:textId="75F84959" w:rsidR="00A3521A" w:rsidRPr="0066709A" w:rsidRDefault="00A3521A" w:rsidP="0066709A">
      <w:pPr>
        <w:pStyle w:val="Ttulo5"/>
        <w:spacing w:before="120" w:after="120"/>
        <w:ind w:firstLine="283"/>
        <w:jc w:val="both"/>
        <w:rPr>
          <w:rFonts w:ascii="Arial" w:eastAsia="MS Mincho" w:hAnsi="Arial" w:cs="Arial"/>
        </w:rPr>
      </w:pPr>
      <w:r w:rsidRPr="0066709A">
        <w:rPr>
          <w:rFonts w:ascii="Arial" w:eastAsia="MS Mincho" w:hAnsi="Arial" w:cs="Arial"/>
        </w:rPr>
        <w:t>References</w:t>
      </w:r>
    </w:p>
    <w:p w14:paraId="4DD51A36" w14:textId="2E408C2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 xml:space="preserve">The template will number citations consecutively within brackets [1]. The sentence punctuation follows the bracket [2]. Refer simply to the reference number, as in [3]—do not use “Ref. [3]” or “reference [3]” except at the beginning of a sentence: “Reference [3] was the </w:t>
      </w:r>
      <w:proofErr w:type="gramStart"/>
      <w:r w:rsidRPr="0066709A">
        <w:rPr>
          <w:rFonts w:ascii="Arial" w:hAnsi="Arial" w:cs="Arial"/>
        </w:rPr>
        <w:t xml:space="preserve">first </w:t>
      </w:r>
      <w:r w:rsidR="0066709A">
        <w:rPr>
          <w:rFonts w:ascii="Arial" w:hAnsi="Arial" w:cs="Arial"/>
        </w:rPr>
        <w:t>.</w:t>
      </w:r>
      <w:r w:rsidRPr="0066709A">
        <w:rPr>
          <w:rFonts w:ascii="Arial" w:hAnsi="Arial" w:cs="Arial"/>
        </w:rPr>
        <w:t>”</w:t>
      </w:r>
      <w:proofErr w:type="gramEnd"/>
    </w:p>
    <w:p w14:paraId="035B6269"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Number footnotes separately in superscripts. Place the actual footnote at the bottom of the column in which it was cited. Do not put footnotes in the reference list. Use letters for table footnotes.</w:t>
      </w:r>
    </w:p>
    <w:p w14:paraId="63DB12FC" w14:textId="77777777" w:rsidR="00A3521A" w:rsidRPr="0066709A" w:rsidRDefault="00A3521A" w:rsidP="0066709A">
      <w:pPr>
        <w:pStyle w:val="Textoindependiente"/>
        <w:spacing w:before="120" w:line="240" w:lineRule="auto"/>
        <w:ind w:firstLine="283"/>
        <w:rPr>
          <w:rFonts w:ascii="Arial" w:hAnsi="Arial" w:cs="Arial"/>
        </w:rPr>
      </w:pPr>
      <w:r w:rsidRPr="0066709A">
        <w:rPr>
          <w:rFonts w:ascii="Arial" w:hAnsi="Arial" w:cs="Arial"/>
        </w:rPr>
        <w:t>Unless there are six authors or more give all authors’ names; do not use “et al.</w:t>
      </w:r>
      <w:proofErr w:type="gramStart"/>
      <w:r w:rsidRPr="0066709A">
        <w:rPr>
          <w:rFonts w:ascii="Arial" w:hAnsi="Arial" w:cs="Arial"/>
        </w:rPr>
        <w:t>”.</w:t>
      </w:r>
      <w:proofErr w:type="gramEnd"/>
      <w:r w:rsidRPr="0066709A">
        <w:rPr>
          <w:rFonts w:ascii="Arial" w:hAnsi="Arial" w:cs="Arial"/>
        </w:rPr>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DC61D35" w14:textId="77777777" w:rsidR="0066709A" w:rsidRDefault="00A3521A" w:rsidP="0066709A">
      <w:pPr>
        <w:pStyle w:val="Textoindependiente"/>
        <w:spacing w:before="120" w:line="240" w:lineRule="auto"/>
        <w:ind w:firstLine="283"/>
        <w:rPr>
          <w:rFonts w:ascii="Arial" w:hAnsi="Arial" w:cs="Arial"/>
        </w:rPr>
      </w:pPr>
      <w:r w:rsidRPr="0066709A">
        <w:rPr>
          <w:rFonts w:ascii="Arial" w:hAnsi="Arial" w:cs="Arial"/>
        </w:rPr>
        <w:lastRenderedPageBreak/>
        <w:t>For papers published in translation journals, please give the English citation first, followed by the original foreign-language citation [6].</w:t>
      </w:r>
    </w:p>
    <w:p w14:paraId="6748CD0D" w14:textId="1CBC735C" w:rsidR="00A3521A" w:rsidRPr="0066709A" w:rsidRDefault="00A3521A" w:rsidP="0066709A">
      <w:pPr>
        <w:pStyle w:val="references"/>
        <w:spacing w:before="120" w:after="120" w:line="240" w:lineRule="auto"/>
        <w:ind w:left="0" w:firstLine="283"/>
        <w:rPr>
          <w:rFonts w:ascii="Arial" w:eastAsia="MS Mincho" w:hAnsi="Arial" w:cs="Arial"/>
          <w:sz w:val="20"/>
        </w:rPr>
      </w:pPr>
      <w:r w:rsidRPr="0066709A">
        <w:rPr>
          <w:rFonts w:ascii="Arial" w:eastAsia="MS Mincho" w:hAnsi="Arial" w:cs="Arial"/>
          <w:sz w:val="20"/>
        </w:rPr>
        <w:t>G. Eason, B. Noble, and I.N. Sneddon, “On certain integrals of Lipschitz-Hankel type involving products of Bessel functions,” Phil. Trans. Roy. Soc. London, vol. A247, pp. 529-551, April 1955. (</w:t>
      </w:r>
      <w:r w:rsidRPr="0066709A">
        <w:rPr>
          <w:rFonts w:ascii="Arial" w:eastAsia="MS Mincho" w:hAnsi="Arial" w:cs="Arial"/>
          <w:i/>
          <w:sz w:val="20"/>
        </w:rPr>
        <w:t>references</w:t>
      </w:r>
      <w:r w:rsidRPr="0066709A">
        <w:rPr>
          <w:rFonts w:ascii="Arial" w:eastAsia="MS Mincho" w:hAnsi="Arial" w:cs="Arial"/>
          <w:sz w:val="20"/>
        </w:rPr>
        <w:t>)</w:t>
      </w:r>
    </w:p>
    <w:p w14:paraId="6EEF4BA1" w14:textId="79C88A95" w:rsidR="00A3521A" w:rsidRPr="0066709A" w:rsidRDefault="00A3521A" w:rsidP="0066709A">
      <w:pPr>
        <w:pStyle w:val="references"/>
        <w:spacing w:before="120" w:after="120" w:line="240" w:lineRule="auto"/>
        <w:ind w:left="0" w:firstLine="283"/>
        <w:rPr>
          <w:rFonts w:ascii="Arial" w:eastAsia="MS Mincho" w:hAnsi="Arial" w:cs="Arial"/>
          <w:sz w:val="20"/>
        </w:rPr>
      </w:pPr>
      <w:r w:rsidRPr="0066709A">
        <w:rPr>
          <w:rFonts w:ascii="Arial" w:eastAsia="MS Mincho" w:hAnsi="Arial" w:cs="Arial"/>
          <w:sz w:val="20"/>
        </w:rPr>
        <w:t>J. Clerk Maxwell, A Treatise on Electricity and Magnetism, 3rd ed., vol. 2. Oxford: Clarendon, 1892, pp.68-73.</w:t>
      </w:r>
    </w:p>
    <w:p w14:paraId="6D354C82" w14:textId="77777777" w:rsidR="00A3521A" w:rsidRPr="00E964D1" w:rsidRDefault="00A3521A" w:rsidP="0066709A">
      <w:pPr>
        <w:pStyle w:val="references"/>
        <w:spacing w:before="120" w:after="120" w:line="240" w:lineRule="auto"/>
        <w:ind w:left="0" w:firstLine="283"/>
        <w:rPr>
          <w:rFonts w:ascii="Arial" w:eastAsia="MS Mincho" w:hAnsi="Arial" w:cs="Arial"/>
          <w:sz w:val="20"/>
        </w:rPr>
      </w:pPr>
      <w:r w:rsidRPr="00E964D1">
        <w:rPr>
          <w:rFonts w:ascii="Arial" w:eastAsia="MS Mincho" w:hAnsi="Arial" w:cs="Arial"/>
          <w:sz w:val="20"/>
        </w:rPr>
        <w:t>I.S. Jacobs and C.P. Bean, “Fine particles, thin films and exchange anisotropy,” in Magnetism, vol. III, G.T. Rado and H. Suhl, Eds. New York: Academic, 1963, pp. 271-350.</w:t>
      </w:r>
    </w:p>
    <w:p w14:paraId="30C4FC28" w14:textId="77777777" w:rsidR="00A3521A" w:rsidRPr="00E964D1" w:rsidRDefault="00A3521A" w:rsidP="0066709A">
      <w:pPr>
        <w:pStyle w:val="references"/>
        <w:spacing w:before="120" w:after="120" w:line="240" w:lineRule="auto"/>
        <w:ind w:left="0" w:firstLine="283"/>
        <w:rPr>
          <w:rFonts w:ascii="Arial" w:eastAsia="MS Mincho" w:hAnsi="Arial" w:cs="Arial"/>
          <w:sz w:val="20"/>
        </w:rPr>
      </w:pPr>
      <w:r w:rsidRPr="00E964D1">
        <w:rPr>
          <w:rFonts w:ascii="Arial" w:eastAsia="MS Mincho" w:hAnsi="Arial" w:cs="Arial"/>
          <w:sz w:val="20"/>
        </w:rPr>
        <w:t>K. Elissa, “Title of paper if known,” unpublished.</w:t>
      </w:r>
    </w:p>
    <w:p w14:paraId="100A57C9" w14:textId="77777777" w:rsidR="00A3521A" w:rsidRPr="00E964D1" w:rsidRDefault="00A3521A" w:rsidP="0066709A">
      <w:pPr>
        <w:pStyle w:val="references"/>
        <w:spacing w:before="120" w:after="120" w:line="240" w:lineRule="auto"/>
        <w:ind w:left="0" w:firstLine="283"/>
        <w:rPr>
          <w:rFonts w:ascii="Arial" w:eastAsia="MS Mincho" w:hAnsi="Arial" w:cs="Arial"/>
          <w:sz w:val="20"/>
        </w:rPr>
      </w:pPr>
      <w:r w:rsidRPr="00E964D1">
        <w:rPr>
          <w:rFonts w:ascii="Arial" w:eastAsia="MS Mincho" w:hAnsi="Arial" w:cs="Arial"/>
          <w:sz w:val="20"/>
        </w:rPr>
        <w:t>R. Nicole, “Title of paper with only first word capitalized,” J. Name Stand. Abbrev., in press.</w:t>
      </w:r>
    </w:p>
    <w:p w14:paraId="6920431E" w14:textId="77777777" w:rsidR="00892823" w:rsidRPr="00E964D1" w:rsidRDefault="00A3521A" w:rsidP="0066709A">
      <w:pPr>
        <w:pStyle w:val="references"/>
        <w:spacing w:before="120" w:after="120" w:line="240" w:lineRule="auto"/>
        <w:ind w:left="0" w:firstLine="283"/>
        <w:rPr>
          <w:rFonts w:ascii="Arial" w:eastAsia="MS Mincho" w:hAnsi="Arial" w:cs="Arial"/>
          <w:sz w:val="20"/>
        </w:rPr>
        <w:sectPr w:rsidR="00892823" w:rsidRPr="00E964D1" w:rsidSect="0066709A">
          <w:type w:val="continuous"/>
          <w:pgSz w:w="11907" w:h="16839" w:code="9"/>
          <w:pgMar w:top="1247" w:right="850" w:bottom="1191" w:left="850" w:header="567" w:footer="567" w:gutter="0"/>
          <w:pgNumType w:start="1"/>
          <w:cols w:num="2" w:space="567"/>
          <w:docGrid w:linePitch="360"/>
        </w:sectPr>
      </w:pPr>
      <w:r w:rsidRPr="00E964D1">
        <w:rPr>
          <w:rFonts w:ascii="Arial" w:eastAsia="MS Mincho" w:hAnsi="Arial" w:cs="Arial"/>
          <w:sz w:val="20"/>
        </w:rPr>
        <w:t xml:space="preserve">Y. Yorozu, M. Hirano, K. Oka, and Y. Tagawa, “Electron spectroscopy studies on magneto-optical </w:t>
      </w:r>
    </w:p>
    <w:p w14:paraId="77D677E8" w14:textId="716FCD34" w:rsidR="00A3521A" w:rsidRPr="00E964D1" w:rsidRDefault="00A3521A" w:rsidP="0066709A">
      <w:pPr>
        <w:pStyle w:val="references"/>
        <w:spacing w:before="120" w:after="120" w:line="240" w:lineRule="auto"/>
        <w:ind w:left="0" w:firstLine="283"/>
        <w:rPr>
          <w:rFonts w:ascii="Arial" w:eastAsia="MS Mincho" w:hAnsi="Arial" w:cs="Arial"/>
          <w:sz w:val="20"/>
        </w:rPr>
      </w:pPr>
      <w:r w:rsidRPr="00E964D1">
        <w:rPr>
          <w:rFonts w:ascii="Arial" w:eastAsia="MS Mincho" w:hAnsi="Arial" w:cs="Arial"/>
          <w:sz w:val="20"/>
        </w:rPr>
        <w:t>media and plastic substrate interface,” IEEE Transl. J. Magn. Japan, vol. 2, pp. 740-741, August 1987 [Digests 9th Annual Conf. Magnetics Japan, p. 301, 1982].</w:t>
      </w:r>
    </w:p>
    <w:p w14:paraId="5ECA1AE1" w14:textId="77777777" w:rsidR="00892823" w:rsidRDefault="00A3521A" w:rsidP="0066709A">
      <w:pPr>
        <w:pStyle w:val="references"/>
        <w:spacing w:before="120" w:after="120" w:line="240" w:lineRule="auto"/>
        <w:ind w:left="0" w:firstLine="283"/>
        <w:rPr>
          <w:rFonts w:ascii="Arial" w:eastAsia="MS Mincho" w:hAnsi="Arial" w:cs="Arial"/>
          <w:sz w:val="20"/>
        </w:rPr>
      </w:pPr>
      <w:r w:rsidRPr="0066709A">
        <w:rPr>
          <w:rFonts w:ascii="Arial" w:eastAsia="MS Mincho" w:hAnsi="Arial" w:cs="Arial"/>
          <w:sz w:val="20"/>
        </w:rPr>
        <w:t>M. Young, The Technical Writer’s Handbook. Mill Valley, CA: University Science, 1989.</w:t>
      </w:r>
    </w:p>
    <w:p w14:paraId="64384DD4" w14:textId="77777777" w:rsidR="00892823" w:rsidRDefault="00892823" w:rsidP="0066709A">
      <w:pPr>
        <w:pStyle w:val="references"/>
        <w:spacing w:before="120" w:after="120" w:line="240" w:lineRule="auto"/>
        <w:ind w:left="0" w:firstLine="283"/>
        <w:rPr>
          <w:rFonts w:ascii="Arial" w:eastAsia="MS Mincho" w:hAnsi="Arial" w:cs="Arial"/>
          <w:sz w:val="20"/>
        </w:rPr>
        <w:sectPr w:rsidR="00892823" w:rsidSect="00892823">
          <w:type w:val="continuous"/>
          <w:pgSz w:w="11907" w:h="16839" w:code="9"/>
          <w:pgMar w:top="1247" w:right="850" w:bottom="1191" w:left="850" w:header="567" w:footer="567" w:gutter="0"/>
          <w:pgNumType w:start="1"/>
          <w:cols w:num="2" w:space="567"/>
          <w:docGrid w:linePitch="360"/>
        </w:sectPr>
      </w:pPr>
    </w:p>
    <w:p w14:paraId="1B700670" w14:textId="381AD012" w:rsidR="00D0567D" w:rsidRPr="0066709A" w:rsidRDefault="00D0567D" w:rsidP="00892823">
      <w:pPr>
        <w:spacing w:before="120" w:after="120"/>
        <w:jc w:val="both"/>
        <w:rPr>
          <w:rFonts w:ascii="Arial" w:hAnsi="Arial" w:cs="Arial"/>
        </w:rPr>
      </w:pPr>
    </w:p>
    <w:sectPr w:rsidR="00D0567D" w:rsidRPr="0066709A" w:rsidSect="0066709A">
      <w:type w:val="continuous"/>
      <w:pgSz w:w="11907" w:h="16839" w:code="9"/>
      <w:pgMar w:top="1247" w:right="850" w:bottom="1191" w:left="850" w:header="567" w:footer="567" w:gutter="0"/>
      <w:pgNumType w:start="1"/>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9AFF7" w14:textId="77777777" w:rsidR="0076789C" w:rsidRDefault="0076789C" w:rsidP="009334A2">
      <w:r>
        <w:separator/>
      </w:r>
    </w:p>
  </w:endnote>
  <w:endnote w:type="continuationSeparator" w:id="0">
    <w:p w14:paraId="6AE87CC3" w14:textId="77777777" w:rsidR="0076789C" w:rsidRDefault="0076789C" w:rsidP="0093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AECFB" w14:textId="77777777" w:rsidR="00E964D1" w:rsidRDefault="00E964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800E7" w14:textId="4B053D6B" w:rsidR="009334A2" w:rsidRPr="00420E4D" w:rsidRDefault="00420E4D" w:rsidP="00420E4D">
    <w:pPr>
      <w:pStyle w:val="Piedepgina"/>
      <w:pBdr>
        <w:top w:val="single" w:sz="24" w:space="1" w:color="0066FF"/>
      </w:pBdr>
      <w:tabs>
        <w:tab w:val="clear" w:pos="4320"/>
        <w:tab w:val="clear" w:pos="8640"/>
        <w:tab w:val="right" w:pos="10207"/>
      </w:tabs>
      <w:rPr>
        <w:b/>
        <w:lang w:val="en-GB"/>
      </w:rPr>
    </w:pPr>
    <w:r w:rsidRPr="00420E4D">
      <w:rPr>
        <w:b/>
        <w:lang w:val="en-GB"/>
      </w:rPr>
      <w:t>LEAVE BLANK</w:t>
    </w:r>
  </w:p>
  <w:p w14:paraId="0DB21056" w14:textId="77777777" w:rsidR="00420E4D" w:rsidRPr="00420E4D" w:rsidRDefault="00420E4D" w:rsidP="0066709A">
    <w:pPr>
      <w:pStyle w:val="Piedepgina"/>
      <w:pBdr>
        <w:top w:val="single" w:sz="24" w:space="1" w:color="0066FF"/>
      </w:pBdr>
      <w:tabs>
        <w:tab w:val="clear" w:pos="4320"/>
        <w:tab w:val="clear" w:pos="8640"/>
        <w:tab w:val="right" w:pos="10207"/>
      </w:tabs>
      <w:jc w:val="left"/>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7A235" w14:textId="77777777" w:rsidR="00E964D1" w:rsidRDefault="00E96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CBC79" w14:textId="77777777" w:rsidR="0076789C" w:rsidRDefault="0076789C" w:rsidP="009334A2">
      <w:r>
        <w:separator/>
      </w:r>
    </w:p>
  </w:footnote>
  <w:footnote w:type="continuationSeparator" w:id="0">
    <w:p w14:paraId="4127E63F" w14:textId="77777777" w:rsidR="0076789C" w:rsidRDefault="0076789C" w:rsidP="00933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0EF30" w14:textId="77777777" w:rsidR="00E964D1" w:rsidRDefault="00E964D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0326E" w14:textId="770BC3F3" w:rsidR="0066709A" w:rsidRDefault="002B6DD4" w:rsidP="0066709A">
    <w:pPr>
      <w:pStyle w:val="Encabezado"/>
      <w:pBdr>
        <w:bottom w:val="single" w:sz="24" w:space="1" w:color="0066FF"/>
      </w:pBdr>
      <w:jc w:val="right"/>
      <w:rPr>
        <w:rFonts w:ascii="NimbusRomNo9L" w:hAnsi="NimbusRomNo9L"/>
        <w:b/>
        <w:sz w:val="16"/>
        <w:lang w:val="en-GB"/>
      </w:rPr>
    </w:pPr>
    <w:r>
      <w:rPr>
        <w:rFonts w:ascii="NimbusRomNo9L" w:hAnsi="NimbusRomNo9L"/>
        <w:b/>
        <w:noProof/>
        <w:sz w:val="16"/>
        <w:lang w:val="es-MX" w:eastAsia="ja-JP"/>
      </w:rPr>
      <mc:AlternateContent>
        <mc:Choice Requires="wps">
          <w:drawing>
            <wp:anchor distT="0" distB="0" distL="114300" distR="114300" simplePos="0" relativeHeight="251658240" behindDoc="0" locked="0" layoutInCell="1" allowOverlap="1" wp14:anchorId="7F7FED70" wp14:editId="417D17ED">
              <wp:simplePos x="0" y="0"/>
              <wp:positionH relativeFrom="margin">
                <wp:align>center</wp:align>
              </wp:positionH>
              <wp:positionV relativeFrom="margin">
                <wp:align>center</wp:align>
              </wp:positionV>
              <wp:extent cx="5523230" cy="1840865"/>
              <wp:effectExtent l="0" t="1666875" r="0" b="1559560"/>
              <wp:wrapNone/>
              <wp:docPr id="2"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18900000">
                        <a:off x="0" y="0"/>
                        <a:ext cx="5523230" cy="184086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CD004C0" w14:textId="77777777" w:rsidR="002B6DD4" w:rsidRDefault="002B6DD4" w:rsidP="002B6DD4">
                          <w:pPr>
                            <w:pStyle w:val="NormalWeb"/>
                            <w:spacing w:before="0" w:beforeAutospacing="0" w:after="0" w:afterAutospacing="0"/>
                            <w:jc w:val="center"/>
                          </w:pPr>
                          <w:r>
                            <w:rPr>
                              <w:rFonts w:ascii="Arial" w:hAnsi="Arial" w:cs="Arial"/>
                              <w:color w:val="020000"/>
                              <w:sz w:val="2"/>
                              <w:szCs w:val="2"/>
                              <w14:textFill>
                                <w14:solidFill>
                                  <w14:srgbClr w14:val="020000">
                                    <w14:alpha w14:val="50000"/>
                                  </w14:srgbClr>
                                </w14:solidFill>
                              </w14:textFill>
                            </w:rPr>
                            <w:t>JMEST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7FED70" id="_x0000_t202" coordsize="21600,21600" o:spt="202" path="m,l,21600r21600,l21600,xe">
              <v:stroke joinstyle="miter"/>
              <v:path gradientshapeok="t" o:connecttype="rect"/>
            </v:shapetype>
            <v:shape id="WordArt 1" o:spid="_x0000_s1027" type="#_x0000_t202" style="position:absolute;left:0;text-align:left;margin-left:0;margin-top:0;width:434.9pt;height:144.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3n8xQIAAMIFAAAOAAAAZHJzL2Uyb0RvYy54bWysVE2PmzAQvVfqf7C4s3wEEkBLqiSb9LJt&#10;V9pUe3awCW4Bu7YTiKr+944NSTbtpWrLAdnj8Zs3M89z/65vanSkUjHe5k5w5zuItgUnrN3nzuft&#10;xk0cpDRuCa55S3PnRJXzbv72zX0nMhryiteESgQgrco6kTuV1iLzPFVUtMHqjgvawmHJZYM1bOXe&#10;IxJ3gN7UXuj7U6/jkgjJC6oUWB+GQ2du8cuSFvpTWSqqUZ07wE3bv7T/nfl783uc7SUWFStGGvgv&#10;WDSYtRD0AvWANUYHyX6DalghueKlvit44/GyZAW1OUA2gf9LNs8VFtTmAsVR4lIm9f9gi4/HJ4kY&#10;yZ3QQS1uoEUvUNGF1CgwxemEysDnWYCX7pe8hybbRJV45MVXhVq+qnC7pwsloNjm9GqSkncVxQT4&#10;vjLbrLYnAaGsdUt7vSbM3oWI3quQQ3xlgu+6D5zAFXzQ3BLoS9kgyc21JPXNZ81QUgQkodenS38h&#10;ACrAGMfhJJzAUQFnQRL5yTQ2SXo4M2imf0Iq/Z7yBplF7kjIycLi46PSg+vZxbgDMtjH1dDw72kQ&#10;Rv4yTN3NNJm50SaK3XTmJ64fpMt06kdp9LD5YUCDKKsYIbR9ZC09iy+I/qy54zMYZGPlh7rcSeMw&#10;tnwVrxnZsLo23JTc71a1REdsXsFQqyGXGzfJDy0BO85M09bjWmNWD2vvlrGtGxTgNvvFJvZn0SRx&#10;Z7N44kaTte8uk83KXayC6XS2Xq6W6+A2+7V9purfC2CJWLBzry4VHmNcKUPLz72zgjMaG9Sm+10P&#10;RTAq3HFyAul1MB5yR307YElB3YdmxaGOoN1S8mZ8LWZv4htxbPsXLMWoIA1hnurzeLAyMn57Mr42&#10;TL4AUFPD1IH2oNgKeWjO6AxUr6jmrhILeAQbZvV45Tk+HRgUNs1xqJlJ9Hpvva6jd/4TAAD//wMA&#10;UEsDBBQABgAIAAAAIQD/AOhY2wAAAAUBAAAPAAAAZHJzL2Rvd25yZXYueG1sTI/BTsMwEETvSPyD&#10;tUjcqEORqiTEqSoiDj22RZzdeJuE2usQO03K17NwgctIq1nNvCnWs7PigkPoPCl4XCQgkGpvOmoU&#10;vB1eH1IQIWoy2npCBVcMsC5vbwqdGz/RDi/72AgOoZBrBW2MfS5lqFt0Oix8j8TeyQ9ORz6HRppB&#10;TxzurFwmyUo63RE3tLrHlxbr8350CszX6do/TdNhu91V46ftqgrfP5S6v5s3zyAizvHvGX7wGR1K&#10;Zjr6kUwQVgEPib/KXrrKeMZRwTLNMpBlIf/Tl98AAAD//wMAUEsBAi0AFAAGAAgAAAAhALaDOJL+&#10;AAAA4QEAABMAAAAAAAAAAAAAAAAAAAAAAFtDb250ZW50X1R5cGVzXS54bWxQSwECLQAUAAYACAAA&#10;ACEAOP0h/9YAAACUAQAACwAAAAAAAAAAAAAAAAAvAQAAX3JlbHMvLnJlbHNQSwECLQAUAAYACAAA&#10;ACEAWvd5/MUCAADCBQAADgAAAAAAAAAAAAAAAAAuAgAAZHJzL2Uyb0RvYy54bWxQSwECLQAUAAYA&#10;CAAAACEA/wDoWNsAAAAFAQAADwAAAAAAAAAAAAAAAAAfBQAAZHJzL2Rvd25yZXYueG1sUEsFBgAA&#10;AAAEAAQA8wAAACcGAAAAAA==&#10;" filled="f" stroked="f">
              <v:stroke joinstyle="round"/>
              <o:lock v:ext="edit" aspectratio="t" shapetype="t"/>
              <v:textbox style="mso-fit-shape-to-text:t">
                <w:txbxContent>
                  <w:p w14:paraId="0CD004C0" w14:textId="77777777" w:rsidR="002B6DD4" w:rsidRDefault="002B6DD4" w:rsidP="002B6DD4">
                    <w:pPr>
                      <w:pStyle w:val="NormalWeb"/>
                      <w:spacing w:before="0" w:beforeAutospacing="0" w:after="0" w:afterAutospacing="0"/>
                      <w:jc w:val="center"/>
                    </w:pPr>
                    <w:r>
                      <w:rPr>
                        <w:rFonts w:ascii="Arial" w:hAnsi="Arial" w:cs="Arial"/>
                        <w:color w:val="020000"/>
                        <w:sz w:val="2"/>
                        <w:szCs w:val="2"/>
                        <w14:textFill>
                          <w14:solidFill>
                            <w14:srgbClr w14:val="020000">
                              <w14:alpha w14:val="50000"/>
                            </w14:srgbClr>
                          </w14:solidFill>
                        </w14:textFill>
                      </w:rPr>
                      <w:t>JMEST</w:t>
                    </w:r>
                  </w:p>
                </w:txbxContent>
              </v:textbox>
              <w10:wrap anchorx="margin" anchory="margin"/>
            </v:shape>
          </w:pict>
        </mc:Fallback>
      </mc:AlternateContent>
    </w:r>
  </w:p>
  <w:p w14:paraId="08D1B742" w14:textId="77777777" w:rsidR="00333AB3" w:rsidRDefault="00333AB3" w:rsidP="0066709A">
    <w:pPr>
      <w:pStyle w:val="Encabezado"/>
      <w:pBdr>
        <w:bottom w:val="single" w:sz="24" w:space="1" w:color="0066FF"/>
      </w:pBdr>
      <w:jc w:val="right"/>
      <w:rPr>
        <w:rFonts w:ascii="NimbusRomNo9L" w:hAnsi="NimbusRomNo9L"/>
        <w:b/>
        <w:sz w:val="16"/>
        <w:lang w:val="en-GB"/>
      </w:rPr>
    </w:pPr>
  </w:p>
  <w:p w14:paraId="18EA230A" w14:textId="638567C2" w:rsidR="00814398" w:rsidRPr="00333AB3" w:rsidRDefault="00420E4D" w:rsidP="00814398">
    <w:pPr>
      <w:pStyle w:val="Encabezado"/>
      <w:pBdr>
        <w:bottom w:val="single" w:sz="24" w:space="1" w:color="0066FF"/>
      </w:pBdr>
      <w:rPr>
        <w:rFonts w:ascii="Arial" w:hAnsi="Arial" w:cs="Arial"/>
        <w:b/>
        <w:lang w:val="en-GB"/>
      </w:rPr>
    </w:pPr>
    <w:r w:rsidRPr="00333AB3">
      <w:rPr>
        <w:rFonts w:ascii="Arial" w:hAnsi="Arial" w:cs="Arial"/>
        <w:b/>
        <w:lang w:val="en-GB"/>
      </w:rPr>
      <w:t>LEAVE BLANK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93E06" w14:textId="77777777" w:rsidR="00E964D1" w:rsidRDefault="00E964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85907AB4"/>
    <w:lvl w:ilvl="0">
      <w:start w:val="1"/>
      <w:numFmt w:val="upperRoman"/>
      <w:pStyle w:val="Ttulo1"/>
      <w:lvlText w:val="%1."/>
      <w:lvlJc w:val="center"/>
      <w:pPr>
        <w:tabs>
          <w:tab w:val="num" w:pos="38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2520"/>
        </w:tabs>
        <w:ind w:left="24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19CCE55A"/>
    <w:lvl w:ilvl="0">
      <w:start w:val="1"/>
      <w:numFmt w:val="decimal"/>
      <w:pStyle w:val="references"/>
      <w:lvlText w:val="[%1]"/>
      <w:lvlJc w:val="left"/>
      <w:pPr>
        <w:tabs>
          <w:tab w:val="num" w:pos="360"/>
        </w:tabs>
        <w:ind w:left="360" w:hanging="360"/>
      </w:pPr>
      <w:rPr>
        <w:rFonts w:ascii="Arial" w:hAnsi="Arial" w:cs="Arial" w:hint="default"/>
        <w:b w:val="0"/>
        <w:bCs w:val="0"/>
        <w:i w:val="0"/>
        <w:iCs w:val="0"/>
        <w:sz w:val="20"/>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21"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4701"/>
        </w:tabs>
        <w:ind w:left="4701" w:hanging="360"/>
      </w:pPr>
      <w:rPr>
        <w:rFonts w:cs="Times New Roman"/>
      </w:rPr>
    </w:lvl>
    <w:lvl w:ilvl="2" w:tplc="0409001B">
      <w:start w:val="1"/>
      <w:numFmt w:val="lowerRoman"/>
      <w:lvlText w:val="%3."/>
      <w:lvlJc w:val="right"/>
      <w:pPr>
        <w:tabs>
          <w:tab w:val="num" w:pos="5421"/>
        </w:tabs>
        <w:ind w:left="5421" w:hanging="180"/>
      </w:pPr>
      <w:rPr>
        <w:rFonts w:cs="Times New Roman"/>
      </w:rPr>
    </w:lvl>
    <w:lvl w:ilvl="3" w:tplc="0409000F">
      <w:start w:val="1"/>
      <w:numFmt w:val="decimal"/>
      <w:lvlText w:val="%4."/>
      <w:lvlJc w:val="left"/>
      <w:pPr>
        <w:tabs>
          <w:tab w:val="num" w:pos="6141"/>
        </w:tabs>
        <w:ind w:left="6141" w:hanging="360"/>
      </w:pPr>
      <w:rPr>
        <w:rFonts w:cs="Times New Roman"/>
      </w:rPr>
    </w:lvl>
    <w:lvl w:ilvl="4" w:tplc="04090019">
      <w:start w:val="1"/>
      <w:numFmt w:val="lowerLetter"/>
      <w:lvlText w:val="%5."/>
      <w:lvlJc w:val="left"/>
      <w:pPr>
        <w:tabs>
          <w:tab w:val="num" w:pos="6861"/>
        </w:tabs>
        <w:ind w:left="6861" w:hanging="360"/>
      </w:pPr>
      <w:rPr>
        <w:rFonts w:cs="Times New Roman"/>
      </w:rPr>
    </w:lvl>
    <w:lvl w:ilvl="5" w:tplc="0409001B">
      <w:start w:val="1"/>
      <w:numFmt w:val="lowerRoman"/>
      <w:lvlText w:val="%6."/>
      <w:lvlJc w:val="right"/>
      <w:pPr>
        <w:tabs>
          <w:tab w:val="num" w:pos="7581"/>
        </w:tabs>
        <w:ind w:left="7581" w:hanging="180"/>
      </w:pPr>
      <w:rPr>
        <w:rFonts w:cs="Times New Roman"/>
      </w:rPr>
    </w:lvl>
    <w:lvl w:ilvl="6" w:tplc="0409000F">
      <w:start w:val="1"/>
      <w:numFmt w:val="decimal"/>
      <w:lvlText w:val="%7."/>
      <w:lvlJc w:val="left"/>
      <w:pPr>
        <w:tabs>
          <w:tab w:val="num" w:pos="8301"/>
        </w:tabs>
        <w:ind w:left="8301" w:hanging="360"/>
      </w:pPr>
      <w:rPr>
        <w:rFonts w:cs="Times New Roman"/>
      </w:rPr>
    </w:lvl>
    <w:lvl w:ilvl="7" w:tplc="04090019">
      <w:start w:val="1"/>
      <w:numFmt w:val="lowerLetter"/>
      <w:lvlText w:val="%8."/>
      <w:lvlJc w:val="left"/>
      <w:pPr>
        <w:tabs>
          <w:tab w:val="num" w:pos="9021"/>
        </w:tabs>
        <w:ind w:left="9021" w:hanging="360"/>
      </w:pPr>
      <w:rPr>
        <w:rFonts w:cs="Times New Roman"/>
      </w:rPr>
    </w:lvl>
    <w:lvl w:ilvl="8" w:tplc="0409001B">
      <w:start w:val="1"/>
      <w:numFmt w:val="lowerRoman"/>
      <w:lvlText w:val="%9."/>
      <w:lvlJc w:val="right"/>
      <w:pPr>
        <w:tabs>
          <w:tab w:val="num" w:pos="9741"/>
        </w:tabs>
        <w:ind w:left="9741"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1A"/>
    <w:rsid w:val="0000505A"/>
    <w:rsid w:val="00021666"/>
    <w:rsid w:val="000A7830"/>
    <w:rsid w:val="000B7B82"/>
    <w:rsid w:val="001200E4"/>
    <w:rsid w:val="00154A45"/>
    <w:rsid w:val="001B5163"/>
    <w:rsid w:val="001C530D"/>
    <w:rsid w:val="001D5FB7"/>
    <w:rsid w:val="0021713F"/>
    <w:rsid w:val="00244B2C"/>
    <w:rsid w:val="002B6DD4"/>
    <w:rsid w:val="00333AB3"/>
    <w:rsid w:val="003A64ED"/>
    <w:rsid w:val="00420E4D"/>
    <w:rsid w:val="004A5385"/>
    <w:rsid w:val="00507B49"/>
    <w:rsid w:val="005404F5"/>
    <w:rsid w:val="005E1666"/>
    <w:rsid w:val="0066371E"/>
    <w:rsid w:val="0066709A"/>
    <w:rsid w:val="00745736"/>
    <w:rsid w:val="0076789C"/>
    <w:rsid w:val="00780346"/>
    <w:rsid w:val="007A7231"/>
    <w:rsid w:val="00814398"/>
    <w:rsid w:val="00892823"/>
    <w:rsid w:val="009334A2"/>
    <w:rsid w:val="00936444"/>
    <w:rsid w:val="00991ABE"/>
    <w:rsid w:val="00993A89"/>
    <w:rsid w:val="009C266F"/>
    <w:rsid w:val="00A3521A"/>
    <w:rsid w:val="00A355C6"/>
    <w:rsid w:val="00A53EED"/>
    <w:rsid w:val="00A60686"/>
    <w:rsid w:val="00AB0B21"/>
    <w:rsid w:val="00AD3B0C"/>
    <w:rsid w:val="00B238CB"/>
    <w:rsid w:val="00B37282"/>
    <w:rsid w:val="00B41398"/>
    <w:rsid w:val="00BE7719"/>
    <w:rsid w:val="00C108BA"/>
    <w:rsid w:val="00C2398F"/>
    <w:rsid w:val="00C33476"/>
    <w:rsid w:val="00C9388F"/>
    <w:rsid w:val="00CF2D2A"/>
    <w:rsid w:val="00D0567D"/>
    <w:rsid w:val="00D974F5"/>
    <w:rsid w:val="00DB2906"/>
    <w:rsid w:val="00DD0C86"/>
    <w:rsid w:val="00E62C62"/>
    <w:rsid w:val="00E964D1"/>
    <w:rsid w:val="00F06C56"/>
    <w:rsid w:val="00F543D0"/>
    <w:rsid w:val="00FF7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1D4FA3"/>
  <w14:defaultImageDpi w14:val="300"/>
  <w15:docId w15:val="{BFF5747B-F69F-48BF-92F3-A2474505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21A"/>
    <w:pPr>
      <w:jc w:val="center"/>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A3521A"/>
    <w:pPr>
      <w:keepNext/>
      <w:keepLines/>
      <w:numPr>
        <w:numId w:val="3"/>
      </w:numPr>
      <w:tabs>
        <w:tab w:val="left" w:pos="216"/>
        <w:tab w:val="num" w:pos="576"/>
      </w:tabs>
      <w:spacing w:before="160" w:after="80"/>
      <w:outlineLvl w:val="0"/>
    </w:pPr>
    <w:rPr>
      <w:smallCaps/>
      <w:noProof/>
    </w:rPr>
  </w:style>
  <w:style w:type="paragraph" w:styleId="Ttulo2">
    <w:name w:val="heading 2"/>
    <w:basedOn w:val="Normal"/>
    <w:next w:val="Normal"/>
    <w:link w:val="Ttulo2Car"/>
    <w:uiPriority w:val="99"/>
    <w:qFormat/>
    <w:rsid w:val="00A3521A"/>
    <w:pPr>
      <w:keepNext/>
      <w:keepLines/>
      <w:numPr>
        <w:ilvl w:val="1"/>
        <w:numId w:val="3"/>
      </w:numPr>
      <w:tabs>
        <w:tab w:val="num" w:pos="288"/>
      </w:tabs>
      <w:spacing w:before="120" w:after="60"/>
      <w:ind w:left="288"/>
      <w:jc w:val="left"/>
      <w:outlineLvl w:val="1"/>
    </w:pPr>
    <w:rPr>
      <w:rFonts w:eastAsia="MS Mincho"/>
      <w:i/>
      <w:iCs/>
      <w:noProof/>
    </w:rPr>
  </w:style>
  <w:style w:type="paragraph" w:styleId="Ttulo3">
    <w:name w:val="heading 3"/>
    <w:basedOn w:val="Normal"/>
    <w:next w:val="Normal"/>
    <w:link w:val="Ttulo3Car"/>
    <w:uiPriority w:val="99"/>
    <w:qFormat/>
    <w:rsid w:val="00A3521A"/>
    <w:pPr>
      <w:numPr>
        <w:ilvl w:val="2"/>
        <w:numId w:val="3"/>
      </w:numPr>
      <w:spacing w:line="240" w:lineRule="exact"/>
      <w:ind w:firstLine="288"/>
      <w:jc w:val="both"/>
      <w:outlineLvl w:val="2"/>
    </w:pPr>
    <w:rPr>
      <w:rFonts w:eastAsia="MS Mincho"/>
      <w:i/>
      <w:iCs/>
      <w:noProof/>
    </w:rPr>
  </w:style>
  <w:style w:type="paragraph" w:styleId="Ttulo4">
    <w:name w:val="heading 4"/>
    <w:basedOn w:val="Normal"/>
    <w:next w:val="Normal"/>
    <w:link w:val="Ttulo4Car"/>
    <w:uiPriority w:val="99"/>
    <w:qFormat/>
    <w:rsid w:val="00A3521A"/>
    <w:pPr>
      <w:numPr>
        <w:ilvl w:val="3"/>
        <w:numId w:val="3"/>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ar"/>
    <w:uiPriority w:val="99"/>
    <w:qFormat/>
    <w:rsid w:val="00A3521A"/>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3521A"/>
    <w:rPr>
      <w:rFonts w:ascii="Times New Roman" w:eastAsia="Times New Roman" w:hAnsi="Times New Roman" w:cs="Times New Roman"/>
      <w:smallCaps/>
      <w:noProof/>
      <w:sz w:val="20"/>
      <w:szCs w:val="20"/>
    </w:rPr>
  </w:style>
  <w:style w:type="character" w:customStyle="1" w:styleId="Ttulo2Car">
    <w:name w:val="Título 2 Car"/>
    <w:basedOn w:val="Fuentedeprrafopredeter"/>
    <w:link w:val="Ttulo2"/>
    <w:uiPriority w:val="99"/>
    <w:rsid w:val="00A3521A"/>
    <w:rPr>
      <w:rFonts w:ascii="Times New Roman" w:eastAsia="MS Mincho" w:hAnsi="Times New Roman" w:cs="Times New Roman"/>
      <w:i/>
      <w:iCs/>
      <w:noProof/>
      <w:sz w:val="20"/>
      <w:szCs w:val="20"/>
    </w:rPr>
  </w:style>
  <w:style w:type="character" w:customStyle="1" w:styleId="Ttulo3Car">
    <w:name w:val="Título 3 Car"/>
    <w:basedOn w:val="Fuentedeprrafopredeter"/>
    <w:link w:val="Ttulo3"/>
    <w:uiPriority w:val="99"/>
    <w:rsid w:val="00A3521A"/>
    <w:rPr>
      <w:rFonts w:ascii="Times New Roman" w:eastAsia="MS Mincho" w:hAnsi="Times New Roman" w:cs="Times New Roman"/>
      <w:i/>
      <w:iCs/>
      <w:noProof/>
      <w:sz w:val="20"/>
      <w:szCs w:val="20"/>
    </w:rPr>
  </w:style>
  <w:style w:type="character" w:customStyle="1" w:styleId="Ttulo4Car">
    <w:name w:val="Título 4 Car"/>
    <w:basedOn w:val="Fuentedeprrafopredeter"/>
    <w:link w:val="Ttulo4"/>
    <w:uiPriority w:val="99"/>
    <w:rsid w:val="00A3521A"/>
    <w:rPr>
      <w:rFonts w:ascii="Times New Roman" w:eastAsia="MS Mincho" w:hAnsi="Times New Roman" w:cs="Times New Roman"/>
      <w:i/>
      <w:iCs/>
      <w:noProof/>
      <w:sz w:val="20"/>
      <w:szCs w:val="20"/>
    </w:rPr>
  </w:style>
  <w:style w:type="character" w:customStyle="1" w:styleId="Ttulo5Car">
    <w:name w:val="Título 5 Car"/>
    <w:basedOn w:val="Fuentedeprrafopredeter"/>
    <w:link w:val="Ttulo5"/>
    <w:uiPriority w:val="99"/>
    <w:rsid w:val="00A3521A"/>
    <w:rPr>
      <w:rFonts w:ascii="Times New Roman" w:eastAsia="Times New Roman" w:hAnsi="Times New Roman" w:cs="Times New Roman"/>
      <w:smallCaps/>
      <w:noProof/>
      <w:sz w:val="20"/>
      <w:szCs w:val="20"/>
    </w:rPr>
  </w:style>
  <w:style w:type="paragraph" w:customStyle="1" w:styleId="Abstract">
    <w:name w:val="Abstract"/>
    <w:uiPriority w:val="99"/>
    <w:rsid w:val="00A3521A"/>
    <w:pPr>
      <w:spacing w:after="200"/>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A3521A"/>
    <w:pPr>
      <w:jc w:val="center"/>
    </w:pPr>
    <w:rPr>
      <w:rFonts w:ascii="Times New Roman" w:eastAsia="Times New Roman" w:hAnsi="Times New Roman" w:cs="Times New Roman"/>
      <w:sz w:val="20"/>
      <w:szCs w:val="20"/>
    </w:rPr>
  </w:style>
  <w:style w:type="paragraph" w:customStyle="1" w:styleId="Author">
    <w:name w:val="Author"/>
    <w:uiPriority w:val="99"/>
    <w:rsid w:val="00A3521A"/>
    <w:pPr>
      <w:spacing w:before="360" w:after="40"/>
      <w:jc w:val="center"/>
    </w:pPr>
    <w:rPr>
      <w:rFonts w:ascii="Times New Roman" w:eastAsia="Times New Roman" w:hAnsi="Times New Roman" w:cs="Times New Roman"/>
      <w:noProof/>
      <w:sz w:val="22"/>
      <w:szCs w:val="22"/>
    </w:rPr>
  </w:style>
  <w:style w:type="paragraph" w:styleId="Textoindependiente">
    <w:name w:val="Body Text"/>
    <w:basedOn w:val="Normal"/>
    <w:link w:val="TextoindependienteCar"/>
    <w:uiPriority w:val="99"/>
    <w:rsid w:val="00A3521A"/>
    <w:pPr>
      <w:tabs>
        <w:tab w:val="left" w:pos="288"/>
      </w:tabs>
      <w:spacing w:after="120" w:line="228" w:lineRule="auto"/>
      <w:ind w:firstLine="288"/>
      <w:jc w:val="both"/>
    </w:pPr>
    <w:rPr>
      <w:rFonts w:eastAsia="MS Mincho"/>
      <w:spacing w:val="-1"/>
    </w:rPr>
  </w:style>
  <w:style w:type="character" w:customStyle="1" w:styleId="TextoindependienteCar">
    <w:name w:val="Texto independiente Car"/>
    <w:basedOn w:val="Fuentedeprrafopredeter"/>
    <w:link w:val="Textoindependiente"/>
    <w:uiPriority w:val="99"/>
    <w:rsid w:val="00A3521A"/>
    <w:rPr>
      <w:rFonts w:ascii="Times New Roman" w:eastAsia="MS Mincho" w:hAnsi="Times New Roman" w:cs="Times New Roman"/>
      <w:spacing w:val="-1"/>
      <w:sz w:val="20"/>
      <w:szCs w:val="20"/>
    </w:rPr>
  </w:style>
  <w:style w:type="paragraph" w:customStyle="1" w:styleId="bulletlist">
    <w:name w:val="bullet list"/>
    <w:basedOn w:val="Textoindependiente"/>
    <w:rsid w:val="00A3521A"/>
    <w:pPr>
      <w:numPr>
        <w:numId w:val="1"/>
      </w:numPr>
      <w:tabs>
        <w:tab w:val="clear" w:pos="648"/>
      </w:tabs>
      <w:ind w:left="576" w:hanging="288"/>
    </w:pPr>
  </w:style>
  <w:style w:type="paragraph" w:customStyle="1" w:styleId="equation">
    <w:name w:val="equation"/>
    <w:basedOn w:val="Normal"/>
    <w:uiPriority w:val="99"/>
    <w:rsid w:val="00A3521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3521A"/>
    <w:pPr>
      <w:numPr>
        <w:numId w:val="2"/>
      </w:numPr>
      <w:tabs>
        <w:tab w:val="left" w:pos="533"/>
      </w:tabs>
      <w:spacing w:before="80" w:after="200"/>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A3521A"/>
    <w:pPr>
      <w:spacing w:after="120"/>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A3521A"/>
    <w:pPr>
      <w:spacing w:after="120"/>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A3521A"/>
    <w:pPr>
      <w:spacing w:after="120"/>
      <w:jc w:val="center"/>
    </w:pPr>
    <w:rPr>
      <w:rFonts w:ascii="Times New Roman" w:eastAsia="Times New Roman" w:hAnsi="Times New Roman" w:cs="Times New Roman"/>
      <w:bCs/>
      <w:noProof/>
      <w:sz w:val="48"/>
      <w:szCs w:val="48"/>
    </w:rPr>
  </w:style>
  <w:style w:type="paragraph" w:customStyle="1" w:styleId="references">
    <w:name w:val="references"/>
    <w:uiPriority w:val="99"/>
    <w:rsid w:val="00A3521A"/>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A3521A"/>
    <w:pPr>
      <w:framePr w:wrap="auto" w:hAnchor="text" w:x="615" w:y="2239"/>
      <w:pBdr>
        <w:top w:val="single" w:sz="4" w:space="2" w:color="auto"/>
      </w:pBdr>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A3521A"/>
    <w:rPr>
      <w:b/>
      <w:bCs/>
      <w:sz w:val="16"/>
      <w:szCs w:val="16"/>
    </w:rPr>
  </w:style>
  <w:style w:type="paragraph" w:customStyle="1" w:styleId="tablecolsubhead">
    <w:name w:val="table col subhead"/>
    <w:basedOn w:val="tablecolhead"/>
    <w:uiPriority w:val="99"/>
    <w:rsid w:val="00A3521A"/>
    <w:rPr>
      <w:i/>
      <w:iCs/>
      <w:sz w:val="15"/>
      <w:szCs w:val="15"/>
    </w:rPr>
  </w:style>
  <w:style w:type="paragraph" w:customStyle="1" w:styleId="tablecopy">
    <w:name w:val="table copy"/>
    <w:uiPriority w:val="99"/>
    <w:rsid w:val="00A3521A"/>
    <w:pPr>
      <w:jc w:val="both"/>
    </w:pPr>
    <w:rPr>
      <w:rFonts w:ascii="Times New Roman" w:eastAsia="Times New Roman" w:hAnsi="Times New Roman" w:cs="Times New Roman"/>
      <w:noProof/>
      <w:sz w:val="16"/>
      <w:szCs w:val="16"/>
    </w:rPr>
  </w:style>
  <w:style w:type="paragraph" w:customStyle="1" w:styleId="tablefootnote">
    <w:name w:val="table footnote"/>
    <w:uiPriority w:val="99"/>
    <w:rsid w:val="00A3521A"/>
    <w:pPr>
      <w:numPr>
        <w:numId w:val="6"/>
      </w:numPr>
      <w:tabs>
        <w:tab w:val="left" w:pos="29"/>
      </w:tabs>
      <w:spacing w:before="60" w:after="30"/>
      <w:ind w:left="360"/>
      <w:jc w:val="right"/>
    </w:pPr>
    <w:rPr>
      <w:rFonts w:ascii="Times New Roman" w:eastAsia="MS Mincho" w:hAnsi="Times New Roman" w:cs="Times New Roman"/>
      <w:sz w:val="12"/>
      <w:szCs w:val="12"/>
    </w:rPr>
  </w:style>
  <w:style w:type="paragraph" w:customStyle="1" w:styleId="tablehead">
    <w:name w:val="table head"/>
    <w:uiPriority w:val="99"/>
    <w:rsid w:val="00A3521A"/>
    <w:pPr>
      <w:numPr>
        <w:numId w:val="5"/>
      </w:numPr>
      <w:spacing w:before="240" w:after="120" w:line="216" w:lineRule="auto"/>
      <w:jc w:val="center"/>
    </w:pPr>
    <w:rPr>
      <w:rFonts w:ascii="Times New Roman" w:eastAsia="Times New Roman" w:hAnsi="Times New Roman" w:cs="Times New Roman"/>
      <w:smallCaps/>
      <w:noProof/>
      <w:sz w:val="16"/>
      <w:szCs w:val="16"/>
    </w:rPr>
  </w:style>
  <w:style w:type="paragraph" w:styleId="Piedepgina">
    <w:name w:val="footer"/>
    <w:basedOn w:val="Normal"/>
    <w:link w:val="PiedepginaCar"/>
    <w:uiPriority w:val="99"/>
    <w:unhideWhenUsed/>
    <w:rsid w:val="009334A2"/>
    <w:pPr>
      <w:tabs>
        <w:tab w:val="center" w:pos="4320"/>
        <w:tab w:val="right" w:pos="8640"/>
      </w:tabs>
    </w:pPr>
  </w:style>
  <w:style w:type="character" w:customStyle="1" w:styleId="PiedepginaCar">
    <w:name w:val="Pie de página Car"/>
    <w:basedOn w:val="Fuentedeprrafopredeter"/>
    <w:link w:val="Piedepgina"/>
    <w:uiPriority w:val="99"/>
    <w:rsid w:val="009334A2"/>
    <w:rPr>
      <w:rFonts w:ascii="Times New Roman" w:eastAsia="Times New Roman" w:hAnsi="Times New Roman" w:cs="Times New Roman"/>
      <w:sz w:val="20"/>
      <w:szCs w:val="20"/>
    </w:rPr>
  </w:style>
  <w:style w:type="character" w:styleId="Nmerodepgina">
    <w:name w:val="page number"/>
    <w:basedOn w:val="Fuentedeprrafopredeter"/>
    <w:uiPriority w:val="99"/>
    <w:semiHidden/>
    <w:unhideWhenUsed/>
    <w:rsid w:val="009334A2"/>
  </w:style>
  <w:style w:type="paragraph" w:styleId="Encabezado">
    <w:name w:val="header"/>
    <w:basedOn w:val="Normal"/>
    <w:link w:val="EncabezadoCar"/>
    <w:uiPriority w:val="99"/>
    <w:unhideWhenUsed/>
    <w:rsid w:val="009334A2"/>
    <w:pPr>
      <w:tabs>
        <w:tab w:val="center" w:pos="4320"/>
        <w:tab w:val="right" w:pos="8640"/>
      </w:tabs>
    </w:pPr>
  </w:style>
  <w:style w:type="character" w:customStyle="1" w:styleId="EncabezadoCar">
    <w:name w:val="Encabezado Car"/>
    <w:basedOn w:val="Fuentedeprrafopredeter"/>
    <w:link w:val="Encabezado"/>
    <w:uiPriority w:val="99"/>
    <w:rsid w:val="009334A2"/>
    <w:rPr>
      <w:rFonts w:ascii="Times New Roman" w:eastAsia="Times New Roman" w:hAnsi="Times New Roman" w:cs="Times New Roman"/>
      <w:sz w:val="20"/>
      <w:szCs w:val="20"/>
    </w:rPr>
  </w:style>
  <w:style w:type="character" w:styleId="Hipervnculo">
    <w:name w:val="Hyperlink"/>
    <w:basedOn w:val="Fuentedeprrafopredeter"/>
    <w:uiPriority w:val="99"/>
    <w:unhideWhenUsed/>
    <w:rsid w:val="009334A2"/>
    <w:rPr>
      <w:color w:val="0000FF" w:themeColor="hyperlink"/>
      <w:u w:val="single"/>
    </w:rPr>
  </w:style>
  <w:style w:type="paragraph" w:styleId="Textodeglobo">
    <w:name w:val="Balloon Text"/>
    <w:basedOn w:val="Normal"/>
    <w:link w:val="TextodegloboCar"/>
    <w:uiPriority w:val="99"/>
    <w:semiHidden/>
    <w:unhideWhenUsed/>
    <w:rsid w:val="001C530D"/>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30D"/>
    <w:rPr>
      <w:rFonts w:ascii="Tahoma" w:eastAsia="Times New Roman" w:hAnsi="Tahoma" w:cs="Tahoma"/>
      <w:sz w:val="16"/>
      <w:szCs w:val="16"/>
    </w:rPr>
  </w:style>
  <w:style w:type="paragraph" w:styleId="NormalWeb">
    <w:name w:val="Normal (Web)"/>
    <w:basedOn w:val="Normal"/>
    <w:uiPriority w:val="99"/>
    <w:semiHidden/>
    <w:unhideWhenUsed/>
    <w:rsid w:val="002B6DD4"/>
    <w:pPr>
      <w:spacing w:before="100" w:beforeAutospacing="1" w:after="100" w:afterAutospacing="1"/>
      <w:jc w:val="left"/>
    </w:pPr>
    <w:rPr>
      <w:rFonts w:eastAsiaTheme="minorEastAsia"/>
      <w:sz w:val="24"/>
      <w:szCs w:val="24"/>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63045F-6CB0-4997-B26D-A5CF7080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4</Pages>
  <Words>2236</Words>
  <Characters>12302</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Carlos Emiliano Solórzano Espíndola</cp:lastModifiedBy>
  <cp:revision>10</cp:revision>
  <dcterms:created xsi:type="dcterms:W3CDTF">2017-06-13T06:53:00Z</dcterms:created>
  <dcterms:modified xsi:type="dcterms:W3CDTF">2017-06-15T07:40:00Z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201371</vt:lpwstr>
  </property>
  <property fmtid="{D5CDD505-2E9C-101B-9397-08002B2CF9AE}" pid="4" name="StyleId">
    <vt:lpwstr>http://www.zotero.org/styles/vancouver</vt:lpwstr>
  </property>
</Properties>
</file>