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60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F2942"/>
                <w:sz w:val="19"/>
              </w:rPr>
              <w:t>CÔNG TY CỔ PHẦN GIẢI PHÁP SỐ NOVATECH</w:t>
              <w:br/>
            </w:r>
            <w:r>
              <w:rPr>
                <w:rFonts w:ascii="Times New Roman" w:hAnsi="Times New Roman"/>
                <w:b/>
                <w:i w:val="0"/>
                <w:color w:val="475569"/>
                <w:sz w:val="18"/>
              </w:rPr>
              <w:t>PHÒNG NHÂN SỰ &amp; PHÁT TRIỂN VĂN HÓA</w:t>
              <w:br/>
            </w:r>
            <w:r>
              <w:rPr>
                <w:rFonts w:ascii="Times New Roman" w:hAnsi="Times New Roman"/>
                <w:b w:val="0"/>
                <w:i/>
                <w:color w:val="475569"/>
                <w:sz w:val="17"/>
              </w:rPr>
              <w:t>Số: 18/2026/QĐ-HR-NOVATECH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color w:val="1E293B"/>
                <w:sz w:val="18"/>
              </w:rPr>
              <w:t>Độc lập - Tự do - Hạnh phúc</w:t>
              <w:br/>
            </w:r>
            <w:r>
              <w:rPr>
                <w:rFonts w:ascii="Times New Roman" w:hAnsi="Times New Roman"/>
                <w:b w:val="0"/>
                <w:i/>
                <w:color w:val="475569"/>
                <w:sz w:val="17"/>
              </w:rPr>
              <w:t>TP. Hồ Chí Minh, ngày 05 tháng 01 năm 2026</w:t>
            </w:r>
          </w:p>
        </w:tc>
      </w:tr>
    </w:tbl>
    <w:p>
      <w:pPr>
        <w:spacing w:before="120" w:after="240" w:line="276" w:lineRule="auto"/>
        <w:jc w:val="center"/>
      </w:pPr>
      <w:r>
        <w:rPr>
          <w:rFonts w:ascii="Times New Roman" w:hAnsi="Times New Roman"/>
          <w:b w:val="0"/>
          <w:i w:val="0"/>
          <w:color w:val="475569"/>
          <w:sz w:val="16"/>
        </w:rPr>
        <w:t>-----------------------------------</w:t>
      </w:r>
    </w:p>
    <w:p>
      <w:pPr>
        <w:spacing w:before="80" w:after="40" w:line="276" w:lineRule="auto"/>
        <w:jc w:val="center"/>
      </w:pPr>
      <w:r>
        <w:rPr>
          <w:rFonts w:ascii="Times New Roman" w:hAnsi="Times New Roman"/>
          <w:b/>
          <w:i w:val="0"/>
          <w:color w:val="0F2942"/>
          <w:sz w:val="28"/>
        </w:rPr>
        <w:t>QUY TRÌNH TIẾP NHẬN, ĐÀO TẠO HỘI NHẬP</w:t>
        <w:br/>
        <w:t>VÀ KẾ HOẠCH THỬ VIỆC 30 NGÀY CHO NHÂN SỰ MỚI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color w:val="475569"/>
          <w:sz w:val="20"/>
        </w:rPr>
        <w:t>(Áp dụng cho toàn thể khối văn phòng, kinh doanh, công nghệ tại NovaTech)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0F2942"/>
          <w:sz w:val="23"/>
        </w:rPr>
        <w:t>I. MỤC ĐÍCH VÀ NGUYÊN TẮC ÁP DỤNG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1E293B"/>
          <w:sz w:val="22"/>
        </w:rPr>
        <w:t xml:space="preserve">1. Mục đích: </w:t>
      </w:r>
      <w:r>
        <w:rPr>
          <w:rFonts w:ascii="Times New Roman" w:hAnsi="Times New Roman"/>
          <w:b w:val="0"/>
          <w:i w:val="0"/>
          <w:color w:val="1E293B"/>
          <w:sz w:val="22"/>
        </w:rPr>
        <w:t>Chuẩn hóa trải nghiệm tiếp nhận nhân sự mới trong 30 ngày đầu tiên; giúp nhân viên nhanh chóng nắm bắt văn hóa, quy trình nghiệp vụ và các công cụ làm việc của công ty mà không cảm thấy bơ vơ.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/>
          <w:i w:val="0"/>
          <w:color w:val="1E293B"/>
          <w:sz w:val="22"/>
        </w:rPr>
        <w:t xml:space="preserve">2. Nguyên tắc kèm cặp (Mentor 1-1): </w:t>
      </w:r>
      <w:r>
        <w:rPr>
          <w:rFonts w:ascii="Times New Roman" w:hAnsi="Times New Roman"/>
          <w:b w:val="0"/>
          <w:i w:val="0"/>
          <w:color w:val="1E293B"/>
          <w:sz w:val="22"/>
        </w:rPr>
        <w:t>100% nhân sự mới đều được phân công một người hướng dẫn trực tiếp (Buddy/Mentor) đồng hành xuyên suốt 30 ngày để giải đáp thắc mắc và đánh giá tiến độ từng tuần.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F2942"/>
          <w:sz w:val="23"/>
        </w:rPr>
        <w:t>II. LỘ TRÌNH CHI TIẾT 30 NGÀY THỬ VIỆC (CHECKLIST BẮT BUỘC)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296"/>
            <w:shd w:val="clear" w:color="auto" w:fill="1B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Giai đoạn</w:t>
            </w:r>
          </w:p>
        </w:tc>
        <w:tc>
          <w:tcPr>
            <w:tcW w:type="dxa" w:w="1152"/>
            <w:shd w:val="clear" w:color="auto" w:fill="1B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Thời gian</w:t>
            </w:r>
          </w:p>
        </w:tc>
        <w:tc>
          <w:tcPr>
            <w:tcW w:type="dxa" w:w="2592"/>
            <w:shd w:val="clear" w:color="auto" w:fill="1B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Nhiệm vụ trọng tâm</w:t>
            </w:r>
          </w:p>
        </w:tc>
        <w:tc>
          <w:tcPr>
            <w:tcW w:type="dxa" w:w="3168"/>
            <w:shd w:val="clear" w:color="auto" w:fill="1B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Tiêu chuẩn đầu ra (Acceptance Criteria)</w:t>
            </w:r>
          </w:p>
        </w:tc>
        <w:tc>
          <w:tcPr>
            <w:tcW w:type="dxa" w:w="1584"/>
            <w:shd w:val="clear" w:color="auto" w:fill="1B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Phụ trách</w:t>
            </w:r>
          </w:p>
        </w:tc>
        <w:tc>
          <w:tcPr>
            <w:tcW w:type="dxa" w:w="1008"/>
            <w:shd w:val="clear" w:color="auto" w:fill="1B365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Trọng số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1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Đón tiếp &amp; Cấp phát tài khoản công nghệ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Nhận máy tính làm việc, thẻ ra vào; Kích hoạt email Google Workspace, Slack nội bộ, tài khoản NovaCRM.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IT Support &amp; HR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10%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1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2</w:t>
            </w:r>
          </w:p>
        </w:tc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Đào tạo văn hóa &amp; Ăn trưa chào mừng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Tham gia buổi định hướng văn hóa công ty NovaTech cùng HR; Đi ăn trưa làm quen cùng toàn thể thành viên phòng ban.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HR &amp; Trưởng nhóm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10%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3-5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Nghiên cứu tài liệu &amp; Ký cam kết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Đọc kỹ Sổ tay nhân sự, Ký cam kết bảo mật thông tin (NDA), tìm hiểu các quy chế chiết khấu và báo giá của công ty.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Mentor 1-1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10%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2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6-8</w:t>
            </w:r>
          </w:p>
        </w:tc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Shadowing quan sát nghiệp vụ thực tế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Tham gia dự thính 3 phiên làm việc thực tế cùng Mentor (cuộc họp dự án, phiên tư vấn khách hàng hoặc xử lý ticket kỹ thuật).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Mentor 1-1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15%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9-10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Kiểm tra kiến thức sản phẩm nội bộ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Làm bài kiểm tra trắc nghiệm 20 câu hỏi về tính năng sản phẩm NovaTech và quy chế làm việc (Yêu cầu đạt &gt;= 80% điểm).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HR Training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15%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3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11-15</w:t>
            </w:r>
          </w:p>
        </w:tc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Giao nhiệm vụ thực tế đầu tiên (Thử lửa)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Nhận và tự thực hiện 01 nhiệm vụ độc lập đầu tiên dưới sự giám sát của Mentor (Ví dụ: Soạn 01 Thư chào giá hoặc rà soát 01 hợp đồng).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Trưởng phòng ban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20%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15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Họp đánh giá tiến độ giữa kỳ (Mid-term)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Gặp mặt trực tiếp 30 phút giữa Nhân sự, Mentor và HR để lắng nghe khó khăn, giải tỏa áp lực và điều chỉnh khối lượng công việc.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HR &amp; Mentor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10%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4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16-25</w:t>
            </w:r>
          </w:p>
        </w:tc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Tự chủ tác nghiệp 100%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Đảm nhận toàn bộ đầu việc của vị trí mà không cần can thiệp thường xuyên từ Mentor; ghi chép nhật ký công việc.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Mentor 1-1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20%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26-28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Lập bản Báo cáo tự đánh giá (Self-Review)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Soạn thảo văn bản tổng kết các kết quả đạt được, điểm mạnh, điểm cần khắc phục và đề xuất nguyện vọng phát triển.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Nhân viên mới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10%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TUẦN 4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Ngày 30</w:t>
            </w:r>
          </w:p>
        </w:tc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Phỏng vấn nghiệm thu thử việc chính thức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Hội đồng đánh giá (HR + Trưởng phòng) phỏng vấn 45 phút, đưa ra quyết định ký Hợp đồng lao động chính thức.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1E293B"/>
                <w:sz w:val="17"/>
              </w:rPr>
              <w:t>Ban Giám Đốc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E293B"/>
                <w:sz w:val="17"/>
              </w:rPr>
              <w:t>10%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0F2942"/>
          <w:sz w:val="23"/>
        </w:rPr>
        <w:t>III. BAREM CHẤM ĐIỂM NGHIỆM THU THỬ VIỆC (THANG 100 ĐIỂM)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color w:val="1E293B"/>
          <w:sz w:val="20"/>
        </w:rPr>
        <w:t xml:space="preserve">- 1. Năng lực chuyên môn &amp; Hiệu quả công việc (50%): </w:t>
      </w:r>
      <w:r>
        <w:rPr>
          <w:rFonts w:ascii="Times New Roman" w:hAnsi="Times New Roman"/>
          <w:b w:val="0"/>
          <w:i w:val="0"/>
          <w:color w:val="1E293B"/>
          <w:sz w:val="20"/>
        </w:rPr>
        <w:t>Hoàn thành các nhiệm vụ được giao đúng hạn, chất lượng đầu ra đạt chuẩn SOP của phòng ban.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color w:val="1E293B"/>
          <w:sz w:val="20"/>
        </w:rPr>
        <w:t xml:space="preserve">- 2. Tinh thần kỷ luật &amp; Thái độ làm việc (30%): </w:t>
      </w:r>
      <w:r>
        <w:rPr>
          <w:rFonts w:ascii="Times New Roman" w:hAnsi="Times New Roman"/>
          <w:b w:val="0"/>
          <w:i w:val="0"/>
          <w:color w:val="1E293B"/>
          <w:sz w:val="20"/>
        </w:rPr>
        <w:t>Tuân thủ giờ giấc làm việc, tác phong chuyên nghiệp, tính chủ động, cởi mở tiếp nhận góp ý.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color w:val="1E293B"/>
          <w:sz w:val="20"/>
        </w:rPr>
        <w:t xml:space="preserve">- 3. Tinh thần hòa nhập &amp; Phối hợp đồng đội (20%): </w:t>
      </w:r>
      <w:r>
        <w:rPr>
          <w:rFonts w:ascii="Times New Roman" w:hAnsi="Times New Roman"/>
          <w:b w:val="0"/>
          <w:i w:val="0"/>
          <w:color w:val="1E293B"/>
          <w:sz w:val="20"/>
        </w:rPr>
        <w:t>Giao tiếp hiệu quả với đồng nghiệp, văn hóa chia sẻ, sẵn sàng hỗ trợ các thành viên khác trong team.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color w:val="0F2942"/>
          <w:sz w:val="20"/>
        </w:rPr>
        <w:t xml:space="preserve">Xếp loại kết quả thử việc: </w:t>
      </w:r>
      <w:r>
        <w:rPr>
          <w:rFonts w:ascii="Times New Roman" w:hAnsi="Times New Roman"/>
          <w:b w:val="0"/>
          <w:i/>
          <w:color w:val="475569"/>
          <w:sz w:val="19"/>
        </w:rPr>
        <w:t>&gt;= 85 điểm: Ký hợp đồng chính thức (Đề xuất tăng lương 10%) | 70 - 84 điểm: Ký hợp đồng chính thức tiêu chuẩn | 50 - 69 điểm: Gia hạn thử việc 30 ngày | &lt; 50 điểm: Không tiếp nhận.</w:t>
      </w:r>
    </w:p>
    <w:p>
      <w:pPr>
        <w:spacing w:before="400" w:after="8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460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F2942"/>
                <w:sz w:val="19"/>
              </w:rPr>
              <w:t>TRƯỞNG PHÒNG NHÂN SỰ</w:t>
              <w:br/>
              <w:br/>
              <w:br/>
              <w:br/>
              <w:t>(Đã ký)</w:t>
              <w:br/>
              <w:t>Nguyễn Thị Bích Thủy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F2942"/>
                <w:sz w:val="19"/>
              </w:rPr>
              <w:t>TỔNG GIÁM ĐỐC PHÊ DUYỆT</w:t>
              <w:br/>
              <w:br/>
              <w:br/>
              <w:br/>
              <w:t>(Đã ký &amp; Đóng dấu)</w:t>
              <w:br/>
              <w:t>Trần Đình Hoàng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