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15" w:type="dxa"/>
        <w:tblLook w:val="04A0" w:firstRow="1" w:lastRow="0" w:firstColumn="1" w:lastColumn="0" w:noHBand="0" w:noVBand="1"/>
      </w:tblPr>
      <w:tblGrid>
        <w:gridCol w:w="761"/>
        <w:gridCol w:w="3382"/>
        <w:gridCol w:w="2119"/>
        <w:gridCol w:w="1612"/>
        <w:gridCol w:w="1483"/>
        <w:gridCol w:w="1238"/>
        <w:gridCol w:w="1684"/>
        <w:gridCol w:w="1882"/>
        <w:gridCol w:w="1854"/>
      </w:tblGrid>
      <w:tr w:rsidR="009930FD" w:rsidRPr="00B30FC6" w14:paraId="339075BD" w14:textId="77777777" w:rsidTr="005E2257">
        <w:trPr>
          <w:trHeight w:val="699"/>
        </w:trPr>
        <w:tc>
          <w:tcPr>
            <w:tcW w:w="761" w:type="dxa"/>
            <w:vAlign w:val="center"/>
          </w:tcPr>
          <w:p w14:paraId="6CD2A2A7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3382" w:type="dxa"/>
            <w:vAlign w:val="center"/>
          </w:tcPr>
          <w:p w14:paraId="67B6CCA3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QHSE</w:t>
            </w: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Objective</w:t>
            </w:r>
          </w:p>
        </w:tc>
        <w:tc>
          <w:tcPr>
            <w:tcW w:w="2119" w:type="dxa"/>
            <w:vAlign w:val="center"/>
          </w:tcPr>
          <w:p w14:paraId="6AD57FAD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612" w:type="dxa"/>
          </w:tcPr>
          <w:p w14:paraId="1B8FF05C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Required Resources</w:t>
            </w:r>
          </w:p>
        </w:tc>
        <w:tc>
          <w:tcPr>
            <w:tcW w:w="1483" w:type="dxa"/>
          </w:tcPr>
          <w:p w14:paraId="7C04AB19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Responsible by</w:t>
            </w:r>
          </w:p>
        </w:tc>
        <w:tc>
          <w:tcPr>
            <w:tcW w:w="1238" w:type="dxa"/>
            <w:vAlign w:val="center"/>
          </w:tcPr>
          <w:p w14:paraId="5A24C854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Time Target</w:t>
            </w:r>
          </w:p>
        </w:tc>
        <w:tc>
          <w:tcPr>
            <w:tcW w:w="1684" w:type="dxa"/>
            <w:vAlign w:val="center"/>
          </w:tcPr>
          <w:p w14:paraId="50262E3C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KPI</w:t>
            </w:r>
          </w:p>
          <w:p w14:paraId="63C886F7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1EEEA366" w14:textId="3899C9FC" w:rsidR="00F52226" w:rsidRPr="00947730" w:rsidRDefault="00F52226" w:rsidP="0042016F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947730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How </w:t>
            </w:r>
            <w:proofErr w:type="gramStart"/>
            <w:r w:rsidRPr="00947730">
              <w:rPr>
                <w:rFonts w:ascii="Arial Narrow" w:hAnsi="Arial Narrow"/>
                <w:b/>
                <w:bCs/>
                <w:sz w:val="18"/>
                <w:szCs w:val="18"/>
              </w:rPr>
              <w:t>integrat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</w:t>
            </w:r>
            <w:proofErr w:type="gramEnd"/>
            <w:r w:rsidRPr="00947730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 with CESL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’s</w:t>
            </w:r>
            <w:r w:rsidR="000935F3">
              <w:rPr>
                <w:rFonts w:ascii="Arial Narrow" w:hAnsi="Arial Narrow"/>
                <w:b/>
                <w:bCs/>
                <w:sz w:val="18"/>
                <w:szCs w:val="18"/>
              </w:rPr>
              <w:t>/Section’s/Unit’s</w:t>
            </w:r>
            <w:r w:rsidRPr="00947730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 Business Process</w:t>
            </w:r>
          </w:p>
        </w:tc>
        <w:tc>
          <w:tcPr>
            <w:tcW w:w="1854" w:type="dxa"/>
            <w:vAlign w:val="center"/>
          </w:tcPr>
          <w:p w14:paraId="43FF4896" w14:textId="77777777" w:rsidR="00F52226" w:rsidRPr="00B30FC6" w:rsidRDefault="00F52226" w:rsidP="0042016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30FC6">
              <w:rPr>
                <w:rFonts w:ascii="Arial Narrow" w:hAnsi="Arial Narrow"/>
                <w:b/>
                <w:bCs/>
                <w:sz w:val="24"/>
                <w:szCs w:val="24"/>
              </w:rPr>
              <w:t>Review Period</w:t>
            </w:r>
          </w:p>
        </w:tc>
      </w:tr>
      <w:tr w:rsidR="00611E6B" w:rsidRPr="00B30FC6" w14:paraId="4BD5834F" w14:textId="77777777" w:rsidTr="005E2257">
        <w:trPr>
          <w:trHeight w:val="274"/>
        </w:trPr>
        <w:tc>
          <w:tcPr>
            <w:tcW w:w="761" w:type="dxa"/>
          </w:tcPr>
          <w:p w14:paraId="4801A5EE" w14:textId="5F85C9E8" w:rsidR="000835B6" w:rsidRPr="00B30FC6" w:rsidRDefault="000835B6" w:rsidP="000835B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3382" w:type="dxa"/>
          </w:tcPr>
          <w:p w14:paraId="0247863D" w14:textId="4AA8FDC4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Ensure reliable ERP system performance</w:t>
            </w:r>
          </w:p>
        </w:tc>
        <w:tc>
          <w:tcPr>
            <w:tcW w:w="2119" w:type="dxa"/>
            <w:vAlign w:val="center"/>
          </w:tcPr>
          <w:p w14:paraId="0CF57F6C" w14:textId="3C4A4A6D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Upgrade existing ERP modules; create new ERP features as needed</w:t>
            </w:r>
          </w:p>
        </w:tc>
        <w:tc>
          <w:tcPr>
            <w:tcW w:w="1612" w:type="dxa"/>
          </w:tcPr>
          <w:p w14:paraId="4125FAA0" w14:textId="30821206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Hardware, software, ERP tools</w:t>
            </w:r>
          </w:p>
        </w:tc>
        <w:tc>
          <w:tcPr>
            <w:tcW w:w="1483" w:type="dxa"/>
          </w:tcPr>
          <w:p w14:paraId="690C92EC" w14:textId="36AC46A8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ERP Unit</w:t>
            </w:r>
          </w:p>
        </w:tc>
        <w:tc>
          <w:tcPr>
            <w:tcW w:w="1238" w:type="dxa"/>
          </w:tcPr>
          <w:p w14:paraId="1BD34218" w14:textId="3E869B1A" w:rsidR="000835B6" w:rsidRDefault="000835B6" w:rsidP="000835B6">
            <w:pPr>
              <w:rPr>
                <w:rFonts w:ascii="Arial Narrow" w:hAnsi="Arial Narrow"/>
              </w:rPr>
            </w:pPr>
            <w:r w:rsidRPr="0022023D">
              <w:t>Annual</w:t>
            </w:r>
          </w:p>
          <w:p w14:paraId="6A64F7E2" w14:textId="77777777" w:rsidR="000835B6" w:rsidRDefault="000835B6" w:rsidP="000835B6">
            <w:pPr>
              <w:rPr>
                <w:rFonts w:ascii="Arial Narrow" w:hAnsi="Arial Narrow"/>
              </w:rPr>
            </w:pPr>
          </w:p>
          <w:p w14:paraId="226D4B3E" w14:textId="77777777" w:rsidR="000835B6" w:rsidRPr="000835B6" w:rsidRDefault="000835B6" w:rsidP="000835B6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58DE89A0" w14:textId="6C52AB2B" w:rsidR="000835B6" w:rsidRDefault="000835B6" w:rsidP="000835B6">
            <w:pPr>
              <w:rPr>
                <w:rFonts w:ascii="Arial Narrow" w:hAnsi="Arial Narrow"/>
              </w:rPr>
            </w:pPr>
            <w:r w:rsidRPr="0022023D">
              <w:t>System uptime &gt; 99%</w:t>
            </w:r>
          </w:p>
          <w:p w14:paraId="55EC4564" w14:textId="77777777" w:rsidR="000835B6" w:rsidRPr="000835B6" w:rsidRDefault="000835B6" w:rsidP="000835B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712F40CA" w14:textId="3CD571BB" w:rsidR="000835B6" w:rsidRDefault="000835B6" w:rsidP="000835B6">
            <w:pPr>
              <w:rPr>
                <w:rFonts w:ascii="Arial Narrow" w:hAnsi="Arial Narrow"/>
              </w:rPr>
            </w:pPr>
            <w:r w:rsidRPr="0022023D">
              <w:t>Supports daily operations and project workflows</w:t>
            </w:r>
          </w:p>
          <w:p w14:paraId="642EEC2F" w14:textId="77777777" w:rsidR="000835B6" w:rsidRPr="000835B6" w:rsidRDefault="000835B6" w:rsidP="000835B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7727C5A0" w14:textId="4F9FCC58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Quarterly</w:t>
            </w:r>
          </w:p>
        </w:tc>
      </w:tr>
      <w:tr w:rsidR="00611E6B" w:rsidRPr="00B30FC6" w14:paraId="7C2A6285" w14:textId="77777777" w:rsidTr="005E2257">
        <w:trPr>
          <w:trHeight w:val="287"/>
        </w:trPr>
        <w:tc>
          <w:tcPr>
            <w:tcW w:w="761" w:type="dxa"/>
          </w:tcPr>
          <w:p w14:paraId="591B5506" w14:textId="1EDE81A8" w:rsidR="000835B6" w:rsidRPr="00B30FC6" w:rsidRDefault="000835B6" w:rsidP="000835B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382" w:type="dxa"/>
          </w:tcPr>
          <w:p w14:paraId="0899B388" w14:textId="0F483C36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Provide step-by-step ERP guidance for users</w:t>
            </w:r>
          </w:p>
        </w:tc>
        <w:tc>
          <w:tcPr>
            <w:tcW w:w="2119" w:type="dxa"/>
          </w:tcPr>
          <w:p w14:paraId="0B890E8C" w14:textId="64201437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Prepare user manuals; conduct training sessions</w:t>
            </w:r>
          </w:p>
        </w:tc>
        <w:tc>
          <w:tcPr>
            <w:tcW w:w="1612" w:type="dxa"/>
          </w:tcPr>
          <w:p w14:paraId="23FFD5CC" w14:textId="41066051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Training materials, LMS, staff time</w:t>
            </w:r>
          </w:p>
        </w:tc>
        <w:tc>
          <w:tcPr>
            <w:tcW w:w="1483" w:type="dxa"/>
          </w:tcPr>
          <w:p w14:paraId="28B9AAC8" w14:textId="21C33B5B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ERP Unit</w:t>
            </w:r>
          </w:p>
        </w:tc>
        <w:tc>
          <w:tcPr>
            <w:tcW w:w="1238" w:type="dxa"/>
          </w:tcPr>
          <w:p w14:paraId="75D992EB" w14:textId="677AB665" w:rsidR="000835B6" w:rsidRPr="00B30FC6" w:rsidRDefault="000835B6" w:rsidP="000835B6">
            <w:pPr>
              <w:rPr>
                <w:rFonts w:ascii="Arial Narrow" w:hAnsi="Arial Narrow"/>
              </w:rPr>
            </w:pPr>
            <w:r w:rsidRPr="0022023D">
              <w:t>Monthly</w:t>
            </w:r>
          </w:p>
        </w:tc>
        <w:tc>
          <w:tcPr>
            <w:tcW w:w="1684" w:type="dxa"/>
          </w:tcPr>
          <w:p w14:paraId="36E64086" w14:textId="2DD47884" w:rsidR="000835B6" w:rsidRPr="00B30FC6" w:rsidRDefault="00611E6B" w:rsidP="000835B6">
            <w:pPr>
              <w:rPr>
                <w:rFonts w:ascii="Arial Narrow" w:hAnsi="Arial Narrow"/>
              </w:rPr>
            </w:pPr>
            <w:r w:rsidRPr="0022023D">
              <w:t xml:space="preserve">No. of </w:t>
            </w:r>
            <w:proofErr w:type="gramStart"/>
            <w:r w:rsidRPr="0022023D">
              <w:t>trainings</w:t>
            </w:r>
            <w:proofErr w:type="gramEnd"/>
            <w:r w:rsidRPr="0022023D">
              <w:t xml:space="preserve"> conducted; user satisfaction</w:t>
            </w:r>
          </w:p>
        </w:tc>
        <w:tc>
          <w:tcPr>
            <w:tcW w:w="1882" w:type="dxa"/>
          </w:tcPr>
          <w:p w14:paraId="3A4637F6" w14:textId="3EDC66DA" w:rsidR="000835B6" w:rsidRPr="00B30FC6" w:rsidRDefault="00611E6B" w:rsidP="000835B6">
            <w:pPr>
              <w:rPr>
                <w:rFonts w:ascii="Arial Narrow" w:hAnsi="Arial Narrow"/>
              </w:rPr>
            </w:pPr>
            <w:proofErr w:type="gramStart"/>
            <w:r w:rsidRPr="0022023D">
              <w:t>Improves</w:t>
            </w:r>
            <w:proofErr w:type="gramEnd"/>
            <w:r w:rsidRPr="0022023D">
              <w:t xml:space="preserve"> efficiency across departments</w:t>
            </w:r>
          </w:p>
        </w:tc>
        <w:tc>
          <w:tcPr>
            <w:tcW w:w="1854" w:type="dxa"/>
          </w:tcPr>
          <w:p w14:paraId="32DDA5B2" w14:textId="5CC1E34A" w:rsidR="000835B6" w:rsidRPr="00B30FC6" w:rsidRDefault="00611E6B" w:rsidP="000835B6">
            <w:pPr>
              <w:rPr>
                <w:rFonts w:ascii="Arial Narrow" w:hAnsi="Arial Narrow"/>
              </w:rPr>
            </w:pPr>
            <w:r w:rsidRPr="0022023D">
              <w:t>Quarterly</w:t>
            </w:r>
          </w:p>
        </w:tc>
      </w:tr>
      <w:tr w:rsidR="00611E6B" w:rsidRPr="00B30FC6" w14:paraId="2BB0C27F" w14:textId="77777777" w:rsidTr="005E2257">
        <w:trPr>
          <w:trHeight w:val="274"/>
        </w:trPr>
        <w:tc>
          <w:tcPr>
            <w:tcW w:w="761" w:type="dxa"/>
          </w:tcPr>
          <w:p w14:paraId="011285C0" w14:textId="454770AA" w:rsidR="00611E6B" w:rsidRPr="00B30FC6" w:rsidRDefault="00611E6B" w:rsidP="00611E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3382" w:type="dxa"/>
            <w:vAlign w:val="center"/>
          </w:tcPr>
          <w:p w14:paraId="3EA1CCEC" w14:textId="5DF16E62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Maintain secure backups (Local + Azure Cloud)</w:t>
            </w:r>
          </w:p>
        </w:tc>
        <w:tc>
          <w:tcPr>
            <w:tcW w:w="2119" w:type="dxa"/>
          </w:tcPr>
          <w:p w14:paraId="603F6016" w14:textId="217592F8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Daily local backups; weekly Azure cloud backups; backup verification</w:t>
            </w:r>
          </w:p>
        </w:tc>
        <w:tc>
          <w:tcPr>
            <w:tcW w:w="1612" w:type="dxa"/>
          </w:tcPr>
          <w:p w14:paraId="7A5615F0" w14:textId="009DAC47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Local server, Azure account, IT support</w:t>
            </w:r>
          </w:p>
        </w:tc>
        <w:tc>
          <w:tcPr>
            <w:tcW w:w="1483" w:type="dxa"/>
          </w:tcPr>
          <w:p w14:paraId="5394923F" w14:textId="1604A005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ERP + IT Unit</w:t>
            </w:r>
          </w:p>
        </w:tc>
        <w:tc>
          <w:tcPr>
            <w:tcW w:w="1238" w:type="dxa"/>
          </w:tcPr>
          <w:p w14:paraId="608A651A" w14:textId="38557096" w:rsidR="00611E6B" w:rsidRDefault="00611E6B" w:rsidP="00611E6B">
            <w:pPr>
              <w:rPr>
                <w:rFonts w:ascii="Arial Narrow" w:hAnsi="Arial Narrow"/>
              </w:rPr>
            </w:pPr>
            <w:r w:rsidRPr="0022023D">
              <w:t>Ongoing</w:t>
            </w:r>
          </w:p>
          <w:p w14:paraId="05BB50AF" w14:textId="77777777" w:rsidR="00611E6B" w:rsidRPr="00611E6B" w:rsidRDefault="00611E6B" w:rsidP="00611E6B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7E12FC39" w14:textId="58579E16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Backup success rate 100%</w:t>
            </w:r>
          </w:p>
        </w:tc>
        <w:tc>
          <w:tcPr>
            <w:tcW w:w="1882" w:type="dxa"/>
          </w:tcPr>
          <w:p w14:paraId="39630ED1" w14:textId="0EA9A0F5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Ensures business continuity</w:t>
            </w:r>
          </w:p>
        </w:tc>
        <w:tc>
          <w:tcPr>
            <w:tcW w:w="1854" w:type="dxa"/>
          </w:tcPr>
          <w:p w14:paraId="283C485C" w14:textId="7B08898D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Monthly</w:t>
            </w:r>
          </w:p>
        </w:tc>
      </w:tr>
      <w:tr w:rsidR="00611E6B" w:rsidRPr="00B30FC6" w14:paraId="54341A69" w14:textId="77777777" w:rsidTr="005E2257">
        <w:trPr>
          <w:trHeight w:val="287"/>
        </w:trPr>
        <w:tc>
          <w:tcPr>
            <w:tcW w:w="761" w:type="dxa"/>
          </w:tcPr>
          <w:p w14:paraId="37224A25" w14:textId="5C1DF124" w:rsidR="00611E6B" w:rsidRPr="00B30FC6" w:rsidRDefault="00611E6B" w:rsidP="00611E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382" w:type="dxa"/>
          </w:tcPr>
          <w:p w14:paraId="39833646" w14:textId="676D33EE" w:rsidR="00611E6B" w:rsidRPr="00B30FC6" w:rsidRDefault="00611E6B" w:rsidP="00611E6B">
            <w:pPr>
              <w:rPr>
                <w:rFonts w:ascii="Arial Narrow" w:hAnsi="Arial Narrow"/>
              </w:rPr>
            </w:pPr>
            <w:r w:rsidRPr="00611E6B">
              <w:t>Improve data accuracy in ERP</w:t>
            </w:r>
          </w:p>
        </w:tc>
        <w:tc>
          <w:tcPr>
            <w:tcW w:w="2119" w:type="dxa"/>
          </w:tcPr>
          <w:p w14:paraId="79C5E42F" w14:textId="716690B0" w:rsidR="00611E6B" w:rsidRPr="00B30FC6" w:rsidRDefault="00611E6B" w:rsidP="00611E6B">
            <w:pPr>
              <w:rPr>
                <w:rFonts w:ascii="Arial Narrow" w:hAnsi="Arial Narrow"/>
              </w:rPr>
            </w:pPr>
            <w:r w:rsidRPr="00611E6B">
              <w:t>Implement validation rules; provide user awareness</w:t>
            </w:r>
          </w:p>
        </w:tc>
        <w:tc>
          <w:tcPr>
            <w:tcW w:w="1612" w:type="dxa"/>
          </w:tcPr>
          <w:p w14:paraId="37CFC73A" w14:textId="12E9B7A2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ERP configuration tools</w:t>
            </w:r>
          </w:p>
        </w:tc>
        <w:tc>
          <w:tcPr>
            <w:tcW w:w="1483" w:type="dxa"/>
          </w:tcPr>
          <w:p w14:paraId="391AC221" w14:textId="120EC129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ERP Unit</w:t>
            </w:r>
          </w:p>
        </w:tc>
        <w:tc>
          <w:tcPr>
            <w:tcW w:w="1238" w:type="dxa"/>
          </w:tcPr>
          <w:p w14:paraId="52963F75" w14:textId="4B2FE252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Continuous</w:t>
            </w:r>
          </w:p>
        </w:tc>
        <w:tc>
          <w:tcPr>
            <w:tcW w:w="1684" w:type="dxa"/>
          </w:tcPr>
          <w:p w14:paraId="5E17CBD8" w14:textId="51F40625" w:rsidR="00611E6B" w:rsidRDefault="00611E6B" w:rsidP="00611E6B">
            <w:pPr>
              <w:rPr>
                <w:rFonts w:ascii="Arial Narrow" w:hAnsi="Arial Narrow"/>
              </w:rPr>
            </w:pPr>
            <w:r w:rsidRPr="0022023D">
              <w:t>Reduction in data errors</w:t>
            </w:r>
          </w:p>
          <w:p w14:paraId="690D52AE" w14:textId="77777777" w:rsidR="00611E6B" w:rsidRPr="00611E6B" w:rsidRDefault="00611E6B" w:rsidP="00611E6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F29BB9F" w14:textId="1E7B61C6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Supports finance, HR</w:t>
            </w:r>
            <w:r>
              <w:t>,</w:t>
            </w:r>
            <w:r w:rsidRPr="0022023D">
              <w:t xml:space="preserve"> </w:t>
            </w:r>
            <w:r w:rsidRPr="0022023D">
              <w:t>stores processes</w:t>
            </w:r>
          </w:p>
        </w:tc>
        <w:tc>
          <w:tcPr>
            <w:tcW w:w="1854" w:type="dxa"/>
          </w:tcPr>
          <w:p w14:paraId="3F0F9782" w14:textId="60291D18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Quarterly</w:t>
            </w:r>
          </w:p>
        </w:tc>
      </w:tr>
      <w:tr w:rsidR="00611E6B" w:rsidRPr="00B30FC6" w14:paraId="70982FD8" w14:textId="77777777" w:rsidTr="005E2257">
        <w:trPr>
          <w:trHeight w:val="274"/>
        </w:trPr>
        <w:tc>
          <w:tcPr>
            <w:tcW w:w="761" w:type="dxa"/>
          </w:tcPr>
          <w:p w14:paraId="6DE61338" w14:textId="02D09D76" w:rsidR="00611E6B" w:rsidRPr="00B30FC6" w:rsidRDefault="00611E6B" w:rsidP="00611E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3382" w:type="dxa"/>
          </w:tcPr>
          <w:p w14:paraId="2E7C4CD2" w14:textId="1835717D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Enhance ERP response speed</w:t>
            </w:r>
          </w:p>
        </w:tc>
        <w:tc>
          <w:tcPr>
            <w:tcW w:w="2119" w:type="dxa"/>
          </w:tcPr>
          <w:p w14:paraId="719BE954" w14:textId="67180FCC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Hardware optimization</w:t>
            </w:r>
            <w:r>
              <w:t xml:space="preserve"> </w:t>
            </w:r>
            <w:r w:rsidRPr="0022023D">
              <w:t>database tuning</w:t>
            </w:r>
          </w:p>
        </w:tc>
        <w:tc>
          <w:tcPr>
            <w:tcW w:w="1612" w:type="dxa"/>
          </w:tcPr>
          <w:p w14:paraId="515F13BB" w14:textId="4784BC95" w:rsidR="00611E6B" w:rsidRDefault="00611E6B" w:rsidP="00611E6B">
            <w:pPr>
              <w:rPr>
                <w:rFonts w:ascii="Arial Narrow" w:hAnsi="Arial Narrow"/>
              </w:rPr>
            </w:pPr>
            <w:r w:rsidRPr="0022023D">
              <w:t>IT support, upgraded equipment</w:t>
            </w:r>
          </w:p>
          <w:p w14:paraId="055341F1" w14:textId="77777777" w:rsidR="00611E6B" w:rsidRPr="00611E6B" w:rsidRDefault="00611E6B" w:rsidP="00611E6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661568EE" w14:textId="69D7B82E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ERP + IT Unit</w:t>
            </w:r>
          </w:p>
        </w:tc>
        <w:tc>
          <w:tcPr>
            <w:tcW w:w="1238" w:type="dxa"/>
          </w:tcPr>
          <w:p w14:paraId="5E675D02" w14:textId="614E8E27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Annual</w:t>
            </w:r>
          </w:p>
        </w:tc>
        <w:tc>
          <w:tcPr>
            <w:tcW w:w="1684" w:type="dxa"/>
          </w:tcPr>
          <w:p w14:paraId="3E67FACE" w14:textId="543EF048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Reduced system lag reports</w:t>
            </w:r>
          </w:p>
        </w:tc>
        <w:tc>
          <w:tcPr>
            <w:tcW w:w="1882" w:type="dxa"/>
          </w:tcPr>
          <w:p w14:paraId="360D8BF3" w14:textId="1C0E796F" w:rsidR="00611E6B" w:rsidRPr="00B30FC6" w:rsidRDefault="00611E6B" w:rsidP="00611E6B">
            <w:pPr>
              <w:rPr>
                <w:rFonts w:ascii="Arial Narrow" w:hAnsi="Arial Narrow"/>
              </w:rPr>
            </w:pPr>
            <w:proofErr w:type="gramStart"/>
            <w:r w:rsidRPr="0022023D">
              <w:t>Supports</w:t>
            </w:r>
            <w:proofErr w:type="gramEnd"/>
            <w:r w:rsidRPr="0022023D">
              <w:t xml:space="preserve"> operational decision-making</w:t>
            </w:r>
          </w:p>
        </w:tc>
        <w:tc>
          <w:tcPr>
            <w:tcW w:w="1854" w:type="dxa"/>
          </w:tcPr>
          <w:p w14:paraId="6A1A41D3" w14:textId="0C5C2947" w:rsidR="00611E6B" w:rsidRDefault="00611E6B" w:rsidP="00611E6B">
            <w:pPr>
              <w:rPr>
                <w:rFonts w:ascii="Arial Narrow" w:hAnsi="Arial Narrow"/>
              </w:rPr>
            </w:pPr>
            <w:r w:rsidRPr="0022023D">
              <w:t>Quarterly</w:t>
            </w:r>
          </w:p>
          <w:p w14:paraId="40BEBE52" w14:textId="77777777" w:rsidR="00611E6B" w:rsidRPr="00611E6B" w:rsidRDefault="00611E6B" w:rsidP="00611E6B">
            <w:pPr>
              <w:jc w:val="center"/>
              <w:rPr>
                <w:rFonts w:ascii="Arial Narrow" w:hAnsi="Arial Narrow"/>
              </w:rPr>
            </w:pPr>
          </w:p>
        </w:tc>
      </w:tr>
      <w:tr w:rsidR="00611E6B" w:rsidRPr="00B30FC6" w14:paraId="62DD9D59" w14:textId="77777777" w:rsidTr="005E2257">
        <w:trPr>
          <w:trHeight w:val="287"/>
        </w:trPr>
        <w:tc>
          <w:tcPr>
            <w:tcW w:w="761" w:type="dxa"/>
          </w:tcPr>
          <w:p w14:paraId="19706C6E" w14:textId="1D4A2672" w:rsidR="00611E6B" w:rsidRPr="00B30FC6" w:rsidRDefault="00611E6B" w:rsidP="00611E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382" w:type="dxa"/>
          </w:tcPr>
          <w:p w14:paraId="08FC6E4A" w14:textId="40B1934B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Strengthen cyber and access controls</w:t>
            </w:r>
          </w:p>
        </w:tc>
        <w:tc>
          <w:tcPr>
            <w:tcW w:w="2119" w:type="dxa"/>
          </w:tcPr>
          <w:p w14:paraId="571FB472" w14:textId="552C2030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Review access levels; enable MFA; periodic password policy updates</w:t>
            </w:r>
          </w:p>
        </w:tc>
        <w:tc>
          <w:tcPr>
            <w:tcW w:w="1612" w:type="dxa"/>
          </w:tcPr>
          <w:p w14:paraId="765A4FA7" w14:textId="349669F0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IT security tools, Azure security</w:t>
            </w:r>
          </w:p>
        </w:tc>
        <w:tc>
          <w:tcPr>
            <w:tcW w:w="1483" w:type="dxa"/>
          </w:tcPr>
          <w:p w14:paraId="01AEBC7F" w14:textId="1A531FFF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ERP + IT Unit</w:t>
            </w:r>
          </w:p>
        </w:tc>
        <w:tc>
          <w:tcPr>
            <w:tcW w:w="1238" w:type="dxa"/>
            <w:vAlign w:val="center"/>
          </w:tcPr>
          <w:p w14:paraId="27820D4F" w14:textId="67E6FA51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Bi-annual</w:t>
            </w:r>
          </w:p>
        </w:tc>
        <w:tc>
          <w:tcPr>
            <w:tcW w:w="1684" w:type="dxa"/>
          </w:tcPr>
          <w:p w14:paraId="434559E1" w14:textId="4C3D3780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Zero unauthorized access incidents</w:t>
            </w:r>
          </w:p>
        </w:tc>
        <w:tc>
          <w:tcPr>
            <w:tcW w:w="1882" w:type="dxa"/>
          </w:tcPr>
          <w:p w14:paraId="5695F6D6" w14:textId="7122D97C" w:rsidR="00611E6B" w:rsidRPr="00B30FC6" w:rsidRDefault="00611E6B" w:rsidP="00611E6B">
            <w:pPr>
              <w:rPr>
                <w:rFonts w:ascii="Arial Narrow" w:hAnsi="Arial Narrow"/>
              </w:rPr>
            </w:pPr>
            <w:r w:rsidRPr="0022023D">
              <w:t>Protects company data</w:t>
            </w:r>
          </w:p>
        </w:tc>
        <w:tc>
          <w:tcPr>
            <w:tcW w:w="1854" w:type="dxa"/>
          </w:tcPr>
          <w:p w14:paraId="27689639" w14:textId="77777777" w:rsidR="00611E6B" w:rsidRDefault="00611E6B" w:rsidP="00611E6B">
            <w:pPr>
              <w:rPr>
                <w:rFonts w:ascii="Arial Narrow" w:hAnsi="Arial Narrow"/>
              </w:rPr>
            </w:pPr>
            <w:r w:rsidRPr="0022023D">
              <w:t>Quarterly</w:t>
            </w:r>
          </w:p>
          <w:p w14:paraId="522B515F" w14:textId="77777777" w:rsidR="00611E6B" w:rsidRPr="00B30FC6" w:rsidRDefault="00611E6B" w:rsidP="00611E6B">
            <w:pPr>
              <w:rPr>
                <w:rFonts w:ascii="Arial Narrow" w:hAnsi="Arial Narrow"/>
              </w:rPr>
            </w:pPr>
          </w:p>
        </w:tc>
      </w:tr>
      <w:tr w:rsidR="005E2257" w:rsidRPr="00B30FC6" w14:paraId="29D71541" w14:textId="77777777" w:rsidTr="005E2257">
        <w:trPr>
          <w:trHeight w:val="274"/>
        </w:trPr>
        <w:tc>
          <w:tcPr>
            <w:tcW w:w="761" w:type="dxa"/>
          </w:tcPr>
          <w:p w14:paraId="6AEA587D" w14:textId="7257C28D" w:rsidR="005E2257" w:rsidRPr="00B30FC6" w:rsidRDefault="005E2257" w:rsidP="005E225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3382" w:type="dxa"/>
          </w:tcPr>
          <w:p w14:paraId="3B51A899" w14:textId="5218298F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Improve documentation quality</w:t>
            </w:r>
          </w:p>
        </w:tc>
        <w:tc>
          <w:tcPr>
            <w:tcW w:w="2119" w:type="dxa"/>
          </w:tcPr>
          <w:p w14:paraId="46BDD2B8" w14:textId="7E00B0F4" w:rsidR="005E2257" w:rsidRPr="00B30FC6" w:rsidRDefault="005E2257" w:rsidP="005E2257">
            <w:pPr>
              <w:rPr>
                <w:rFonts w:ascii="Arial Narrow" w:hAnsi="Arial Narrow"/>
              </w:rPr>
            </w:pPr>
            <w:r w:rsidRPr="0022023D">
              <w:t>Update SOPs, workflow diagrams, and ERP instructions</w:t>
            </w:r>
          </w:p>
        </w:tc>
        <w:tc>
          <w:tcPr>
            <w:tcW w:w="1612" w:type="dxa"/>
          </w:tcPr>
          <w:p w14:paraId="7B49AE36" w14:textId="5F574B62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Documentation tools</w:t>
            </w:r>
          </w:p>
        </w:tc>
        <w:tc>
          <w:tcPr>
            <w:tcW w:w="1483" w:type="dxa"/>
          </w:tcPr>
          <w:p w14:paraId="54AD57DC" w14:textId="34544698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ERP Unit</w:t>
            </w:r>
          </w:p>
        </w:tc>
        <w:tc>
          <w:tcPr>
            <w:tcW w:w="1238" w:type="dxa"/>
          </w:tcPr>
          <w:p w14:paraId="191071B5" w14:textId="7BEEE258" w:rsidR="005E2257" w:rsidRPr="00B30FC6" w:rsidRDefault="005E2257" w:rsidP="005E2257">
            <w:pPr>
              <w:rPr>
                <w:rFonts w:ascii="Arial Narrow" w:hAnsi="Arial Narrow"/>
              </w:rPr>
            </w:pPr>
            <w:r w:rsidRPr="0022023D">
              <w:t>Annual</w:t>
            </w:r>
          </w:p>
        </w:tc>
        <w:tc>
          <w:tcPr>
            <w:tcW w:w="1684" w:type="dxa"/>
          </w:tcPr>
          <w:p w14:paraId="26E6FDFA" w14:textId="349D8208" w:rsidR="005E2257" w:rsidRPr="00B30FC6" w:rsidRDefault="005E2257" w:rsidP="005E2257">
            <w:pPr>
              <w:rPr>
                <w:rFonts w:ascii="Arial Narrow" w:hAnsi="Arial Narrow"/>
              </w:rPr>
            </w:pPr>
            <w:r w:rsidRPr="0022023D">
              <w:t>No. of updated d</w:t>
            </w:r>
            <w:r>
              <w:t xml:space="preserve"> </w:t>
            </w:r>
            <w:proofErr w:type="spellStart"/>
            <w:r w:rsidRPr="0022023D">
              <w:t>ocuments</w:t>
            </w:r>
            <w:proofErr w:type="spellEnd"/>
          </w:p>
        </w:tc>
        <w:tc>
          <w:tcPr>
            <w:tcW w:w="1882" w:type="dxa"/>
            <w:vAlign w:val="center"/>
          </w:tcPr>
          <w:p w14:paraId="06AA35C4" w14:textId="7020E6C0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Standardizes work processes</w:t>
            </w:r>
          </w:p>
        </w:tc>
        <w:tc>
          <w:tcPr>
            <w:tcW w:w="1854" w:type="dxa"/>
          </w:tcPr>
          <w:p w14:paraId="4ADD60CA" w14:textId="1841C05B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Bi-annual</w:t>
            </w:r>
          </w:p>
        </w:tc>
      </w:tr>
      <w:tr w:rsidR="005E2257" w:rsidRPr="00B30FC6" w14:paraId="304B9A65" w14:textId="77777777" w:rsidTr="005E2257">
        <w:trPr>
          <w:trHeight w:val="287"/>
        </w:trPr>
        <w:tc>
          <w:tcPr>
            <w:tcW w:w="761" w:type="dxa"/>
          </w:tcPr>
          <w:p w14:paraId="3B57195C" w14:textId="1E742EE5" w:rsidR="005E2257" w:rsidRPr="00B30FC6" w:rsidRDefault="005E2257" w:rsidP="005E225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8</w:t>
            </w:r>
          </w:p>
        </w:tc>
        <w:tc>
          <w:tcPr>
            <w:tcW w:w="3382" w:type="dxa"/>
          </w:tcPr>
          <w:p w14:paraId="1774A17C" w14:textId="684B7BC0" w:rsidR="005E2257" w:rsidRPr="00B30FC6" w:rsidRDefault="005E2257" w:rsidP="005E2257">
            <w:pPr>
              <w:tabs>
                <w:tab w:val="left" w:pos="1102"/>
              </w:tabs>
              <w:rPr>
                <w:rFonts w:ascii="Arial Narrow" w:hAnsi="Arial Narrow"/>
              </w:rPr>
            </w:pPr>
            <w:r w:rsidRPr="009930FD">
              <w:rPr>
                <w:rFonts w:ascii="Arial Narrow" w:hAnsi="Arial Narrow"/>
              </w:rPr>
              <w:t>Increase digitization of manual forms</w:t>
            </w:r>
          </w:p>
        </w:tc>
        <w:tc>
          <w:tcPr>
            <w:tcW w:w="2119" w:type="dxa"/>
          </w:tcPr>
          <w:p w14:paraId="7063DB53" w14:textId="568C9A42" w:rsidR="005E2257" w:rsidRPr="00B30FC6" w:rsidRDefault="005E2257" w:rsidP="005E2257">
            <w:pPr>
              <w:rPr>
                <w:rFonts w:ascii="Arial Narrow" w:hAnsi="Arial Narrow"/>
              </w:rPr>
            </w:pPr>
            <w:r w:rsidRPr="009930FD">
              <w:rPr>
                <w:rFonts w:ascii="Arial Narrow" w:hAnsi="Arial Narrow"/>
              </w:rPr>
              <w:t>Identify manual processes; convert into ERP modules/forms</w:t>
            </w:r>
          </w:p>
        </w:tc>
        <w:tc>
          <w:tcPr>
            <w:tcW w:w="1612" w:type="dxa"/>
          </w:tcPr>
          <w:p w14:paraId="41E1F1B8" w14:textId="3B7E8148" w:rsidR="005E2257" w:rsidRPr="00B30FC6" w:rsidRDefault="005E2257" w:rsidP="005E2257">
            <w:pPr>
              <w:rPr>
                <w:rFonts w:ascii="Arial Narrow" w:hAnsi="Arial Narrow"/>
              </w:rPr>
            </w:pPr>
            <w:r w:rsidRPr="009930FD">
              <w:rPr>
                <w:rFonts w:ascii="Arial Narrow" w:hAnsi="Arial Narrow"/>
              </w:rPr>
              <w:t>ERP development tools</w:t>
            </w:r>
          </w:p>
        </w:tc>
        <w:tc>
          <w:tcPr>
            <w:tcW w:w="1483" w:type="dxa"/>
          </w:tcPr>
          <w:p w14:paraId="1402EF58" w14:textId="4C9411C3" w:rsidR="005E2257" w:rsidRPr="00B30FC6" w:rsidRDefault="005E2257" w:rsidP="005E2257">
            <w:pPr>
              <w:rPr>
                <w:rFonts w:ascii="Arial Narrow" w:hAnsi="Arial Narrow"/>
              </w:rPr>
            </w:pPr>
            <w:r w:rsidRPr="009930FD">
              <w:rPr>
                <w:rFonts w:ascii="Arial Narrow" w:hAnsi="Arial Narrow"/>
              </w:rPr>
              <w:t>ERP Unit</w:t>
            </w:r>
          </w:p>
        </w:tc>
        <w:tc>
          <w:tcPr>
            <w:tcW w:w="1238" w:type="dxa"/>
          </w:tcPr>
          <w:p w14:paraId="4FA4D218" w14:textId="32F83465" w:rsidR="005E2257" w:rsidRPr="00B30FC6" w:rsidRDefault="005E2257" w:rsidP="005E2257">
            <w:pPr>
              <w:rPr>
                <w:rFonts w:ascii="Arial Narrow" w:hAnsi="Arial Narrow"/>
              </w:rPr>
            </w:pPr>
            <w:r w:rsidRPr="009930FD">
              <w:rPr>
                <w:rFonts w:ascii="Arial Narrow" w:hAnsi="Arial Narrow"/>
              </w:rPr>
              <w:t>Annual</w:t>
            </w: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84" w:type="dxa"/>
          </w:tcPr>
          <w:p w14:paraId="011CB55E" w14:textId="316CE0E0" w:rsidR="005E2257" w:rsidRPr="00B30FC6" w:rsidRDefault="005E2257" w:rsidP="005E225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</w:t>
            </w:r>
            <w:r w:rsidRPr="005E2257">
              <w:rPr>
                <w:rFonts w:ascii="Arial Narrow" w:hAnsi="Arial Narrow"/>
              </w:rPr>
              <w:t>No. of forms digitized</w:t>
            </w:r>
          </w:p>
        </w:tc>
        <w:tc>
          <w:tcPr>
            <w:tcW w:w="1882" w:type="dxa"/>
          </w:tcPr>
          <w:p w14:paraId="45669809" w14:textId="76F55265" w:rsidR="005E2257" w:rsidRPr="00B30FC6" w:rsidRDefault="005E2257" w:rsidP="005E2257">
            <w:pPr>
              <w:jc w:val="center"/>
              <w:rPr>
                <w:rFonts w:ascii="Arial Narrow" w:hAnsi="Arial Narrow"/>
              </w:rPr>
            </w:pPr>
            <w:r w:rsidRPr="0022023D">
              <w:t>Enhances project and office workflow efficiency</w:t>
            </w:r>
          </w:p>
        </w:tc>
        <w:tc>
          <w:tcPr>
            <w:tcW w:w="1854" w:type="dxa"/>
          </w:tcPr>
          <w:p w14:paraId="17BC32D4" w14:textId="29F6B41A" w:rsidR="005E2257" w:rsidRDefault="005E2257" w:rsidP="005E2257">
            <w:pPr>
              <w:rPr>
                <w:rFonts w:ascii="Arial Narrow" w:hAnsi="Arial Narrow"/>
              </w:rPr>
            </w:pPr>
            <w:r w:rsidRPr="0022023D">
              <w:t>Semi-annual</w:t>
            </w:r>
          </w:p>
          <w:p w14:paraId="0BE376A7" w14:textId="77777777" w:rsidR="005E2257" w:rsidRPr="005E2257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4E0F1F11" w14:textId="77777777" w:rsidTr="005E2257">
        <w:trPr>
          <w:trHeight w:val="274"/>
        </w:trPr>
        <w:tc>
          <w:tcPr>
            <w:tcW w:w="761" w:type="dxa"/>
          </w:tcPr>
          <w:p w14:paraId="5F6ED13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395DBBA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5BF4826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4E3BA4F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6134D27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427A787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6F6D572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50B499A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3B768D1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39BC95FA" w14:textId="77777777" w:rsidTr="005E2257">
        <w:trPr>
          <w:trHeight w:val="287"/>
        </w:trPr>
        <w:tc>
          <w:tcPr>
            <w:tcW w:w="761" w:type="dxa"/>
          </w:tcPr>
          <w:p w14:paraId="3527B11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4EC2422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0D70E13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3E7C7E9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4910C2D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230E979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01DADA5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43F63A6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582C621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11C023F5" w14:textId="77777777" w:rsidTr="005E2257">
        <w:trPr>
          <w:trHeight w:val="274"/>
        </w:trPr>
        <w:tc>
          <w:tcPr>
            <w:tcW w:w="761" w:type="dxa"/>
          </w:tcPr>
          <w:p w14:paraId="12D26E7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2DE397A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0F3CC64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298F032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6E79EBC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56580D7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0B0A2B3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20277B7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25B7A84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19EA908F" w14:textId="77777777" w:rsidTr="005E2257">
        <w:trPr>
          <w:trHeight w:val="287"/>
        </w:trPr>
        <w:tc>
          <w:tcPr>
            <w:tcW w:w="761" w:type="dxa"/>
          </w:tcPr>
          <w:p w14:paraId="1330384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3BEB160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44B9643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174638A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7BF7E14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6F8ABB6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38456C5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5A5AF9E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6F3330F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565011FD" w14:textId="77777777" w:rsidTr="005E2257">
        <w:trPr>
          <w:trHeight w:val="287"/>
        </w:trPr>
        <w:tc>
          <w:tcPr>
            <w:tcW w:w="761" w:type="dxa"/>
          </w:tcPr>
          <w:p w14:paraId="56B8782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7DE6E8A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1E774E9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20FCD0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133A5AC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40B8F26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123789F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77B5C0C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12B21EB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43ED1F46" w14:textId="77777777" w:rsidTr="005E2257">
        <w:trPr>
          <w:trHeight w:val="274"/>
        </w:trPr>
        <w:tc>
          <w:tcPr>
            <w:tcW w:w="761" w:type="dxa"/>
          </w:tcPr>
          <w:p w14:paraId="58CEFEC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18104F3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44BCAD2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154C854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33A16D7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52F0B64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778CE7E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73A87DC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21EE097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0D80C2C4" w14:textId="77777777" w:rsidTr="005E2257">
        <w:trPr>
          <w:trHeight w:val="287"/>
        </w:trPr>
        <w:tc>
          <w:tcPr>
            <w:tcW w:w="761" w:type="dxa"/>
          </w:tcPr>
          <w:p w14:paraId="7AD5977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6F21BF8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7CBD502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05B96F6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35F32D3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4D1A614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0813F4B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00A08C6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2A36A5B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25CAD36C" w14:textId="77777777" w:rsidTr="005E2257">
        <w:trPr>
          <w:trHeight w:val="274"/>
        </w:trPr>
        <w:tc>
          <w:tcPr>
            <w:tcW w:w="761" w:type="dxa"/>
          </w:tcPr>
          <w:p w14:paraId="1FBC914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201E88E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4E77E7C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9032F7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3A40E7E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670D9CE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104919C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5F6F4C5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4BD0D6B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4503FA42" w14:textId="77777777" w:rsidTr="005E2257">
        <w:trPr>
          <w:trHeight w:val="287"/>
        </w:trPr>
        <w:tc>
          <w:tcPr>
            <w:tcW w:w="761" w:type="dxa"/>
          </w:tcPr>
          <w:p w14:paraId="711DAA0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1A0FC50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6A0751B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35D7036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14AAF83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7E010F5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09B7B4F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67A6082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679472C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25745436" w14:textId="77777777" w:rsidTr="005E2257">
        <w:trPr>
          <w:trHeight w:val="274"/>
        </w:trPr>
        <w:tc>
          <w:tcPr>
            <w:tcW w:w="761" w:type="dxa"/>
          </w:tcPr>
          <w:p w14:paraId="44A4982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796D283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6BADAED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0119193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3AE8315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78BA77F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2499AA2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6218F9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408E12C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40729D74" w14:textId="77777777" w:rsidTr="005E2257">
        <w:trPr>
          <w:trHeight w:val="287"/>
        </w:trPr>
        <w:tc>
          <w:tcPr>
            <w:tcW w:w="761" w:type="dxa"/>
          </w:tcPr>
          <w:p w14:paraId="7ACF5A4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7FC66A1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79E2008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E3A153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454D2D1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3CC8595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6D1789E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B138C4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77F9AD1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3D600934" w14:textId="77777777" w:rsidTr="005E2257">
        <w:trPr>
          <w:trHeight w:val="274"/>
        </w:trPr>
        <w:tc>
          <w:tcPr>
            <w:tcW w:w="761" w:type="dxa"/>
          </w:tcPr>
          <w:p w14:paraId="080F514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4EAD8DA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731FDB0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28220DC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3D76952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0944020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110ECE1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0005126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5D9F251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66F06A9A" w14:textId="77777777" w:rsidTr="005E2257">
        <w:trPr>
          <w:trHeight w:val="287"/>
        </w:trPr>
        <w:tc>
          <w:tcPr>
            <w:tcW w:w="761" w:type="dxa"/>
          </w:tcPr>
          <w:p w14:paraId="284DE9A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50099CB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1BCEB5C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421940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773985F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74D6683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60690B6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8E841C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412FEEF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000F3ACC" w14:textId="77777777" w:rsidTr="005E2257">
        <w:trPr>
          <w:trHeight w:val="274"/>
        </w:trPr>
        <w:tc>
          <w:tcPr>
            <w:tcW w:w="761" w:type="dxa"/>
          </w:tcPr>
          <w:p w14:paraId="3036781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34AA555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0598A08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4B54390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791CD2C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61CE10B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3963941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C353A3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6107B74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5DB4FEC5" w14:textId="77777777" w:rsidTr="005E2257">
        <w:trPr>
          <w:trHeight w:val="287"/>
        </w:trPr>
        <w:tc>
          <w:tcPr>
            <w:tcW w:w="761" w:type="dxa"/>
          </w:tcPr>
          <w:p w14:paraId="634F5E5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76E29B8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6E75577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26A87C5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28B6096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6A94071D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4BE1DB0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29D2A5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526DE9F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1CFD7CF2" w14:textId="77777777" w:rsidTr="005E2257">
        <w:trPr>
          <w:trHeight w:val="274"/>
        </w:trPr>
        <w:tc>
          <w:tcPr>
            <w:tcW w:w="761" w:type="dxa"/>
          </w:tcPr>
          <w:p w14:paraId="039EB03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79DA45D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45B5C3C9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924D3E7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44E2359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352F82B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7AB615D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3670F33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263010B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5B2594F9" w14:textId="77777777" w:rsidTr="005E2257">
        <w:trPr>
          <w:trHeight w:val="287"/>
        </w:trPr>
        <w:tc>
          <w:tcPr>
            <w:tcW w:w="761" w:type="dxa"/>
          </w:tcPr>
          <w:p w14:paraId="43AF0231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2BF3E71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46F46C24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29E56950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6105D96F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38735A1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3C539A8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6E5C81D6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6DEDE98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  <w:tr w:rsidR="005E2257" w:rsidRPr="00B30FC6" w14:paraId="69AD78F7" w14:textId="77777777" w:rsidTr="005E2257">
        <w:trPr>
          <w:trHeight w:val="274"/>
        </w:trPr>
        <w:tc>
          <w:tcPr>
            <w:tcW w:w="761" w:type="dxa"/>
          </w:tcPr>
          <w:p w14:paraId="4BD0EAB3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3382" w:type="dxa"/>
          </w:tcPr>
          <w:p w14:paraId="28C8B17E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2119" w:type="dxa"/>
          </w:tcPr>
          <w:p w14:paraId="364DE7C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12" w:type="dxa"/>
          </w:tcPr>
          <w:p w14:paraId="65C2395A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483" w:type="dxa"/>
          </w:tcPr>
          <w:p w14:paraId="671F0D08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2D43D5DB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684" w:type="dxa"/>
          </w:tcPr>
          <w:p w14:paraId="1E700642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82" w:type="dxa"/>
          </w:tcPr>
          <w:p w14:paraId="4AACC155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  <w:tc>
          <w:tcPr>
            <w:tcW w:w="1854" w:type="dxa"/>
          </w:tcPr>
          <w:p w14:paraId="6081ABEC" w14:textId="77777777" w:rsidR="005E2257" w:rsidRPr="00B30FC6" w:rsidRDefault="005E2257" w:rsidP="005E2257">
            <w:pPr>
              <w:rPr>
                <w:rFonts w:ascii="Arial Narrow" w:hAnsi="Arial Narrow"/>
              </w:rPr>
            </w:pPr>
          </w:p>
        </w:tc>
      </w:tr>
    </w:tbl>
    <w:p w14:paraId="4C548C10" w14:textId="561BAAB1" w:rsidR="00585C2E" w:rsidRDefault="00585C2E" w:rsidP="00325920"/>
    <w:sectPr w:rsidR="00585C2E" w:rsidSect="008D0CC4">
      <w:headerReference w:type="default" r:id="rId6"/>
      <w:footerReference w:type="default" r:id="rId7"/>
      <w:pgSz w:w="16838" w:h="11906" w:orient="landscape" w:code="9"/>
      <w:pgMar w:top="432" w:right="259" w:bottom="144" w:left="432" w:header="115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8203" w14:textId="77777777" w:rsidR="005352A7" w:rsidRDefault="005352A7" w:rsidP="00653898">
      <w:pPr>
        <w:spacing w:after="0" w:line="240" w:lineRule="auto"/>
      </w:pPr>
      <w:r>
        <w:separator/>
      </w:r>
    </w:p>
  </w:endnote>
  <w:endnote w:type="continuationSeparator" w:id="0">
    <w:p w14:paraId="6D4CAFE1" w14:textId="77777777" w:rsidR="005352A7" w:rsidRDefault="005352A7" w:rsidP="00653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page" w:tblpX="2077" w:tblpY="315"/>
      <w:tblW w:w="124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785"/>
      <w:gridCol w:w="6210"/>
      <w:gridCol w:w="3423"/>
    </w:tblGrid>
    <w:tr w:rsidR="00692882" w:rsidRPr="004D2EE1" w14:paraId="496E7A7A" w14:textId="77777777" w:rsidTr="00B56F86">
      <w:trPr>
        <w:trHeight w:val="15"/>
      </w:trPr>
      <w:tc>
        <w:tcPr>
          <w:tcW w:w="2785" w:type="dxa"/>
        </w:tcPr>
        <w:p w14:paraId="018A95D8" w14:textId="77777777" w:rsidR="00692882" w:rsidRPr="00692882" w:rsidRDefault="00692882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bookmarkStart w:id="0" w:name="_Hlk196564940"/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 xml:space="preserve">Reviewed By: </w:t>
          </w:r>
          <w:r w:rsidRPr="00692882">
            <w:rPr>
              <w:rFonts w:ascii="Arial Narrow" w:hAnsi="Arial Narrow" w:cs="Arial"/>
              <w:sz w:val="16"/>
              <w:szCs w:val="16"/>
            </w:rPr>
            <w:t>Manager-QHSE</w:t>
          </w:r>
        </w:p>
        <w:p w14:paraId="3CA3429B" w14:textId="5209E429" w:rsidR="00692882" w:rsidRPr="00692882" w:rsidRDefault="00B56F86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Signature:</w:t>
          </w:r>
        </w:p>
        <w:p w14:paraId="0DA590EC" w14:textId="7FF3D9E4" w:rsidR="00692882" w:rsidRPr="0084518F" w:rsidRDefault="00692882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Date:</w:t>
          </w:r>
          <w:r w:rsidR="00D71FA0">
            <w:rPr>
              <w:rFonts w:ascii="Arial Narrow" w:hAnsi="Arial Narrow" w:cs="Arial"/>
              <w:b/>
              <w:bCs/>
              <w:sz w:val="16"/>
              <w:szCs w:val="16"/>
            </w:rPr>
            <w:t xml:space="preserve"> </w:t>
          </w:r>
          <w:r w:rsidR="00D71FA0" w:rsidRPr="00D71FA0">
            <w:rPr>
              <w:rFonts w:ascii="Arial Narrow" w:hAnsi="Arial Narrow" w:cs="Arial"/>
              <w:sz w:val="16"/>
              <w:szCs w:val="16"/>
            </w:rPr>
            <w:t>2024/12/2</w:t>
          </w:r>
          <w:r w:rsidR="00F52226">
            <w:rPr>
              <w:rFonts w:ascii="Arial Narrow" w:hAnsi="Arial Narrow" w:cs="Arial"/>
              <w:sz w:val="16"/>
              <w:szCs w:val="16"/>
            </w:rPr>
            <w:t>6</w:t>
          </w:r>
        </w:p>
      </w:tc>
      <w:tc>
        <w:tcPr>
          <w:tcW w:w="6210" w:type="dxa"/>
          <w:vAlign w:val="center"/>
        </w:tcPr>
        <w:p w14:paraId="23B561A9" w14:textId="77777777" w:rsidR="00692882" w:rsidRPr="0084518F" w:rsidRDefault="00692882" w:rsidP="008D0CC4">
          <w:pPr>
            <w:spacing w:after="100" w:line="240" w:lineRule="auto"/>
            <w:jc w:val="center"/>
            <w:rPr>
              <w:rFonts w:ascii="Arial Narrow" w:hAnsi="Arial Narrow" w:cs="Arial"/>
              <w:sz w:val="16"/>
              <w:szCs w:val="16"/>
            </w:rPr>
          </w:pPr>
          <w:r w:rsidRPr="00A51D77">
            <w:rPr>
              <w:rFonts w:ascii="Arial Narrow" w:hAnsi="Arial Narrow" w:cs="Arial"/>
              <w:color w:val="E7E6E6" w:themeColor="background2"/>
              <w:sz w:val="16"/>
              <w:szCs w:val="16"/>
            </w:rPr>
            <w:t>Control Stamp</w:t>
          </w:r>
        </w:p>
      </w:tc>
      <w:tc>
        <w:tcPr>
          <w:tcW w:w="3423" w:type="dxa"/>
        </w:tcPr>
        <w:p w14:paraId="00706584" w14:textId="38FFDB3E" w:rsidR="00692882" w:rsidRPr="00692882" w:rsidRDefault="00692882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Approved By:</w:t>
          </w:r>
          <w:r w:rsidR="00D71FA0">
            <w:rPr>
              <w:rFonts w:ascii="Arial Narrow" w:hAnsi="Arial Narrow" w:cs="Arial"/>
              <w:b/>
              <w:bCs/>
              <w:sz w:val="16"/>
              <w:szCs w:val="16"/>
            </w:rPr>
            <w:t xml:space="preserve"> </w:t>
          </w:r>
          <w:r w:rsidR="00AE1F75" w:rsidRPr="00AE1F75">
            <w:rPr>
              <w:rFonts w:ascii="Arial Narrow" w:hAnsi="Arial Narrow" w:cs="Arial"/>
              <w:sz w:val="16"/>
              <w:szCs w:val="16"/>
            </w:rPr>
            <w:t>COE/AM/PM/SD</w:t>
          </w:r>
        </w:p>
        <w:p w14:paraId="72F3399D" w14:textId="30148A62" w:rsidR="00692882" w:rsidRPr="00692882" w:rsidRDefault="00B56F86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Signature</w:t>
          </w:r>
        </w:p>
        <w:p w14:paraId="1C7ED999" w14:textId="59B1FE51" w:rsidR="00692882" w:rsidRPr="00692882" w:rsidRDefault="00692882" w:rsidP="008D0CC4">
          <w:pPr>
            <w:tabs>
              <w:tab w:val="left" w:pos="5010"/>
            </w:tabs>
            <w:spacing w:after="10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Date:</w:t>
          </w:r>
          <w:r w:rsidR="00D71FA0">
            <w:rPr>
              <w:rFonts w:ascii="Arial Narrow" w:hAnsi="Arial Narrow" w:cs="Arial"/>
              <w:b/>
              <w:bCs/>
              <w:sz w:val="16"/>
              <w:szCs w:val="16"/>
            </w:rPr>
            <w:t xml:space="preserve"> 2024/12/2</w:t>
          </w:r>
          <w:r w:rsidR="00F52226">
            <w:rPr>
              <w:rFonts w:ascii="Arial Narrow" w:hAnsi="Arial Narrow" w:cs="Arial"/>
              <w:b/>
              <w:bCs/>
              <w:sz w:val="16"/>
              <w:szCs w:val="16"/>
            </w:rPr>
            <w:t>6</w:t>
          </w:r>
        </w:p>
      </w:tc>
    </w:tr>
  </w:tbl>
  <w:bookmarkEnd w:id="0"/>
  <w:p w14:paraId="574EBFF1" w14:textId="77777777" w:rsidR="00B56F86" w:rsidRPr="00F52226" w:rsidRDefault="00B56F86" w:rsidP="00B56F86">
    <w:pPr>
      <w:rPr>
        <w:rFonts w:ascii="Arial Narrow" w:hAnsi="Arial Narrow"/>
        <w:b/>
        <w:bCs/>
        <w:i/>
        <w:iCs/>
        <w:sz w:val="16"/>
        <w:szCs w:val="16"/>
      </w:rPr>
    </w:pPr>
    <w:r w:rsidRPr="00F52226">
      <w:rPr>
        <w:rFonts w:ascii="Arial Narrow" w:hAnsi="Arial Narrow"/>
        <w:b/>
        <w:bCs/>
        <w:i/>
        <w:iCs/>
        <w:sz w:val="16"/>
        <w:szCs w:val="16"/>
      </w:rPr>
      <w:t xml:space="preserve">Doc No; </w:t>
    </w:r>
    <w:r w:rsidRPr="00F52226">
      <w:rPr>
        <w:rFonts w:ascii="Arial Narrow" w:hAnsi="Arial Narrow"/>
        <w:b/>
        <w:i/>
        <w:iCs/>
        <w:sz w:val="16"/>
        <w:szCs w:val="16"/>
      </w:rPr>
      <w:t>CL/QHSE/6.2/</w:t>
    </w:r>
    <w:proofErr w:type="gramStart"/>
    <w:r w:rsidRPr="00F52226">
      <w:rPr>
        <w:rFonts w:ascii="Arial Narrow" w:hAnsi="Arial Narrow"/>
        <w:b/>
        <w:i/>
        <w:iCs/>
        <w:sz w:val="16"/>
        <w:szCs w:val="16"/>
      </w:rPr>
      <w:t>Obj ,</w:t>
    </w:r>
    <w:proofErr w:type="gramEnd"/>
    <w:r w:rsidRPr="00F52226">
      <w:rPr>
        <w:rFonts w:ascii="Arial Narrow" w:hAnsi="Arial Narrow"/>
        <w:b/>
        <w:i/>
        <w:iCs/>
        <w:sz w:val="16"/>
        <w:szCs w:val="16"/>
      </w:rPr>
      <w:t xml:space="preserve"> </w:t>
    </w:r>
    <w:r w:rsidRPr="00F52226">
      <w:rPr>
        <w:rFonts w:ascii="Arial Narrow" w:hAnsi="Arial Narrow"/>
        <w:i/>
        <w:iCs/>
        <w:sz w:val="16"/>
        <w:szCs w:val="16"/>
      </w:rPr>
      <w:t xml:space="preserve">Issue No 02, </w:t>
    </w:r>
    <w:r w:rsidRPr="00F52226">
      <w:rPr>
        <w:rFonts w:ascii="Arial Narrow" w:hAnsi="Arial Narrow"/>
        <w:b/>
        <w:i/>
        <w:iCs/>
        <w:sz w:val="16"/>
        <w:szCs w:val="16"/>
      </w:rPr>
      <w:t>2024-12-26</w:t>
    </w:r>
  </w:p>
  <w:p w14:paraId="22EFE698" w14:textId="70B727E3" w:rsidR="00692882" w:rsidRDefault="00692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A5D8" w14:textId="77777777" w:rsidR="005352A7" w:rsidRDefault="005352A7" w:rsidP="00653898">
      <w:pPr>
        <w:spacing w:after="0" w:line="240" w:lineRule="auto"/>
      </w:pPr>
      <w:r>
        <w:separator/>
      </w:r>
    </w:p>
  </w:footnote>
  <w:footnote w:type="continuationSeparator" w:id="0">
    <w:p w14:paraId="7760F4E3" w14:textId="77777777" w:rsidR="005352A7" w:rsidRDefault="005352A7" w:rsidP="00653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429"/>
      <w:tblW w:w="136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45"/>
      <w:gridCol w:w="8010"/>
      <w:gridCol w:w="2467"/>
    </w:tblGrid>
    <w:tr w:rsidR="00F52226" w14:paraId="753FCF7D" w14:textId="77777777" w:rsidTr="001F44D2">
      <w:trPr>
        <w:trHeight w:val="251"/>
      </w:trPr>
      <w:tc>
        <w:tcPr>
          <w:tcW w:w="3145" w:type="dxa"/>
          <w:vAlign w:val="center"/>
        </w:tcPr>
        <w:p w14:paraId="03A04F98" w14:textId="1AD38200" w:rsidR="00F52226" w:rsidRPr="00653898" w:rsidRDefault="00F52226" w:rsidP="00F52226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Doc No:</w:t>
          </w:r>
          <w:r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</w:p>
      </w:tc>
      <w:tc>
        <w:tcPr>
          <w:tcW w:w="8010" w:type="dxa"/>
          <w:vMerge w:val="restart"/>
          <w:vAlign w:val="center"/>
        </w:tcPr>
        <w:p w14:paraId="381A2C6C" w14:textId="2B4C2B89" w:rsidR="00F52226" w:rsidRPr="006809C9" w:rsidRDefault="00652A78" w:rsidP="00652A78">
          <w:pPr>
            <w:pStyle w:val="Header"/>
            <w:tabs>
              <w:tab w:val="left" w:pos="2816"/>
            </w:tabs>
            <w:jc w:val="center"/>
            <w:rPr>
              <w:rFonts w:ascii="Arial Narrow" w:hAnsi="Arial Narrow"/>
              <w:b/>
              <w:bCs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 xml:space="preserve">SMART </w:t>
          </w:r>
          <w:r w:rsidR="00F52226">
            <w:rPr>
              <w:rFonts w:ascii="Arial Narrow" w:hAnsi="Arial Narrow"/>
              <w:b/>
              <w:sz w:val="24"/>
              <w:szCs w:val="24"/>
            </w:rPr>
            <w:t>OBJECTIVES</w:t>
          </w:r>
          <w:r>
            <w:rPr>
              <w:rFonts w:ascii="Arial Narrow" w:hAnsi="Arial Narrow"/>
              <w:b/>
              <w:sz w:val="24"/>
              <w:szCs w:val="24"/>
            </w:rPr>
            <w:t>- FOR</w:t>
          </w:r>
          <w:r w:rsidR="000622BB">
            <w:rPr>
              <w:rFonts w:ascii="Arial Narrow" w:hAnsi="Arial Narrow"/>
              <w:b/>
              <w:sz w:val="24"/>
              <w:szCs w:val="24"/>
            </w:rPr>
            <w:t xml:space="preserve"> ERP DEPARTEMENT</w:t>
          </w:r>
        </w:p>
      </w:tc>
      <w:tc>
        <w:tcPr>
          <w:tcW w:w="2467" w:type="dxa"/>
          <w:vMerge w:val="restart"/>
          <w:vAlign w:val="center"/>
        </w:tcPr>
        <w:p w14:paraId="5F26F988" w14:textId="77777777" w:rsidR="00F52226" w:rsidRDefault="00F52226" w:rsidP="00F52226">
          <w:pPr>
            <w:pStyle w:val="Header"/>
            <w:jc w:val="center"/>
          </w:pPr>
          <w:r w:rsidRPr="001B14E1">
            <w:rPr>
              <w:noProof/>
              <w:lang w:bidi="si-LK"/>
            </w:rPr>
            <w:drawing>
              <wp:inline distT="0" distB="0" distL="0" distR="0" wp14:anchorId="428A61FA" wp14:editId="7C1EEDD6">
                <wp:extent cx="361950" cy="468646"/>
                <wp:effectExtent l="0" t="0" r="0" b="7620"/>
                <wp:docPr id="9972088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940" cy="46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52226" w14:paraId="42E1C5E5" w14:textId="77777777" w:rsidTr="001F44D2">
      <w:trPr>
        <w:trHeight w:val="251"/>
      </w:trPr>
      <w:tc>
        <w:tcPr>
          <w:tcW w:w="3145" w:type="dxa"/>
          <w:vAlign w:val="center"/>
        </w:tcPr>
        <w:p w14:paraId="2C07DCA2" w14:textId="09FF68F7" w:rsidR="00F52226" w:rsidRPr="00653898" w:rsidRDefault="00F52226" w:rsidP="00F52226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No:</w:t>
          </w:r>
          <w:r w:rsidRPr="00653898"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</w:p>
      </w:tc>
      <w:tc>
        <w:tcPr>
          <w:tcW w:w="8010" w:type="dxa"/>
          <w:vMerge/>
          <w:vAlign w:val="center"/>
        </w:tcPr>
        <w:p w14:paraId="44A7EDD2" w14:textId="77777777" w:rsidR="00F52226" w:rsidRPr="00653898" w:rsidRDefault="00F52226" w:rsidP="00F52226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2467" w:type="dxa"/>
          <w:vMerge/>
        </w:tcPr>
        <w:p w14:paraId="795B6940" w14:textId="77777777" w:rsidR="00F52226" w:rsidRDefault="00F52226" w:rsidP="00F52226">
          <w:pPr>
            <w:pStyle w:val="Header"/>
          </w:pPr>
        </w:p>
      </w:tc>
    </w:tr>
    <w:tr w:rsidR="00F52226" w14:paraId="7C682618" w14:textId="77777777" w:rsidTr="001F44D2">
      <w:trPr>
        <w:trHeight w:val="251"/>
      </w:trPr>
      <w:tc>
        <w:tcPr>
          <w:tcW w:w="3145" w:type="dxa"/>
          <w:vAlign w:val="center"/>
        </w:tcPr>
        <w:p w14:paraId="6A71AF97" w14:textId="4E291018" w:rsidR="00F52226" w:rsidRPr="00653898" w:rsidRDefault="00F52226" w:rsidP="00F52226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Date:</w:t>
          </w:r>
        </w:p>
      </w:tc>
      <w:tc>
        <w:tcPr>
          <w:tcW w:w="8010" w:type="dxa"/>
          <w:vAlign w:val="center"/>
        </w:tcPr>
        <w:p w14:paraId="266A260C" w14:textId="77777777" w:rsidR="00F52226" w:rsidRPr="00653898" w:rsidRDefault="00F52226" w:rsidP="00F52226">
          <w:pPr>
            <w:pStyle w:val="Header"/>
            <w:jc w:val="center"/>
            <w:rPr>
              <w:rFonts w:ascii="Arial Narrow" w:hAnsi="Arial Narrow"/>
              <w:b/>
              <w:bCs/>
            </w:rPr>
          </w:pPr>
          <w:r w:rsidRPr="00653898">
            <w:rPr>
              <w:rFonts w:ascii="Arial Narrow" w:hAnsi="Arial Narrow" w:cs="Calibri"/>
              <w:b/>
              <w:bCs/>
              <w:color w:val="000000"/>
              <w:sz w:val="16"/>
              <w:szCs w:val="16"/>
              <w:lang w:bidi="si-LK"/>
            </w:rPr>
            <w:t xml:space="preserve">CENTRAL ENGINEERING SERVICES (PRIVATE) </w:t>
          </w:r>
          <w:r w:rsidRPr="00653898">
            <w:rPr>
              <w:rFonts w:ascii="Arial Narrow" w:hAnsi="Arial Narrow" w:cs="Calibri"/>
              <w:b/>
              <w:bCs/>
              <w:color w:val="000000"/>
              <w:sz w:val="18"/>
              <w:szCs w:val="18"/>
              <w:lang w:bidi="si-LK"/>
            </w:rPr>
            <w:t>LIMITED</w:t>
          </w:r>
        </w:p>
      </w:tc>
      <w:tc>
        <w:tcPr>
          <w:tcW w:w="2467" w:type="dxa"/>
          <w:vMerge/>
        </w:tcPr>
        <w:p w14:paraId="51426D4E" w14:textId="77777777" w:rsidR="00F52226" w:rsidRDefault="00F52226" w:rsidP="00F52226">
          <w:pPr>
            <w:pStyle w:val="Header"/>
          </w:pPr>
        </w:p>
      </w:tc>
    </w:tr>
  </w:tbl>
  <w:p w14:paraId="23DF814D" w14:textId="77777777" w:rsidR="00653898" w:rsidRDefault="006538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898"/>
    <w:rsid w:val="00006862"/>
    <w:rsid w:val="00035241"/>
    <w:rsid w:val="000603E6"/>
    <w:rsid w:val="000622BB"/>
    <w:rsid w:val="000835B6"/>
    <w:rsid w:val="000935F3"/>
    <w:rsid w:val="000D132D"/>
    <w:rsid w:val="00121C74"/>
    <w:rsid w:val="00130D7C"/>
    <w:rsid w:val="00140500"/>
    <w:rsid w:val="00142E4B"/>
    <w:rsid w:val="001670C0"/>
    <w:rsid w:val="001C4E5E"/>
    <w:rsid w:val="001E361B"/>
    <w:rsid w:val="001F44D2"/>
    <w:rsid w:val="00213E67"/>
    <w:rsid w:val="002229BD"/>
    <w:rsid w:val="00227F42"/>
    <w:rsid w:val="002411E8"/>
    <w:rsid w:val="002541C9"/>
    <w:rsid w:val="002572FF"/>
    <w:rsid w:val="002D1154"/>
    <w:rsid w:val="002E16CA"/>
    <w:rsid w:val="002E7C86"/>
    <w:rsid w:val="00325920"/>
    <w:rsid w:val="003579C5"/>
    <w:rsid w:val="003D0BD9"/>
    <w:rsid w:val="0040172C"/>
    <w:rsid w:val="004318EA"/>
    <w:rsid w:val="004347D0"/>
    <w:rsid w:val="00485DF0"/>
    <w:rsid w:val="004D185D"/>
    <w:rsid w:val="005352A7"/>
    <w:rsid w:val="00552D8C"/>
    <w:rsid w:val="00552F03"/>
    <w:rsid w:val="005671B7"/>
    <w:rsid w:val="00584061"/>
    <w:rsid w:val="00585C2E"/>
    <w:rsid w:val="00585D9A"/>
    <w:rsid w:val="005B0D68"/>
    <w:rsid w:val="005B7DA0"/>
    <w:rsid w:val="005E2257"/>
    <w:rsid w:val="00611E6B"/>
    <w:rsid w:val="00652A78"/>
    <w:rsid w:val="00653898"/>
    <w:rsid w:val="00653B85"/>
    <w:rsid w:val="00656B9C"/>
    <w:rsid w:val="006809C9"/>
    <w:rsid w:val="00692882"/>
    <w:rsid w:val="006C66FB"/>
    <w:rsid w:val="006E1ACC"/>
    <w:rsid w:val="006E6293"/>
    <w:rsid w:val="0072681D"/>
    <w:rsid w:val="007278CD"/>
    <w:rsid w:val="007521B9"/>
    <w:rsid w:val="007846A2"/>
    <w:rsid w:val="00795F65"/>
    <w:rsid w:val="007B5854"/>
    <w:rsid w:val="00851F4C"/>
    <w:rsid w:val="008C2D43"/>
    <w:rsid w:val="008D0CC4"/>
    <w:rsid w:val="009147CF"/>
    <w:rsid w:val="00933143"/>
    <w:rsid w:val="009355B9"/>
    <w:rsid w:val="00981B2D"/>
    <w:rsid w:val="009930FD"/>
    <w:rsid w:val="009F07E1"/>
    <w:rsid w:val="009F4FD4"/>
    <w:rsid w:val="00A04E76"/>
    <w:rsid w:val="00A12B29"/>
    <w:rsid w:val="00A61AAE"/>
    <w:rsid w:val="00A76C94"/>
    <w:rsid w:val="00AD31DE"/>
    <w:rsid w:val="00AE1F75"/>
    <w:rsid w:val="00B17742"/>
    <w:rsid w:val="00B5318B"/>
    <w:rsid w:val="00B56F86"/>
    <w:rsid w:val="00B6135F"/>
    <w:rsid w:val="00B61DA0"/>
    <w:rsid w:val="00BB1688"/>
    <w:rsid w:val="00BB2E11"/>
    <w:rsid w:val="00BE4347"/>
    <w:rsid w:val="00BF1157"/>
    <w:rsid w:val="00C1208B"/>
    <w:rsid w:val="00C243ED"/>
    <w:rsid w:val="00C41793"/>
    <w:rsid w:val="00D42C01"/>
    <w:rsid w:val="00D61078"/>
    <w:rsid w:val="00D71FA0"/>
    <w:rsid w:val="00DB7CD8"/>
    <w:rsid w:val="00DC1F30"/>
    <w:rsid w:val="00DF2ABC"/>
    <w:rsid w:val="00E466C0"/>
    <w:rsid w:val="00EC1929"/>
    <w:rsid w:val="00EE7A2C"/>
    <w:rsid w:val="00F06AA3"/>
    <w:rsid w:val="00F52226"/>
    <w:rsid w:val="00FB0220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9F333"/>
  <w15:chartTrackingRefBased/>
  <w15:docId w15:val="{8BF67C4A-2761-439B-A26B-8DB52BE0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89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9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98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E1ACC"/>
    <w:pPr>
      <w:spacing w:after="0" w:line="240" w:lineRule="auto"/>
    </w:pPr>
    <w:rPr>
      <w:kern w:val="0"/>
      <w:sz w:val="22"/>
      <w:szCs w:val="22"/>
      <w:lang w:bidi="si-L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300</Words>
  <Characters>1799</Characters>
  <Application>Microsoft Office Word</Application>
  <DocSecurity>0</DocSecurity>
  <Lines>299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Maduka Bandara</dc:creator>
  <cp:keywords/>
  <dc:description/>
  <cp:lastModifiedBy>ERP CESL</cp:lastModifiedBy>
  <cp:revision>17</cp:revision>
  <dcterms:created xsi:type="dcterms:W3CDTF">2025-05-15T07:05:00Z</dcterms:created>
  <dcterms:modified xsi:type="dcterms:W3CDTF">2025-11-22T09:34:00Z</dcterms:modified>
</cp:coreProperties>
</file>