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GÜNLÜK DERS PLANI</w:t>
      </w:r>
    </w:p>
    <w:p>
      <w:pPr>
        <w:jc w:val="center"/>
      </w:pPr>
      <w:r>
        <w:rPr>
          <w:b/>
          <w:sz w:val="26"/>
        </w:rPr>
        <w:t>BTY.5.1.6 – Dosya ve Klasör Yönetimi ile İlgili Temel İşlemlerle Çalışabilme</w:t>
      </w:r>
    </w:p>
    <w:tbl>
      <w:tblPr>
        <w:tblStyle w:val="TableGrid"/>
        <w:tblW w:type="auto" w:w="0"/>
        <w:tblLook w:firstColumn="1" w:firstRow="1" w:lastColumn="0" w:lastRow="0" w:noHBand="0" w:noVBand="1" w:val="04A0"/>
      </w:tblPr>
      <w:tblGrid>
        <w:gridCol w:w="5156"/>
        <w:gridCol w:w="5156"/>
      </w:tblGrid>
      <w:tr>
        <w:tc>
          <w:tcPr>
            <w:tcW w:type="dxa" w:w="5156"/>
            <w:shd w:fill="D9EAF7"/>
          </w:tcPr>
          <w:p>
            <w:r>
              <w:rPr>
                <w:b/>
              </w:rPr>
              <w:t>Ders</w:t>
            </w:r>
          </w:p>
        </w:tc>
        <w:tc>
          <w:tcPr>
            <w:tcW w:type="dxa" w:w="5156"/>
          </w:tcPr>
          <w:p>
            <w:r>
              <w:t>Bilişim Teknolojileri ve Yazılım</w:t>
            </w:r>
          </w:p>
        </w:tc>
      </w:tr>
      <w:tr>
        <w:tc>
          <w:tcPr>
            <w:tcW w:type="dxa" w:w="5156"/>
            <w:shd w:fill="D9EAF7"/>
          </w:tcPr>
          <w:p>
            <w:r>
              <w:rPr>
                <w:b/>
              </w:rPr>
              <w:t>Sınıf</w:t>
            </w:r>
          </w:p>
        </w:tc>
        <w:tc>
          <w:tcPr>
            <w:tcW w:type="dxa" w:w="5156"/>
          </w:tcPr>
          <w:p>
            <w:r>
              <w:t>5. sınıf</w:t>
            </w:r>
          </w:p>
        </w:tc>
      </w:tr>
      <w:tr>
        <w:tc>
          <w:tcPr>
            <w:tcW w:type="dxa" w:w="5156"/>
            <w:shd w:fill="D9EAF7"/>
          </w:tcPr>
          <w:p>
            <w:r>
              <w:rPr>
                <w:b/>
              </w:rPr>
              <w:t>Ünite</w:t>
            </w:r>
          </w:p>
        </w:tc>
        <w:tc>
          <w:tcPr>
            <w:tcW w:type="dxa" w:w="5156"/>
          </w:tcPr>
          <w:p>
            <w:r>
              <w:t>Bilişim Teknolojilerinin Hayatımızdaki Yeri</w:t>
            </w:r>
          </w:p>
        </w:tc>
      </w:tr>
      <w:tr>
        <w:tc>
          <w:tcPr>
            <w:tcW w:type="dxa" w:w="5156"/>
            <w:shd w:fill="D9EAF7"/>
          </w:tcPr>
          <w:p>
            <w:r>
              <w:rPr>
                <w:b/>
              </w:rPr>
              <w:t>Kazanım</w:t>
            </w:r>
          </w:p>
        </w:tc>
        <w:tc>
          <w:tcPr>
            <w:tcW w:type="dxa" w:w="5156"/>
          </w:tcPr>
          <w:p>
            <w:r>
              <w:t>BTY.5.1.6 Dosya ve Klasör Yönetimi ile İlgili Temel İşlemlerle Çalışabilme</w:t>
            </w:r>
          </w:p>
        </w:tc>
      </w:tr>
      <w:tr>
        <w:tc>
          <w:tcPr>
            <w:tcW w:type="dxa" w:w="5156"/>
            <w:shd w:fill="D9EAF7"/>
          </w:tcPr>
          <w:p>
            <w:r>
              <w:rPr>
                <w:b/>
              </w:rPr>
              <w:t>Süre</w:t>
            </w:r>
          </w:p>
        </w:tc>
        <w:tc>
          <w:tcPr>
            <w:tcW w:type="dxa" w:w="5156"/>
          </w:tcPr>
          <w:p>
            <w:r>
              <w:t>2 ders saati (40 + 40 dakika; BTY.5.1.4 için dört saatlik genişletilmiş akış aşağıdaki etkinliklere bölünebilir)</w:t>
            </w:r>
          </w:p>
        </w:tc>
      </w:tr>
      <w:tr>
        <w:tc>
          <w:tcPr>
            <w:tcW w:type="dxa" w:w="5156"/>
            <w:shd w:fill="D9EAF7"/>
          </w:tcPr>
          <w:p>
            <w:r>
              <w:rPr>
                <w:b/>
              </w:rPr>
              <w:t>Anahtar kavramlar</w:t>
            </w:r>
          </w:p>
        </w:tc>
        <w:tc>
          <w:tcPr>
            <w:tcW w:type="dxa" w:w="5156"/>
          </w:tcPr>
          <w:p>
            <w:r>
              <w:t>Dosya, klasör, dosya adı, uzantı, kopyalama, taşıma, yeniden adlandırma, silme, geri yükleme, sıkıştırma</w:t>
            </w:r>
          </w:p>
        </w:tc>
      </w:tr>
      <w:tr>
        <w:tc>
          <w:tcPr>
            <w:tcW w:type="dxa" w:w="5156"/>
            <w:shd w:fill="D9EAF7"/>
          </w:tcPr>
          <w:p>
            <w:r>
              <w:rPr>
                <w:b/>
              </w:rPr>
              <w:t>Yöntem ve teknikler</w:t>
            </w:r>
          </w:p>
        </w:tc>
        <w:tc>
          <w:tcPr>
            <w:tcW w:type="dxa" w:w="5156"/>
          </w:tcPr>
          <w:p>
            <w:r>
              <w:t>Soru-cevap, gösterip yaptırma, tartışma, sınıflandırma, senaryo ve uygulama</w:t>
            </w:r>
          </w:p>
        </w:tc>
      </w:tr>
      <w:tr>
        <w:tc>
          <w:tcPr>
            <w:tcW w:type="dxa" w:w="5156"/>
            <w:shd w:fill="D9EAF7"/>
          </w:tcPr>
          <w:p>
            <w:r>
              <w:rPr>
                <w:b/>
              </w:rPr>
              <w:t>Araç-gereç</w:t>
            </w:r>
          </w:p>
        </w:tc>
        <w:tc>
          <w:tcPr>
            <w:tcW w:type="dxa" w:w="5156"/>
          </w:tcPr>
          <w:p>
            <w:r>
              <w:t>Etkileşimli tahta, konu görseli, örnek kartlar; gerektiğinde bilgisayar laboratuvarı</w:t>
            </w:r>
          </w:p>
        </w:tc>
      </w:tr>
    </w:tbl>
    <w:p>
      <w:pPr>
        <w:spacing w:before="140"/>
      </w:pPr>
      <w:r>
        <w:rPr>
          <w:b/>
          <w:sz w:val="26"/>
        </w:rPr>
        <w:t>1. Öğrenme Çıktıları</w:t>
      </w:r>
    </w:p>
    <w:p>
      <w:pPr>
        <w:pStyle w:val="ListBullet"/>
      </w:pPr>
      <w:r>
        <w:t>Temel dosya ve klasör düzenleme işlemlerini belirler.</w:t>
      </w:r>
    </w:p>
    <w:p>
      <w:pPr>
        <w:pStyle w:val="ListBullet"/>
      </w:pPr>
      <w:r>
        <w:t>Dosya ve klasörlerle temel düzenleme işlemlerini uygular.</w:t>
      </w:r>
    </w:p>
    <w:p>
      <w:pPr>
        <w:pStyle w:val="ListBullet"/>
      </w:pPr>
      <w:r>
        <w:t>Dosya ve klasörleri sıkıştırma işlemini uygular.</w:t>
      </w:r>
    </w:p>
    <w:p>
      <w:pPr>
        <w:spacing w:before="140"/>
      </w:pPr>
      <w:r>
        <w:rPr>
          <w:b/>
          <w:sz w:val="26"/>
        </w:rPr>
        <w:t>2. Dersin Ana Fikri</w:t>
      </w:r>
    </w:p>
    <w:p>
      <w:r>
        <w:t>““Dosyalarını anlamlı adlandır, doğru klasörde sakla ve işlemlerini dikkatle yap.””</w:t>
      </w:r>
    </w:p>
    <w:p>
      <w:pPr>
        <w:spacing w:before="140"/>
      </w:pPr>
      <w:r>
        <w:rPr>
          <w:b/>
          <w:sz w:val="26"/>
        </w:rPr>
        <w:t>3. Ders Akışı – İlk Ders Saati</w:t>
      </w:r>
    </w:p>
    <w:p>
      <w:r>
        <w:t>Öğretmen uygulaması: “Ödev dosyanızı kaydettiniz ama sonra bulamadınız; ne yaparsınız?” sorusuyla başla. Dosya ve klasör farkını açıkla. Anlamlı dosya adları ve .docx, .pdf, .jpg gibi uzantıları göster. Öğretmen gösterimiyle klasör oluşturma, yeniden adlandırma, kopyalama, taşıma, silme ve geri yükleme adımlarını tanıt.</w:t>
      </w:r>
    </w:p>
    <w:p>
      <w:r>
        <w:t>Öğrenci etkinliği: Kavramları günlük yaşam örnekleriyle ilişkilendirme, örnekleri sınıflandırma ve gerekçesini açıklama.</w:t>
      </w:r>
    </w:p>
    <w:p>
      <w:pPr>
        <w:spacing w:before="140"/>
      </w:pPr>
      <w:r>
        <w:rPr>
          <w:b/>
          <w:sz w:val="26"/>
        </w:rPr>
        <w:t>4. Ders Akışı – İkinci Ders Saati</w:t>
      </w:r>
    </w:p>
    <w:p>
      <w:r>
        <w:t>Öğretmen uygulaması: Öğrenciler “Dersler”, “Ödevler” ve “Görseller” klasörleri oluşturur; örnek dosyaları uygun klasörlere taşır veya kopyalar. Ardından öğretmen gözetiminde bir klasörü ZIP biçiminde sıkıştırır ve arşivi açar. Yanlış dosyayı silmeme, konumu kontrol etme ve yedekleme vurgulanır.</w:t>
      </w:r>
    </w:p>
    <w:p>
      <w:r>
        <w:t>Öğrenci etkinliği: Kavramları günlük yaşam örnekleriyle ilişkilendirme, örnekleri sınıflandırma ve gerekçesini açıklama.</w:t>
      </w:r>
    </w:p>
    <w:p>
      <w:pPr>
        <w:spacing w:before="140"/>
      </w:pPr>
      <w:r>
        <w:rPr>
          <w:b/>
          <w:sz w:val="26"/>
        </w:rPr>
        <w:t>5. Öğretmenin Kullanabileceği Sorular</w:t>
      </w:r>
    </w:p>
    <w:p>
      <w:pPr>
        <w:pStyle w:val="ListBullet"/>
      </w:pPr>
      <w:r>
        <w:t>Dosya ile klasör arasındaki fark nedir?</w:t>
      </w:r>
    </w:p>
    <w:p>
      <w:pPr>
        <w:pStyle w:val="ListBullet"/>
      </w:pPr>
      <w:r>
        <w:t>Kopyalama ve taşıma arasındaki fark nedir?</w:t>
      </w:r>
    </w:p>
    <w:p>
      <w:pPr>
        <w:pStyle w:val="ListBullet"/>
      </w:pPr>
      <w:r>
        <w:t>Dosyalara neden anlamlı adlar vermeliyiz?</w:t>
      </w:r>
    </w:p>
    <w:p>
      <w:pPr>
        <w:pStyle w:val="ListBullet"/>
      </w:pPr>
      <w:r>
        <w:t>Dosyaları sıkıştırmak ne işe yarar?</w:t>
      </w:r>
    </w:p>
    <w:p>
      <w:pPr>
        <w:spacing w:before="140"/>
      </w:pPr>
      <w:r>
        <w:rPr>
          <w:b/>
          <w:sz w:val="26"/>
        </w:rPr>
        <w:t>6. Senaryo / Uygulama Etkinliği</w:t>
      </w:r>
    </w:p>
    <w:p>
      <w:r>
        <w:t>Senaryo: Bir öğrencinin masaüstünde çok sayıda karışık ödev dosyası var.</w:t>
      </w:r>
    </w:p>
    <w:p>
      <w:r>
        <w:t>Beklenen çözüm: Derslere göre klasörler oluşturmak, dosyalara anlamlı ad vermek ve dosyaları uygun klasöre yerleştirmek.</w:t>
      </w:r>
    </w:p>
    <w:p>
      <w:pPr>
        <w:spacing w:before="140"/>
      </w:pPr>
      <w:r>
        <w:rPr>
          <w:b/>
          <w:sz w:val="26"/>
        </w:rPr>
        <w:t>7. Ölçme ve Değerlendirme – Çıkış Bileti</w:t>
      </w:r>
    </w:p>
    <w:p>
      <w:pPr>
        <w:pStyle w:val="ListNumber"/>
      </w:pPr>
      <w:r>
        <w:t>Dosya ve klasör arasındaki farkı yaz.</w:t>
      </w:r>
    </w:p>
    <w:p>
      <w:pPr>
        <w:pStyle w:val="ListNumber"/>
      </w:pPr>
      <w:r>
        <w:t>Taşıma işlemini ne zaman kullanırsın?</w:t>
      </w:r>
    </w:p>
    <w:p>
      <w:pPr>
        <w:pStyle w:val="ListNumber"/>
      </w:pPr>
      <w:r>
        <w:t>Sıkıştırmanın bir yararını yaz.</w:t>
      </w:r>
    </w:p>
    <w:p>
      <w:pPr>
        <w:spacing w:before="140"/>
      </w:pPr>
      <w:r>
        <w:rPr>
          <w:b/>
          <w:sz w:val="26"/>
        </w:rPr>
        <w:t>8. Farklılaştırma ve Destekleme</w:t>
      </w:r>
    </w:p>
    <w:p>
      <w:pPr>
        <w:pStyle w:val="ListBullet"/>
      </w:pPr>
      <w:r>
        <w:t>Desteğe ihtiyaç duyan öğrenciler için görsel kartlar ve adım adım yönergeler kullanılır.</w:t>
      </w:r>
    </w:p>
    <w:p>
      <w:pPr>
        <w:pStyle w:val="ListBullet"/>
      </w:pPr>
      <w:r>
        <w:t>İleri düzey öğrencilerden yeni bir örnek üretmeleri ve çözümünü gerekçelendirmeleri istenir.</w:t>
      </w:r>
    </w:p>
    <w:p>
      <w:pPr>
        <w:pStyle w:val="ListBullet"/>
      </w:pPr>
      <w:r>
        <w:t>Öğrenciler sözlü yanıt, kısa metin, eşleştirme veya uygulamalı gösterim yoluyla katılım sağlayabilir.</w:t>
      </w:r>
    </w:p>
    <w:p>
      <w:pPr>
        <w:spacing w:before="140"/>
      </w:pPr>
      <w:r>
        <w:rPr>
          <w:b/>
          <w:sz w:val="26"/>
        </w:rPr>
        <w:t>9. Pekiştirme / Ev Çalışması</w:t>
      </w:r>
    </w:p>
    <w:p>
      <w:r>
        <w:t>Ders dosyaları için anlamlı bir klasör yapısı tasarlayın; dosya adlandırma ve düzenleme kurallarını yazın.</w:t>
      </w:r>
    </w:p>
    <w:p>
      <w:pPr>
        <w:spacing w:before="140"/>
      </w:pPr>
      <w:r>
        <w:rPr>
          <w:b/>
          <w:sz w:val="26"/>
        </w:rPr>
        <w:t>10. Öğretmen İçin Ders Sonu Kontrol Listesi</w:t>
      </w:r>
    </w:p>
    <w:p>
      <w:r>
        <w:t>□ Öğrenci temel kavramları kendi cümleleriyle açıklayabildi.</w:t>
      </w:r>
    </w:p>
    <w:p>
      <w:r>
        <w:t>□ Öğrenci günlük yaşam örneğinde uygun davranış veya işlemi seçebildi.</w:t>
      </w:r>
    </w:p>
    <w:p>
      <w:r>
        <w:t>□ Öğrenci çıkış bileti sorularına kazanımla uyumlu yanıt verdi.</w:t>
      </w:r>
    </w:p>
    <w:sectPr w:rsidR="00FC693F" w:rsidRPr="0006063C" w:rsidSect="00034616">
      <w:footerReference w:type="default" r:id="rId9"/>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BTY.5.1.6 | Günlük Ders Planı</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