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7156" w:rsidRDefault="004B7156">
      <w:pPr>
        <w:spacing w:after="120"/>
      </w:pPr>
    </w:p>
    <w:p w:rsidR="004B7156" w:rsidRDefault="004B7156">
      <w:pPr>
        <w:spacing w:after="120"/>
      </w:pPr>
    </w:p>
    <w:p w:rsidR="004B7156" w:rsidRDefault="004B7156">
      <w:pPr>
        <w:spacing w:after="120"/>
      </w:pPr>
    </w:p>
    <w:p w:rsidR="004B7156" w:rsidRDefault="00000000">
      <w:pPr>
        <w:spacing w:after="160"/>
        <w:jc w:val="center"/>
        <w:rPr>
          <w:b/>
          <w:bCs/>
          <w:color w:val="018D38"/>
          <w:sz w:val="44"/>
          <w:szCs w:val="44"/>
        </w:rPr>
      </w:pPr>
      <w:r>
        <w:rPr>
          <w:b/>
          <w:bCs/>
          <w:color w:val="018D38"/>
          <w:sz w:val="44"/>
          <w:szCs w:val="44"/>
        </w:rPr>
        <w:t>ANÁLISIS Y PROPUESTA DE LAS 150 ESPECIES INSIGNIA</w:t>
      </w:r>
    </w:p>
    <w:p w:rsidR="00C0451A" w:rsidRDefault="00C0451A">
      <w:pPr>
        <w:spacing w:after="160"/>
        <w:jc w:val="center"/>
        <w:rPr>
          <w:b/>
          <w:bCs/>
          <w:color w:val="018D38"/>
          <w:sz w:val="44"/>
          <w:szCs w:val="44"/>
        </w:rPr>
      </w:pPr>
    </w:p>
    <w:p w:rsidR="00C0451A" w:rsidRDefault="00C0451A">
      <w:pPr>
        <w:spacing w:after="160"/>
        <w:jc w:val="center"/>
      </w:pPr>
    </w:p>
    <w:p w:rsidR="004B7156" w:rsidRDefault="00000000">
      <w:pPr>
        <w:spacing w:after="200"/>
        <w:jc w:val="center"/>
        <w:rPr>
          <w:b/>
          <w:bCs/>
          <w:color w:val="0B5640"/>
          <w:sz w:val="28"/>
          <w:szCs w:val="28"/>
        </w:rPr>
      </w:pPr>
      <w:r>
        <w:rPr>
          <w:b/>
          <w:bCs/>
          <w:color w:val="0B5640"/>
          <w:sz w:val="28"/>
          <w:szCs w:val="28"/>
        </w:rPr>
        <w:t>Módulo de Biodiversidad - Antioquia Biodiversa</w:t>
      </w:r>
    </w:p>
    <w:p w:rsidR="00C0451A" w:rsidRDefault="00C0451A">
      <w:pPr>
        <w:spacing w:after="200"/>
        <w:jc w:val="center"/>
        <w:rPr>
          <w:b/>
          <w:bCs/>
          <w:color w:val="0B5640"/>
          <w:sz w:val="28"/>
          <w:szCs w:val="28"/>
        </w:rPr>
      </w:pPr>
    </w:p>
    <w:p w:rsidR="00C0451A" w:rsidRDefault="00C0451A">
      <w:pPr>
        <w:spacing w:after="200"/>
        <w:jc w:val="center"/>
      </w:pPr>
    </w:p>
    <w:p w:rsidR="004B7156" w:rsidRDefault="00000000">
      <w:pPr>
        <w:spacing w:after="160"/>
        <w:jc w:val="center"/>
        <w:rPr>
          <w:i/>
          <w:iCs/>
          <w:color w:val="555555"/>
          <w:sz w:val="22"/>
          <w:szCs w:val="22"/>
        </w:rPr>
      </w:pPr>
      <w:r>
        <w:rPr>
          <w:i/>
          <w:iCs/>
          <w:color w:val="555555"/>
          <w:sz w:val="22"/>
          <w:szCs w:val="22"/>
        </w:rPr>
        <w:t>Documento de trabajo para el comité científico asesor</w:t>
      </w:r>
    </w:p>
    <w:p w:rsidR="00C0451A" w:rsidRDefault="00C0451A">
      <w:pPr>
        <w:spacing w:after="160"/>
        <w:jc w:val="center"/>
        <w:rPr>
          <w:i/>
          <w:iCs/>
          <w:color w:val="555555"/>
          <w:sz w:val="22"/>
          <w:szCs w:val="22"/>
        </w:rPr>
      </w:pPr>
    </w:p>
    <w:p w:rsidR="00C0451A" w:rsidRDefault="00C0451A">
      <w:pPr>
        <w:spacing w:after="160"/>
        <w:jc w:val="center"/>
      </w:pPr>
    </w:p>
    <w:p w:rsidR="004B7156" w:rsidRDefault="00000000">
      <w:pPr>
        <w:spacing w:after="80"/>
        <w:jc w:val="center"/>
      </w:pPr>
      <w:r>
        <w:rPr>
          <w:color w:val="333333"/>
        </w:rPr>
        <w:t>Gobernación de Antioquia - Secretaría de Ambiente</w:t>
      </w:r>
    </w:p>
    <w:p w:rsidR="004B7156" w:rsidRDefault="00000000">
      <w:pPr>
        <w:spacing w:after="80"/>
        <w:jc w:val="center"/>
      </w:pPr>
      <w:r>
        <w:rPr>
          <w:color w:val="555555"/>
        </w:rPr>
        <w:t>Versión 1.0 - junio 2026</w:t>
      </w:r>
    </w:p>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Nota metodológica</w:t>
      </w:r>
    </w:p>
    <w:p w:rsidR="004B7156" w:rsidRDefault="00000000">
      <w:pPr>
        <w:spacing w:after="120"/>
      </w:pPr>
      <w:r>
        <w:rPr>
          <w:color w:val="333333"/>
        </w:rPr>
        <w:t xml:space="preserve">Las 150 especies propuestas en este documento fueron seleccionadas aplicando los 7 parámetros establecidos en el documento </w:t>
      </w:r>
      <w:r>
        <w:rPr>
          <w:i/>
          <w:iCs/>
          <w:color w:val="333333"/>
        </w:rPr>
        <w:t>Criterios de Selección de Especies</w:t>
      </w:r>
      <w:r>
        <w:rPr>
          <w:color w:val="333333"/>
        </w:rPr>
        <w:t xml:space="preserve">. Cada especie incluye un puntaje estimado por parámetro y una justificación. El comité científico debe </w:t>
      </w:r>
      <w:r>
        <w:rPr>
          <w:b/>
          <w:bCs/>
          <w:color w:val="333333"/>
        </w:rPr>
        <w:t>validar, ajustar o reemplazar</w:t>
      </w:r>
      <w:r>
        <w:rPr>
          <w:color w:val="333333"/>
        </w:rPr>
        <w:t xml:space="preserve"> estas propuestas con base en su conocimiento especializado y en la información más reciente disponible sobre distribución, estado de conservación y endemismo en Antioquia.</w:t>
      </w:r>
    </w:p>
    <w:p w:rsidR="004B7156" w:rsidRDefault="004B7156">
      <w:pPr>
        <w:spacing w:after="120"/>
      </w:pPr>
    </w:p>
    <w:p w:rsidR="004B7156" w:rsidRDefault="00000000">
      <w:pPr>
        <w:spacing w:after="120"/>
      </w:pPr>
      <w:r>
        <w:rPr>
          <w:b/>
          <w:bCs/>
          <w:color w:val="333333"/>
        </w:rPr>
        <w:t>Fuentes consultadas para esta propuesta:</w:t>
      </w:r>
    </w:p>
    <w:p w:rsidR="004B7156" w:rsidRDefault="00000000">
      <w:pPr>
        <w:pStyle w:val="Prrafodelista"/>
        <w:numPr>
          <w:ilvl w:val="0"/>
          <w:numId w:val="1"/>
        </w:numPr>
        <w:spacing w:after="80"/>
      </w:pPr>
      <w:r>
        <w:rPr>
          <w:color w:val="333333"/>
        </w:rPr>
        <w:t>Lista Roja de la IUCN (iucnredlist.org)</w:t>
      </w:r>
    </w:p>
    <w:p w:rsidR="004B7156" w:rsidRDefault="00000000">
      <w:pPr>
        <w:pStyle w:val="Prrafodelista"/>
        <w:numPr>
          <w:ilvl w:val="0"/>
          <w:numId w:val="1"/>
        </w:numPr>
        <w:spacing w:after="80"/>
      </w:pPr>
      <w:r>
        <w:rPr>
          <w:color w:val="333333"/>
        </w:rPr>
        <w:t>Libros Rojos de Colombia (MADS / Instituto Humboldt)</w:t>
      </w:r>
    </w:p>
    <w:p w:rsidR="004B7156" w:rsidRDefault="00000000">
      <w:pPr>
        <w:pStyle w:val="Prrafodelista"/>
        <w:numPr>
          <w:ilvl w:val="0"/>
          <w:numId w:val="1"/>
        </w:numPr>
        <w:spacing w:after="80"/>
      </w:pPr>
      <w:r>
        <w:rPr>
          <w:color w:val="333333"/>
        </w:rPr>
        <w:t>SiB Colombia (biodiversidad.co)</w:t>
      </w:r>
    </w:p>
    <w:p w:rsidR="004B7156" w:rsidRDefault="00000000">
      <w:pPr>
        <w:pStyle w:val="Prrafodelista"/>
        <w:numPr>
          <w:ilvl w:val="0"/>
          <w:numId w:val="1"/>
        </w:numPr>
        <w:spacing w:after="80"/>
      </w:pPr>
      <w:r>
        <w:rPr>
          <w:color w:val="333333"/>
        </w:rPr>
        <w:t>Literatura científica sobre biodiversidad antioqueña</w:t>
      </w:r>
    </w:p>
    <w:p w:rsidR="004B7156" w:rsidRDefault="004B7156">
      <w:pPr>
        <w:spacing w:after="120"/>
      </w:pPr>
    </w:p>
    <w:p w:rsidR="004B7156" w:rsidRDefault="00000000">
      <w:pPr>
        <w:spacing w:before="240" w:after="120"/>
      </w:pPr>
      <w:r>
        <w:rPr>
          <w:b/>
          <w:bCs/>
          <w:color w:val="0B5640"/>
          <w:sz w:val="24"/>
          <w:szCs w:val="24"/>
        </w:rPr>
        <w:t>Abreviaturas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7156">
        <w:trPr>
          <w:tblHeader/>
        </w:trPr>
        <w:tc>
          <w:tcPr>
            <w:tcW w:w="18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Código</w:t>
            </w:r>
          </w:p>
        </w:tc>
        <w:tc>
          <w:tcPr>
            <w:tcW w:w="75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Significado</w:t>
            </w:r>
          </w:p>
        </w:tc>
      </w:tr>
      <w:tr w:rsidR="004B7156">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IUCN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CR=En peligro crítico · EN=En peligro · VU=Vulnerable · NT=Casi amenazada · LC=Preocupación menor · DD=Datos insuficientes</w:t>
            </w:r>
          </w:p>
        </w:tc>
      </w:tr>
      <w:tr w:rsidR="004B7156">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color w:val="333333"/>
                <w:sz w:val="18"/>
                <w:szCs w:val="18"/>
              </w:rPr>
              <w:t>Endemismo</w:t>
            </w:r>
          </w:p>
        </w:tc>
        <w:tc>
          <w:tcPr>
            <w:tcW w:w="75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ANT=Antioquia · COL=Colombia · AND=Andes colombianos · NAT=Nativa no endémica</w:t>
            </w:r>
          </w:p>
        </w:tc>
      </w:tr>
      <w:tr w:rsidR="004B7156">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Foto</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A=disponible · B=libre en iNat/Wikimedia · C=encargable · D=difícil</w:t>
            </w:r>
          </w:p>
        </w:tc>
      </w:tr>
    </w:tbl>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Resumen por grupo</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1600"/>
        <w:gridCol w:w="1800"/>
        <w:gridCol w:w="1400"/>
      </w:tblGrid>
      <w:tr w:rsidR="004B7156">
        <w:trPr>
          <w:tblHeader/>
        </w:trPr>
        <w:tc>
          <w:tcPr>
            <w:tcW w:w="45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Grupo</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Propuestas</w:t>
            </w:r>
          </w:p>
        </w:tc>
        <w:tc>
          <w:tcPr>
            <w:tcW w:w="18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Prioritarias ≥80</w:t>
            </w:r>
          </w:p>
        </w:tc>
        <w:tc>
          <w:tcPr>
            <w:tcW w:w="1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Con foto A/B</w:t>
            </w:r>
          </w:p>
        </w:tc>
      </w:tr>
      <w:tr w:rsidR="004B7156">
        <w:tc>
          <w:tcPr>
            <w:tcW w:w="45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Aves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30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26</w:t>
            </w:r>
          </w:p>
        </w:tc>
      </w:tr>
      <w:tr w:rsidR="004B7156">
        <w:tc>
          <w:tcPr>
            <w:tcW w:w="45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color w:val="333333"/>
                <w:sz w:val="18"/>
                <w:szCs w:val="18"/>
              </w:rPr>
              <w:t>Anfibios y Reptiles</w:t>
            </w:r>
          </w:p>
        </w:tc>
        <w:tc>
          <w:tcPr>
            <w:tcW w:w="16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25</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7</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18</w:t>
            </w:r>
          </w:p>
        </w:tc>
      </w:tr>
      <w:tr w:rsidR="004B7156">
        <w:tc>
          <w:tcPr>
            <w:tcW w:w="45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Mariposas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17</w:t>
            </w:r>
          </w:p>
        </w:tc>
      </w:tr>
      <w:tr w:rsidR="004B7156">
        <w:tc>
          <w:tcPr>
            <w:tcW w:w="45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color w:val="333333"/>
                <w:sz w:val="18"/>
                <w:szCs w:val="18"/>
              </w:rPr>
              <w:t>Orquídeas</w:t>
            </w:r>
          </w:p>
        </w:tc>
        <w:tc>
          <w:tcPr>
            <w:tcW w:w="16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6</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15</w:t>
            </w:r>
          </w:p>
        </w:tc>
      </w:tr>
      <w:tr w:rsidR="004B7156">
        <w:tc>
          <w:tcPr>
            <w:tcW w:w="45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Árboles Nativos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14</w:t>
            </w:r>
          </w:p>
        </w:tc>
      </w:tr>
      <w:tr w:rsidR="004B7156">
        <w:tc>
          <w:tcPr>
            <w:tcW w:w="45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color w:val="333333"/>
                <w:sz w:val="18"/>
                <w:szCs w:val="18"/>
              </w:rPr>
              <w:t>Peces de Agua Dulce</w:t>
            </w:r>
          </w:p>
        </w:tc>
        <w:tc>
          <w:tcPr>
            <w:tcW w:w="16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15</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6</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9</w:t>
            </w:r>
          </w:p>
        </w:tc>
      </w:tr>
      <w:tr w:rsidR="004B7156">
        <w:tc>
          <w:tcPr>
            <w:tcW w:w="45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Mamíferos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10</w:t>
            </w:r>
          </w:p>
        </w:tc>
      </w:tr>
      <w:tr w:rsidR="004B7156">
        <w:tc>
          <w:tcPr>
            <w:tcW w:w="45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color w:val="333333"/>
                <w:sz w:val="18"/>
                <w:szCs w:val="18"/>
              </w:rPr>
              <w:t>Polillas</w:t>
            </w:r>
          </w:p>
        </w:tc>
        <w:tc>
          <w:tcPr>
            <w:tcW w:w="16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2</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w:t>
            </w:r>
          </w:p>
        </w:tc>
      </w:tr>
      <w:tr w:rsidR="004B7156">
        <w:tc>
          <w:tcPr>
            <w:tcW w:w="45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Animales Domésticos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6</w:t>
            </w:r>
          </w:p>
        </w:tc>
      </w:tr>
      <w:tr w:rsidR="004B7156">
        <w:tc>
          <w:tcPr>
            <w:tcW w:w="45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b/>
                <w:bCs/>
                <w:color w:val="333333"/>
                <w:sz w:val="18"/>
                <w:szCs w:val="18"/>
              </w:rPr>
              <w:t>Total</w:t>
            </w:r>
          </w:p>
        </w:tc>
        <w:tc>
          <w:tcPr>
            <w:tcW w:w="16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b/>
                <w:bCs/>
                <w:color w:val="333333"/>
                <w:sz w:val="18"/>
                <w:szCs w:val="18"/>
              </w:rPr>
              <w:t>158</w:t>
            </w:r>
          </w:p>
        </w:tc>
        <w:tc>
          <w:tcPr>
            <w:tcW w:w="1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b/>
                <w:bCs/>
                <w:color w:val="333333"/>
                <w:sz w:val="18"/>
                <w:szCs w:val="18"/>
              </w:rPr>
              <w:t>46</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b/>
                <w:bCs/>
                <w:color w:val="333333"/>
                <w:sz w:val="18"/>
                <w:szCs w:val="18"/>
              </w:rPr>
              <w:t>123</w:t>
            </w:r>
          </w:p>
        </w:tc>
      </w:tr>
    </w:tbl>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Aves - 30 especies propuestas</w:t>
      </w:r>
    </w:p>
    <w:p w:rsidR="004B7156" w:rsidRDefault="00000000">
      <w:pPr>
        <w:spacing w:after="120"/>
      </w:pPr>
      <w:r>
        <w:rPr>
          <w:color w:val="333333"/>
        </w:rPr>
        <w:t>Colombia es el país con mayor diversidad de aves en el mundo (~1.900 especies). Antioquia alberga más de 700, incluyendo varias endémicas de los Andes. El grupo tiene el mayor cupo por su riqueza, reconocibilidad y potencial de avistamiento ciudadano.</w:t>
      </w:r>
    </w:p>
    <w:p w:rsidR="004B7156" w:rsidRDefault="004B7156">
      <w:pPr>
        <w:spacing w:after="120"/>
      </w:pPr>
    </w:p>
    <w:tbl>
      <w:tblPr>
        <w:tblW w:w="77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1595"/>
        <w:gridCol w:w="1594"/>
        <w:gridCol w:w="398"/>
        <w:gridCol w:w="398"/>
        <w:gridCol w:w="398"/>
        <w:gridCol w:w="398"/>
        <w:gridCol w:w="398"/>
        <w:gridCol w:w="398"/>
        <w:gridCol w:w="398"/>
        <w:gridCol w:w="499"/>
        <w:gridCol w:w="927"/>
      </w:tblGrid>
      <w:tr w:rsidR="004B7156">
        <w:trPr>
          <w:tblHeader/>
        </w:trPr>
        <w:tc>
          <w:tcPr>
            <w:tcW w:w="3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Especie</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Nombre común</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P1</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P2</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P3</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P4</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P5</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P6</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P7</w:t>
            </w:r>
          </w:p>
        </w:tc>
        <w:tc>
          <w:tcPr>
            <w:tcW w:w="5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Total</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Categoría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i/>
                <w:iCs/>
                <w:color w:val="FFFFFF"/>
                <w:sz w:val="16"/>
                <w:szCs w:val="16"/>
              </w:rPr>
              <w:t>Crax alberti</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color w:val="FFFFFF"/>
                <w:sz w:val="16"/>
                <w:szCs w:val="16"/>
              </w:rPr>
              <w:t>Pavón colombiano</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82</w:t>
            </w:r>
          </w:p>
        </w:tc>
        <w:tc>
          <w:tcPr>
            <w:tcW w:w="9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Prioritaria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Lipaugus weberi</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Cotinga de Antioquia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78</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Penelope perspicax</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Pava caucana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72</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Ognorhynchus icterotis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Loro orejiamarillo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73</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Hapalopsittaca amazonina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Cotorra montañera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60</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Harpia harpyja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Águila harpía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68</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Spizaetus isidori</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Águila crestada andina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74</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Ara militaris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Guacamaya verde</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66</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Ara macao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Guacamaya escarlata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Pharomachrus auriceps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Quetzal cabecidorado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Rupicola peruvianus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Gallito de roca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Aburria aburri</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Pava de monte</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62</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Ramphastos swainsonii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Tucán pico iris</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Ramphastos ambiguus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Tucán negro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Amazilia tzacatl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Colibrí de cola rufa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Heliangelus exortis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Colibrí turmalino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Eriocnemis vestita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Colibrí patipolvo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Coeligena bonapartei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Colibrí de Bonaparte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Tigrisoma fasciatum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Garza tigre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Ardea alba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Garza blanca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Momotus aequatorialis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Momoto andino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Thraupis episcopus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Azulejo común</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Anisognathus lacrymosus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Tangara lagrimosa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Chlorornis riefferii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Tangara musgo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Pionus menstruus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Loro cabeciazul</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Pyrrhomyias cinnamomeus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Atrapamoscas canelo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Henicorhina leucophrys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Cucarachero montañero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Anas discors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Pato cariblanco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29</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Capito hypoleucus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Barbudo bicolor</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62</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30</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Chloropipo flavicapilla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Saltarín cabeciazafrán</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62</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bl>
    <w:p w:rsidR="004B7156" w:rsidRDefault="004B7156">
      <w:pPr>
        <w:spacing w:after="120"/>
      </w:pPr>
    </w:p>
    <w:p w:rsidR="004B7156" w:rsidRDefault="00000000">
      <w:pPr>
        <w:spacing w:before="200" w:after="80"/>
      </w:pPr>
      <w:r>
        <w:rPr>
          <w:b/>
          <w:bCs/>
          <w:color w:val="0B5640"/>
          <w:sz w:val="22"/>
          <w:szCs w:val="22"/>
        </w:rPr>
        <w:t>Notas para el comité - Aves</w:t>
      </w:r>
    </w:p>
    <w:p w:rsidR="004B7156" w:rsidRDefault="00000000">
      <w:pPr>
        <w:pStyle w:val="Prrafodelista"/>
        <w:numPr>
          <w:ilvl w:val="0"/>
          <w:numId w:val="1"/>
        </w:numPr>
        <w:spacing w:after="80"/>
      </w:pPr>
      <w:r>
        <w:rPr>
          <w:b/>
          <w:bCs/>
          <w:color w:val="333333"/>
        </w:rPr>
        <w:t>Especies de inclusión obligatoria (puntaje ≥80 o urgencia de conservación excepcional):</w:t>
      </w:r>
    </w:p>
    <w:p w:rsidR="004B7156" w:rsidRDefault="00000000">
      <w:pPr>
        <w:pStyle w:val="Prrafodelista"/>
        <w:numPr>
          <w:ilvl w:val="1"/>
          <w:numId w:val="1"/>
        </w:numPr>
        <w:spacing w:after="80"/>
      </w:pPr>
      <w:r>
        <w:rPr>
          <w:i/>
          <w:iCs/>
          <w:color w:val="333333"/>
        </w:rPr>
        <w:t>Crax alberti</w:t>
      </w:r>
      <w:r>
        <w:rPr>
          <w:color w:val="333333"/>
        </w:rPr>
        <w:t xml:space="preserve"> (Pavón colombiano): CR + endémica Colombia. La app puede ser herramienta activa de conservación.</w:t>
      </w:r>
    </w:p>
    <w:p w:rsidR="004B7156" w:rsidRDefault="00000000">
      <w:pPr>
        <w:pStyle w:val="Prrafodelista"/>
        <w:numPr>
          <w:ilvl w:val="1"/>
          <w:numId w:val="1"/>
        </w:numPr>
        <w:spacing w:after="80"/>
      </w:pPr>
      <w:r>
        <w:rPr>
          <w:i/>
          <w:iCs/>
          <w:color w:val="333333"/>
        </w:rPr>
        <w:t>Lipaugus weberi</w:t>
      </w:r>
      <w:r>
        <w:rPr>
          <w:color w:val="333333"/>
        </w:rPr>
        <w:t xml:space="preserve"> (Cotinga de Antioquia): EN + </w:t>
      </w:r>
      <w:r>
        <w:rPr>
          <w:b/>
          <w:bCs/>
          <w:color w:val="333333"/>
        </w:rPr>
        <w:t>endémica exclusiva de Antioquia</w:t>
      </w:r>
      <w:r>
        <w:rPr>
          <w:color w:val="333333"/>
        </w:rPr>
        <w:t>. Símbolo del departamento; distribución restringida a pocos municipios del norte antioqueño.</w:t>
      </w:r>
    </w:p>
    <w:p w:rsidR="004B7156" w:rsidRDefault="00000000" w:rsidP="00E42691">
      <w:pPr>
        <w:pStyle w:val="Prrafodelista"/>
        <w:numPr>
          <w:ilvl w:val="0"/>
          <w:numId w:val="1"/>
        </w:numPr>
        <w:spacing w:after="80"/>
      </w:pPr>
      <w:r>
        <w:rPr>
          <w:b/>
          <w:bCs/>
          <w:color w:val="333333"/>
        </w:rPr>
        <w:t>Nota de diversidad taxonómica:</w:t>
      </w:r>
      <w:r>
        <w:rPr>
          <w:color w:val="333333"/>
        </w:rPr>
        <w:t xml:space="preserve"> las 30 especies propuestas cubren 16 familias: Cracidae, Cotingidae, Psittacidae, Accipitridae, Trochilidae, Ramphastidae, Thraupidae, Trogonidae, Tyrannidae, Momotidae, Anatidae, Ardeidae, Capitonidae, Pipridae, Troglodytidae. Ninguna familia supera el 15%.</w:t>
      </w:r>
      <w:r>
        <w:br w:type="page"/>
      </w:r>
    </w:p>
    <w:p w:rsidR="004B7156" w:rsidRDefault="00000000">
      <w:pPr>
        <w:pBdr>
          <w:bottom w:val="single" w:sz="6" w:space="0" w:color="018D38"/>
        </w:pBdr>
        <w:spacing w:before="320" w:after="160"/>
      </w:pPr>
      <w:r>
        <w:rPr>
          <w:b/>
          <w:bCs/>
          <w:color w:val="018D38"/>
          <w:sz w:val="28"/>
          <w:szCs w:val="28"/>
        </w:rPr>
        <w:lastRenderedPageBreak/>
        <w:t>Anfibios y Reptiles - 25 especies propuestas</w:t>
      </w:r>
    </w:p>
    <w:p w:rsidR="004B7156" w:rsidRDefault="00000000">
      <w:pPr>
        <w:spacing w:after="120"/>
      </w:pPr>
      <w:r>
        <w:rPr>
          <w:color w:val="333333"/>
        </w:rPr>
        <w:t>Colombia es el segundo país en diversidad de anfibios del mundo. Antioquia concentra una fracción significativa de las especies endémicas de los Andes colombianos. Los anfibios son los mejores indicadores de calidad ambiental, conectando este grupo con el módulo de agua.</w:t>
      </w:r>
    </w:p>
    <w:p w:rsidR="004B7156" w:rsidRDefault="004B7156">
      <w:pPr>
        <w:spacing w:after="120"/>
      </w:pPr>
    </w:p>
    <w:tbl>
      <w:tblPr>
        <w:tblW w:w="77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1595"/>
        <w:gridCol w:w="1594"/>
        <w:gridCol w:w="398"/>
        <w:gridCol w:w="398"/>
        <w:gridCol w:w="398"/>
        <w:gridCol w:w="398"/>
        <w:gridCol w:w="398"/>
        <w:gridCol w:w="398"/>
        <w:gridCol w:w="398"/>
        <w:gridCol w:w="499"/>
        <w:gridCol w:w="927"/>
      </w:tblGrid>
      <w:tr w:rsidR="004B7156">
        <w:trPr>
          <w:tblHeader/>
        </w:trPr>
        <w:tc>
          <w:tcPr>
            <w:tcW w:w="3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Especie</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Nombre común</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P1</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P2</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P3</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P4</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P5</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P6</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P7</w:t>
            </w:r>
          </w:p>
        </w:tc>
        <w:tc>
          <w:tcPr>
            <w:tcW w:w="5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Total</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Categoría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i/>
                <w:iCs/>
                <w:color w:val="FFFFFF"/>
                <w:sz w:val="16"/>
                <w:szCs w:val="16"/>
              </w:rPr>
              <w:t>Atelopus elegans</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color w:val="FFFFFF"/>
                <w:sz w:val="16"/>
                <w:szCs w:val="16"/>
              </w:rPr>
              <w:t>Arlequín elegante</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82</w:t>
            </w:r>
          </w:p>
        </w:tc>
        <w:tc>
          <w:tcPr>
            <w:tcW w:w="9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Prioritaria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i/>
                <w:iCs/>
                <w:color w:val="FFFFFF"/>
                <w:sz w:val="16"/>
                <w:szCs w:val="16"/>
              </w:rPr>
              <w:t>Podocnemis lewyana</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color w:val="FFFFFF"/>
                <w:sz w:val="16"/>
                <w:szCs w:val="16"/>
              </w:rPr>
              <w:t>Tortuga del río Magdalena</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82</w:t>
            </w:r>
          </w:p>
        </w:tc>
        <w:tc>
          <w:tcPr>
            <w:tcW w:w="9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Prioritaria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Crocodylus acutus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Cocodrilo aguja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68</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Oophaga histrionica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Rana venenosa histriónica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76</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Ranitomeya opisthomelas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Rana venenosa del Chocó</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62</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Dendrobates truncatus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Rana venenosa dorada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60</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i/>
                <w:iCs/>
                <w:color w:val="FFFFFF"/>
                <w:sz w:val="16"/>
                <w:szCs w:val="16"/>
              </w:rPr>
              <w:t>Bolitoglossa cf. nicefori</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color w:val="FFFFFF"/>
                <w:sz w:val="16"/>
                <w:szCs w:val="16"/>
              </w:rPr>
              <w:t>Salamandra de Nicéforo</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17</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80</w:t>
            </w:r>
          </w:p>
        </w:tc>
        <w:tc>
          <w:tcPr>
            <w:tcW w:w="9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Prioritaria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Pristimantis elegans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Rana de hojarasca elegante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Pristimantis bogotensis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Rana de hojarasca bogotana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Centrolene prosoblepon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Rana de cristal</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Agalychnis spurrelli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Rana de ojos rojos</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Boana pugnax</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Rana toro del Magdalena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Leptodactylus pentadactylus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Rana jaguarina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Rhinella marina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Sapo marino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Caiman crocodilus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Babilla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Bothrops asper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Mapaná / Talla X</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Boa constrictor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Boa constrictora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Leptophis ahaetulla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Lora / Culebra lora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Lampropeltis micropholis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Falsa coral</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Iguana iguana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Iguana verde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Basiliscus galeritus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Basilisco crestado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Chelydra acutirostris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Tortuga caimán</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Anolis auratus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Lagartija dorada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Micrurus cf. mipartitus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Coral rabo de ají</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Colostethus panamansis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Ranita de hojarasca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bl>
    <w:p w:rsidR="004B7156" w:rsidRDefault="004B7156">
      <w:pPr>
        <w:spacing w:after="120"/>
      </w:pPr>
    </w:p>
    <w:p w:rsidR="004B7156" w:rsidRDefault="00000000">
      <w:pPr>
        <w:spacing w:before="200" w:after="80"/>
      </w:pPr>
      <w:r>
        <w:rPr>
          <w:b/>
          <w:bCs/>
          <w:color w:val="0B5640"/>
          <w:sz w:val="22"/>
          <w:szCs w:val="22"/>
        </w:rPr>
        <w:t>Notas para el comité - Anfibios y Reptiles</w:t>
      </w:r>
    </w:p>
    <w:p w:rsidR="004B7156" w:rsidRDefault="00000000">
      <w:pPr>
        <w:pStyle w:val="Prrafodelista"/>
        <w:numPr>
          <w:ilvl w:val="0"/>
          <w:numId w:val="1"/>
        </w:numPr>
        <w:spacing w:after="80"/>
      </w:pPr>
      <w:r>
        <w:rPr>
          <w:b/>
          <w:bCs/>
          <w:color w:val="333333"/>
        </w:rPr>
        <w:t>Especies de inclusión obligatoria:</w:t>
      </w:r>
    </w:p>
    <w:p w:rsidR="004B7156" w:rsidRDefault="00000000">
      <w:pPr>
        <w:pStyle w:val="Prrafodelista"/>
        <w:numPr>
          <w:ilvl w:val="1"/>
          <w:numId w:val="1"/>
        </w:numPr>
        <w:spacing w:after="80"/>
      </w:pPr>
      <w:r>
        <w:rPr>
          <w:i/>
          <w:iCs/>
          <w:color w:val="333333"/>
        </w:rPr>
        <w:t>Atelopus elegans</w:t>
      </w:r>
      <w:r>
        <w:rPr>
          <w:color w:val="333333"/>
        </w:rPr>
        <w:t>: CR + endémica Colombia. Símbolo de la crisis global de anfibios por quitridiomicosis. La app puede apoyar programas de monitoreo ciudadano.</w:t>
      </w:r>
    </w:p>
    <w:p w:rsidR="004B7156" w:rsidRDefault="00000000">
      <w:pPr>
        <w:pStyle w:val="Prrafodelista"/>
        <w:numPr>
          <w:ilvl w:val="1"/>
          <w:numId w:val="1"/>
        </w:numPr>
        <w:spacing w:after="80"/>
      </w:pPr>
      <w:r>
        <w:rPr>
          <w:i/>
          <w:iCs/>
          <w:color w:val="333333"/>
        </w:rPr>
        <w:t>Podocnemis lewyana</w:t>
      </w:r>
      <w:r>
        <w:rPr>
          <w:color w:val="333333"/>
        </w:rPr>
        <w:t>: CR + endémica exclusiva de la cuenca del Magdalena. Conecta con el módulo de agua y la conservación de ríos.</w:t>
      </w:r>
    </w:p>
    <w:p w:rsidR="004B7156" w:rsidRDefault="00000000">
      <w:pPr>
        <w:pStyle w:val="Prrafodelista"/>
        <w:numPr>
          <w:ilvl w:val="1"/>
          <w:numId w:val="1"/>
        </w:numPr>
        <w:spacing w:after="80"/>
      </w:pPr>
      <w:r>
        <w:rPr>
          <w:i/>
          <w:iCs/>
          <w:color w:val="333333"/>
        </w:rPr>
        <w:t>Bolitoglossa cf. nicefori</w:t>
      </w:r>
      <w:r>
        <w:rPr>
          <w:color w:val="333333"/>
        </w:rPr>
        <w:t>: EN + posiblemente endémica de Antioquia. Las salamandras son el grupo de vertebrados con mayor tasa de extinción; incluirla es urgente.</w:t>
      </w:r>
    </w:p>
    <w:p w:rsidR="004B7156" w:rsidRDefault="00000000">
      <w:pPr>
        <w:pStyle w:val="Prrafodelista"/>
        <w:numPr>
          <w:ilvl w:val="0"/>
          <w:numId w:val="1"/>
        </w:numPr>
        <w:spacing w:after="80"/>
      </w:pPr>
      <w:r>
        <w:rPr>
          <w:b/>
          <w:bCs/>
          <w:color w:val="333333"/>
        </w:rPr>
        <w:t>Aviso fotográfico:</w:t>
      </w:r>
      <w:r>
        <w:rPr>
          <w:color w:val="333333"/>
        </w:rPr>
        <w:t xml:space="preserve"> </w:t>
      </w:r>
      <w:r>
        <w:rPr>
          <w:i/>
          <w:iCs/>
          <w:color w:val="333333"/>
        </w:rPr>
        <w:t>Atelopus elegans</w:t>
      </w:r>
      <w:r>
        <w:rPr>
          <w:color w:val="333333"/>
        </w:rPr>
        <w:t xml:space="preserve"> y </w:t>
      </w:r>
      <w:r>
        <w:rPr>
          <w:i/>
          <w:iCs/>
          <w:color w:val="333333"/>
        </w:rPr>
        <w:t>Bolitoglossa</w:t>
      </w:r>
      <w:r>
        <w:rPr>
          <w:color w:val="333333"/>
        </w:rPr>
        <w:t xml:space="preserve"> tienen foto nivel C/D. Se recomienda coordinar con el Instituto Humboldt y la Universidad de Antioquia para obtener imágenes de colecciones científicas.</w:t>
      </w:r>
    </w:p>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Mariposas - 20 especies propuestas</w:t>
      </w:r>
    </w:p>
    <w:p w:rsidR="004B7156" w:rsidRDefault="00000000">
      <w:pPr>
        <w:spacing w:after="120"/>
      </w:pPr>
      <w:r>
        <w:rPr>
          <w:color w:val="333333"/>
        </w:rPr>
        <w:t>Colombia es el segundo país en diversidad de mariposas. Las mariposas son el grupo de invertebrados más reconocido por el público general y uno de los mejores indicadores de la salud de los ecosistemas. También son polinizadores clave y parte del paisaje visual de Antioquia.</w:t>
      </w:r>
    </w:p>
    <w:p w:rsidR="004B7156" w:rsidRDefault="004B7156">
      <w:pPr>
        <w:spacing w:after="120"/>
      </w:pPr>
    </w:p>
    <w:tbl>
      <w:tblPr>
        <w:tblW w:w="77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595"/>
        <w:gridCol w:w="1593"/>
        <w:gridCol w:w="398"/>
        <w:gridCol w:w="398"/>
        <w:gridCol w:w="398"/>
        <w:gridCol w:w="398"/>
        <w:gridCol w:w="398"/>
        <w:gridCol w:w="398"/>
        <w:gridCol w:w="398"/>
        <w:gridCol w:w="499"/>
        <w:gridCol w:w="927"/>
      </w:tblGrid>
      <w:tr w:rsidR="004B7156">
        <w:trPr>
          <w:tblHeader/>
        </w:trPr>
        <w:tc>
          <w:tcPr>
            <w:tcW w:w="3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Especie</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Nombre común</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P1</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P2</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P3</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P4</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P5</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P6</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P7</w:t>
            </w:r>
          </w:p>
        </w:tc>
        <w:tc>
          <w:tcPr>
            <w:tcW w:w="5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Total</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Categoría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Morpho peleides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morpho azul</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Morpho helenor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Morpho helenor</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Heliconius melpomene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postman</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Heliconius erato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erato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Heliconius doris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doris</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Caligo eurilochus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búho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Danaus plexippus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Mariposa monarca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63</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Papilio thoas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rey</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Parides anchises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cola de golondrina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Mechanitis polymnia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tigre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Dismorphia amphiona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mimo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Catonephele numilia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naranja y negra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Dione juno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juno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Anartia amathea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escarlata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Siproeta stelenes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malaquita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Eurytides protesilaus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Cebra de cola de golondrina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Prepona laertes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prepona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Hamadryas amphinome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crujidora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Itaballia demophile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blanca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Agrias claudina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Mariposa agrias</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bl>
    <w:p w:rsidR="004B7156" w:rsidRDefault="004B7156">
      <w:pPr>
        <w:spacing w:after="120"/>
      </w:pPr>
    </w:p>
    <w:p w:rsidR="004B7156" w:rsidRDefault="00000000">
      <w:pPr>
        <w:spacing w:before="200" w:after="80"/>
      </w:pPr>
      <w:r>
        <w:rPr>
          <w:b/>
          <w:bCs/>
          <w:color w:val="0B5640"/>
          <w:sz w:val="22"/>
          <w:szCs w:val="22"/>
        </w:rPr>
        <w:t>Notas para el comité - Mariposas</w:t>
      </w:r>
    </w:p>
    <w:p w:rsidR="004B7156" w:rsidRDefault="00000000">
      <w:pPr>
        <w:spacing w:after="120"/>
      </w:pPr>
      <w:r>
        <w:rPr>
          <w:color w:val="333333"/>
        </w:rPr>
        <w:t xml:space="preserve">El grupo de mariposas en Colombia carece de evaluaciones IUCN individualizadas para la mayoría de especies (aparecen como LC o NE), lo que deprime el puntaje del P1. El comité debe considerar que </w:t>
      </w:r>
      <w:r>
        <w:rPr>
          <w:b/>
          <w:bCs/>
          <w:color w:val="333333"/>
        </w:rPr>
        <w:t>la riqueza visual y pedagógica</w:t>
      </w:r>
      <w:r>
        <w:rPr>
          <w:color w:val="333333"/>
        </w:rPr>
        <w:t xml:space="preserve"> de este grupo justifica su presencia aunque los puntajes sean moderados. La </w:t>
      </w:r>
      <w:r>
        <w:rPr>
          <w:i/>
          <w:iCs/>
          <w:color w:val="333333"/>
        </w:rPr>
        <w:t>Danaus plexippus</w:t>
      </w:r>
      <w:r>
        <w:rPr>
          <w:color w:val="333333"/>
        </w:rPr>
        <w:t xml:space="preserve"> (monarca) es la excepción con VU global por su migración en riesgo.</w:t>
      </w:r>
    </w:p>
    <w:p w:rsidR="004B7156" w:rsidRDefault="00000000">
      <w:pPr>
        <w:pStyle w:val="Prrafodelista"/>
        <w:numPr>
          <w:ilvl w:val="0"/>
          <w:numId w:val="1"/>
        </w:numPr>
        <w:spacing w:after="80"/>
      </w:pPr>
      <w:r>
        <w:rPr>
          <w:b/>
          <w:bCs/>
          <w:color w:val="333333"/>
        </w:rPr>
        <w:t>Diversidad de familias representadas:</w:t>
      </w:r>
      <w:r>
        <w:rPr>
          <w:color w:val="333333"/>
        </w:rPr>
        <w:t xml:space="preserve"> Nymphalidae (11), Papilionidae (3), Pieridae (2), Hesperiidae (puede agregar el comité).</w:t>
      </w:r>
    </w:p>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Orquídeas - 20 especies propuestas</w:t>
      </w:r>
    </w:p>
    <w:p w:rsidR="004B7156" w:rsidRDefault="00000000">
      <w:pPr>
        <w:spacing w:after="120"/>
      </w:pPr>
      <w:r>
        <w:rPr>
          <w:color w:val="333333"/>
        </w:rPr>
        <w:t xml:space="preserve">Colombia es el primer país en diversidad de orquídeas (~4.500 especies). </w:t>
      </w:r>
      <w:r>
        <w:rPr>
          <w:i/>
          <w:iCs/>
          <w:color w:val="333333"/>
        </w:rPr>
        <w:t>Cattleya trianae</w:t>
      </w:r>
      <w:r>
        <w:rPr>
          <w:color w:val="333333"/>
        </w:rPr>
        <w:t xml:space="preserve"> es la flor nacional. Antioquia tiene ecosistemas que van del páramo a la selva húmeda, lo que genera una diversidad de nichos extraordinaria para las orquídeas.</w:t>
      </w:r>
    </w:p>
    <w:p w:rsidR="004B7156" w:rsidRDefault="004B7156">
      <w:pPr>
        <w:spacing w:after="120"/>
      </w:pPr>
    </w:p>
    <w:tbl>
      <w:tblPr>
        <w:tblW w:w="77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
        <w:gridCol w:w="1595"/>
        <w:gridCol w:w="1595"/>
        <w:gridCol w:w="398"/>
        <w:gridCol w:w="398"/>
        <w:gridCol w:w="398"/>
        <w:gridCol w:w="398"/>
        <w:gridCol w:w="398"/>
        <w:gridCol w:w="398"/>
        <w:gridCol w:w="398"/>
        <w:gridCol w:w="499"/>
        <w:gridCol w:w="927"/>
      </w:tblGrid>
      <w:tr w:rsidR="004B7156">
        <w:trPr>
          <w:tblHeader/>
        </w:trPr>
        <w:tc>
          <w:tcPr>
            <w:tcW w:w="3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Especie</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Nombre común</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P1</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P2</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P3</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P4</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P5</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P6</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P7</w:t>
            </w:r>
          </w:p>
        </w:tc>
        <w:tc>
          <w:tcPr>
            <w:tcW w:w="5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Total</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Categoría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Cattleya trianae</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Orquídea de navidad (flor nacional)</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63</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Cattleya warscewiczii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Cattleya grande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Cattleya dowiana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Cattleya reina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64</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Masdevallia coccinea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Masdevallia escarlata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64</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Dracula chimaera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Orquídea drácula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60</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Lepanthes telipogoniflora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Lepanthes</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Oncidium alexandrae</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Orquídea crispa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62</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Miltoniopsis vexillaria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Pensamiento andino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73</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Stanhopea anfracta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Orquídea toro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Lycaste macrophylla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Licaste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Pleurothallis truncata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Pleurothallis</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Epidendrum secundum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Epidendro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Vanilla planifolia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Vainilla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Rodriguezia lanceolata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Rodriguezia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Elleanthus capitatus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Elleanthus</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Comparettia falcata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Comparetia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Brassia verrucosa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Orquídea araña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Chondrorhyncha velasteguii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Chondrorhyncha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Maxillaria grandiflora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Maxillaria grande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Stelis sp.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Stelis</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bl>
    <w:p w:rsidR="004B7156" w:rsidRDefault="004B7156">
      <w:pPr>
        <w:spacing w:after="120"/>
      </w:pPr>
    </w:p>
    <w:p w:rsidR="004B7156" w:rsidRDefault="00000000">
      <w:pPr>
        <w:spacing w:before="200" w:after="80"/>
      </w:pPr>
      <w:r>
        <w:rPr>
          <w:b/>
          <w:bCs/>
          <w:color w:val="0B5640"/>
          <w:sz w:val="22"/>
          <w:szCs w:val="22"/>
        </w:rPr>
        <w:t>Notas para el comité - Orquídeas</w:t>
      </w:r>
    </w:p>
    <w:p w:rsidR="004B7156" w:rsidRDefault="00000000">
      <w:pPr>
        <w:pStyle w:val="Prrafodelista"/>
        <w:numPr>
          <w:ilvl w:val="0"/>
          <w:numId w:val="1"/>
        </w:numPr>
        <w:spacing w:after="80"/>
      </w:pPr>
      <w:r>
        <w:rPr>
          <w:i/>
          <w:iCs/>
          <w:color w:val="333333"/>
        </w:rPr>
        <w:t>Miltoniopsis vexillaria</w:t>
      </w:r>
      <w:r>
        <w:rPr>
          <w:color w:val="333333"/>
        </w:rPr>
        <w:t xml:space="preserve"> (Pensamiento andino): EN + endémica Colombia. Especie de alta presión de extracción para el mercado de flores. Su inclusión refuerza la legislación de protección.</w:t>
      </w:r>
    </w:p>
    <w:p w:rsidR="004B7156" w:rsidRDefault="00000000">
      <w:pPr>
        <w:pStyle w:val="Prrafodelista"/>
        <w:numPr>
          <w:ilvl w:val="0"/>
          <w:numId w:val="1"/>
        </w:numPr>
        <w:spacing w:after="80"/>
      </w:pPr>
      <w:r>
        <w:rPr>
          <w:i/>
          <w:iCs/>
          <w:color w:val="333333"/>
        </w:rPr>
        <w:t>Vanilla planifolia</w:t>
      </w:r>
      <w:r>
        <w:rPr>
          <w:color w:val="333333"/>
        </w:rPr>
        <w:t>: aunque es LC, tiene DD en Colombia y es la fuente del sabor más popular del mundo. Su historia natural y valor cultural son excepcionales.</w:t>
      </w:r>
    </w:p>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Árboles Nativos - 18 especies propuestas</w:t>
      </w:r>
    </w:p>
    <w:p w:rsidR="004B7156" w:rsidRDefault="00000000">
      <w:pPr>
        <w:spacing w:after="120"/>
      </w:pPr>
      <w:r>
        <w:rPr>
          <w:color w:val="333333"/>
        </w:rPr>
        <w:t>Los árboles nativos tienen el mayor impacto en servicios ecosistémicos (agua, suelo, carbono, biodiversidad asociada). Antioquia tiene ecosistemas desde el bosque seco hasta el páramo. El cámbulo (</w:t>
      </w:r>
      <w:r>
        <w:rPr>
          <w:i/>
          <w:iCs/>
          <w:color w:val="333333"/>
        </w:rPr>
        <w:t>Erythrina fusca</w:t>
      </w:r>
      <w:r>
        <w:rPr>
          <w:color w:val="333333"/>
        </w:rPr>
        <w:t>) es el árbol emblema del departamento.</w:t>
      </w:r>
    </w:p>
    <w:p w:rsidR="004B7156" w:rsidRDefault="004B7156">
      <w:pPr>
        <w:spacing w:after="120"/>
      </w:pPr>
    </w:p>
    <w:tbl>
      <w:tblPr>
        <w:tblW w:w="77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595"/>
        <w:gridCol w:w="1593"/>
        <w:gridCol w:w="398"/>
        <w:gridCol w:w="398"/>
        <w:gridCol w:w="398"/>
        <w:gridCol w:w="398"/>
        <w:gridCol w:w="398"/>
        <w:gridCol w:w="398"/>
        <w:gridCol w:w="398"/>
        <w:gridCol w:w="499"/>
        <w:gridCol w:w="927"/>
      </w:tblGrid>
      <w:tr w:rsidR="004B7156">
        <w:trPr>
          <w:tblHeader/>
        </w:trPr>
        <w:tc>
          <w:tcPr>
            <w:tcW w:w="3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Especie</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Nombre común</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P1</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P2</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P3</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P4</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P5</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P6</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P7</w:t>
            </w:r>
          </w:p>
        </w:tc>
        <w:tc>
          <w:tcPr>
            <w:tcW w:w="5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Total</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Categoría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i/>
                <w:iCs/>
                <w:color w:val="FFFFFF"/>
                <w:sz w:val="16"/>
                <w:szCs w:val="16"/>
              </w:rPr>
              <w:t>Aniba perutilis</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color w:val="FFFFFF"/>
                <w:sz w:val="16"/>
                <w:szCs w:val="16"/>
              </w:rPr>
              <w:t>Comino crespo</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16</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85</w:t>
            </w:r>
          </w:p>
        </w:tc>
        <w:tc>
          <w:tcPr>
            <w:tcW w:w="9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Prioritaria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i/>
                <w:iCs/>
                <w:color w:val="FFFFFF"/>
                <w:sz w:val="16"/>
                <w:szCs w:val="16"/>
              </w:rPr>
              <w:t>Cariniana pyriformis</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color w:val="FFFFFF"/>
                <w:sz w:val="16"/>
                <w:szCs w:val="16"/>
              </w:rPr>
              <w:t>Abarco</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82</w:t>
            </w:r>
          </w:p>
        </w:tc>
        <w:tc>
          <w:tcPr>
            <w:tcW w:w="9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Prioritaria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Magnolia hernandezii</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Molinillo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79</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i/>
                <w:iCs/>
                <w:color w:val="FFFFFF"/>
                <w:sz w:val="16"/>
                <w:szCs w:val="16"/>
              </w:rPr>
              <w:t>Ceroxylon quindiuense</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color w:val="FFFFFF"/>
                <w:sz w:val="16"/>
                <w:szCs w:val="16"/>
              </w:rPr>
              <w:t>Palma de cera (árbol nacional)</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17</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85</w:t>
            </w:r>
          </w:p>
        </w:tc>
        <w:tc>
          <w:tcPr>
            <w:tcW w:w="9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Prioritaria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Juglans neotropica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Nogal negro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75</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Swietenia macrophylla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Caoba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67</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Cedrela odorata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Cedro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62</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Quercus humboldtii</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Roble colombiano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75</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Erythrina fusca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Cámbulo (árbol emblema)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Tabebuia rosea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Guayacán rosado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Podocarpus oleifolius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Pino colombiano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67</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Ceiba pentandra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Ceiba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Ochroma pyramidale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Balso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14</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Clusia multiflora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Gaque</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62</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Espeletia grandiflora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Frailejón</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70</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Weinmannia tomentosa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Encenillo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66</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Billia rosea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Mestizo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18</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Tibouchina lepidota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Sietecueros</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60</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bl>
    <w:p w:rsidR="004B7156" w:rsidRDefault="004B7156">
      <w:pPr>
        <w:spacing w:after="120"/>
      </w:pPr>
    </w:p>
    <w:p w:rsidR="004B7156" w:rsidRDefault="00000000">
      <w:pPr>
        <w:spacing w:before="200" w:after="80"/>
      </w:pPr>
      <w:r>
        <w:rPr>
          <w:b/>
          <w:bCs/>
          <w:color w:val="0B5640"/>
          <w:sz w:val="22"/>
          <w:szCs w:val="22"/>
        </w:rPr>
        <w:t>Notas para el comité - Árboles Nativos</w:t>
      </w:r>
    </w:p>
    <w:p w:rsidR="004B7156" w:rsidRDefault="00000000">
      <w:pPr>
        <w:pStyle w:val="Prrafodelista"/>
        <w:numPr>
          <w:ilvl w:val="0"/>
          <w:numId w:val="1"/>
        </w:numPr>
        <w:spacing w:after="80"/>
      </w:pPr>
      <w:r>
        <w:rPr>
          <w:b/>
          <w:bCs/>
          <w:color w:val="333333"/>
        </w:rPr>
        <w:t>Especies de inclusión obligatoria:</w:t>
      </w:r>
    </w:p>
    <w:p w:rsidR="004B7156" w:rsidRDefault="00000000">
      <w:pPr>
        <w:pStyle w:val="Prrafodelista"/>
        <w:numPr>
          <w:ilvl w:val="1"/>
          <w:numId w:val="1"/>
        </w:numPr>
        <w:spacing w:after="80"/>
      </w:pPr>
      <w:r>
        <w:rPr>
          <w:i/>
          <w:iCs/>
          <w:color w:val="333333"/>
        </w:rPr>
        <w:t>Aniba perutilis</w:t>
      </w:r>
      <w:r>
        <w:rPr>
          <w:color w:val="333333"/>
        </w:rPr>
        <w:t xml:space="preserve"> (comino crespo): CR + endémica Andes colombianos. Una de las maderas más valiosas y explotadas de Colombia. Actualmente en recuperación crítica.</w:t>
      </w:r>
    </w:p>
    <w:p w:rsidR="004B7156" w:rsidRDefault="00000000">
      <w:pPr>
        <w:pStyle w:val="Prrafodelista"/>
        <w:numPr>
          <w:ilvl w:val="1"/>
          <w:numId w:val="1"/>
        </w:numPr>
        <w:spacing w:after="80"/>
      </w:pPr>
      <w:r>
        <w:rPr>
          <w:i/>
          <w:iCs/>
          <w:color w:val="333333"/>
        </w:rPr>
        <w:t>Cariniana pyriformis</w:t>
      </w:r>
      <w:r>
        <w:rPr>
          <w:color w:val="333333"/>
        </w:rPr>
        <w:t xml:space="preserve"> (abarco): CR + endémica Colombia. Árbol maderable emblemático en recuperación. El Código de Recursos Naturales lo protege.</w:t>
      </w:r>
    </w:p>
    <w:p w:rsidR="004B7156" w:rsidRDefault="00000000">
      <w:pPr>
        <w:pStyle w:val="Prrafodelista"/>
        <w:numPr>
          <w:ilvl w:val="1"/>
          <w:numId w:val="1"/>
        </w:numPr>
        <w:spacing w:after="80"/>
      </w:pPr>
      <w:r>
        <w:rPr>
          <w:i/>
          <w:iCs/>
          <w:color w:val="333333"/>
        </w:rPr>
        <w:t>Ceroxylon quindiuense</w:t>
      </w:r>
      <w:r>
        <w:rPr>
          <w:color w:val="333333"/>
        </w:rPr>
        <w:t xml:space="preserve"> (palma de cera): árbol nacional de Colombia, EN, endémica. Su presencia en los Andes antioqueños es emblemática.</w:t>
      </w:r>
    </w:p>
    <w:p w:rsidR="004B7156" w:rsidRDefault="00000000">
      <w:pPr>
        <w:pStyle w:val="Prrafodelista"/>
        <w:numPr>
          <w:ilvl w:val="0"/>
          <w:numId w:val="1"/>
        </w:numPr>
        <w:spacing w:after="80"/>
      </w:pPr>
      <w:r>
        <w:rPr>
          <w:i/>
          <w:iCs/>
          <w:color w:val="333333"/>
        </w:rPr>
        <w:t>Espeletia grandiflora</w:t>
      </w:r>
      <w:r>
        <w:rPr>
          <w:color w:val="333333"/>
        </w:rPr>
        <w:t xml:space="preserve"> (frailejón): aunque es LC, su valor ecosistémico en páramos (regulación hídrica) es insustituible y su impacto educativo es muy alto.</w:t>
      </w:r>
    </w:p>
    <w:p w:rsidR="004B7156" w:rsidRDefault="00000000">
      <w:pPr>
        <w:pStyle w:val="Prrafodelista"/>
        <w:numPr>
          <w:ilvl w:val="0"/>
          <w:numId w:val="1"/>
        </w:numPr>
        <w:spacing w:after="80"/>
      </w:pPr>
      <w:r>
        <w:rPr>
          <w:b/>
          <w:bCs/>
          <w:color w:val="333333"/>
        </w:rPr>
        <w:t>Nota:</w:t>
      </w:r>
      <w:r>
        <w:rPr>
          <w:color w:val="333333"/>
        </w:rPr>
        <w:t xml:space="preserve"> el frailejón técnicamente es una planta herbácea arborescente, no un árbol. El comité puede decidir si incluirlo en este grupo o crear una categoría "Plantas insignia" en fases posteriores.</w:t>
      </w:r>
    </w:p>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Peces de Agua Dulce - 15 especies propuestas</w:t>
      </w:r>
    </w:p>
    <w:p w:rsidR="004B7156" w:rsidRDefault="00000000">
      <w:pPr>
        <w:spacing w:after="120"/>
      </w:pPr>
      <w:r>
        <w:rPr>
          <w:color w:val="333333"/>
        </w:rPr>
        <w:t>Colombia tiene la mayor diversidad de peces de agua dulce de Sudamérica. La cuenca del Magdalena, que nace en los Andes antioqueños, tiene una ictiofauna altamente endémica y gravemente amenazada por la pesca, la minería y la contaminación. Este grupo es el puente natural entre el módulo de biodiversidad y el módulo de agua.</w:t>
      </w:r>
    </w:p>
    <w:p w:rsidR="004B7156" w:rsidRDefault="004B7156">
      <w:pPr>
        <w:spacing w:after="120"/>
      </w:pPr>
    </w:p>
    <w:tbl>
      <w:tblPr>
        <w:tblW w:w="77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1597"/>
        <w:gridCol w:w="1592"/>
        <w:gridCol w:w="398"/>
        <w:gridCol w:w="398"/>
        <w:gridCol w:w="398"/>
        <w:gridCol w:w="398"/>
        <w:gridCol w:w="398"/>
        <w:gridCol w:w="398"/>
        <w:gridCol w:w="398"/>
        <w:gridCol w:w="499"/>
        <w:gridCol w:w="927"/>
      </w:tblGrid>
      <w:tr w:rsidR="004B7156">
        <w:trPr>
          <w:tblHeader/>
        </w:trPr>
        <w:tc>
          <w:tcPr>
            <w:tcW w:w="3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Especie</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Nombre común</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P1</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P2</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P3</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P4</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P5</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P6</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P7</w:t>
            </w:r>
          </w:p>
        </w:tc>
        <w:tc>
          <w:tcPr>
            <w:tcW w:w="5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Total</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Categoría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i/>
                <w:iCs/>
                <w:color w:val="FFFFFF"/>
                <w:sz w:val="16"/>
                <w:szCs w:val="16"/>
              </w:rPr>
              <w:t>Prochilodus magdalenae</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color w:val="FFFFFF"/>
                <w:sz w:val="16"/>
                <w:szCs w:val="16"/>
              </w:rPr>
              <w:t>Bocachico</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86</w:t>
            </w:r>
          </w:p>
        </w:tc>
        <w:tc>
          <w:tcPr>
            <w:tcW w:w="9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Prioritaria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Ichthyoelephas longirostris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Pataló</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75</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Salminus affinis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Picuda del Magdalena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75</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Brycon moorei</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Dorada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73</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Pseudoplatystoma magdaleniatum</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Bagre rayado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73</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Pimelodus grosskopfii</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Nicuro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67</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Brycon henni</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Jetudo / Sabaleta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16</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69</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Sorubim cuspicaudus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Bagre puntudo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65</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Sturisoma aureum</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Guitarra del Magdalena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63</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Plagioscion magdalenae</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Curvinata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61</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Chaetostoma cf. thomsoni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Corroncho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Caquetaia umbrifera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Mojarra amarilla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Eigenmannia virescens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Cuchillo verde / Pez eléctrico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Gymnotus carapo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Anguila eléctrica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Ageneiosus pardalis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Doncella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bl>
    <w:p w:rsidR="004B7156" w:rsidRDefault="004B7156">
      <w:pPr>
        <w:spacing w:after="120"/>
      </w:pPr>
    </w:p>
    <w:p w:rsidR="004B7156" w:rsidRDefault="00000000">
      <w:pPr>
        <w:spacing w:before="200" w:after="80"/>
      </w:pPr>
      <w:r>
        <w:rPr>
          <w:b/>
          <w:bCs/>
          <w:color w:val="0B5640"/>
          <w:sz w:val="22"/>
          <w:szCs w:val="22"/>
        </w:rPr>
        <w:t>Notas para el comité - Peces</w:t>
      </w:r>
    </w:p>
    <w:p w:rsidR="004B7156" w:rsidRDefault="00000000">
      <w:pPr>
        <w:pStyle w:val="Prrafodelista"/>
        <w:numPr>
          <w:ilvl w:val="0"/>
          <w:numId w:val="1"/>
        </w:numPr>
        <w:spacing w:after="80"/>
      </w:pPr>
      <w:r>
        <w:rPr>
          <w:b/>
          <w:bCs/>
          <w:color w:val="333333"/>
        </w:rPr>
        <w:t>Especie de inclusión obligatoria:</w:t>
      </w:r>
    </w:p>
    <w:p w:rsidR="004B7156" w:rsidRDefault="00000000">
      <w:pPr>
        <w:pStyle w:val="Prrafodelista"/>
        <w:numPr>
          <w:ilvl w:val="1"/>
          <w:numId w:val="1"/>
        </w:numPr>
        <w:spacing w:after="80"/>
      </w:pPr>
      <w:r>
        <w:rPr>
          <w:i/>
          <w:iCs/>
          <w:color w:val="333333"/>
        </w:rPr>
        <w:t>Prochilodus magdalenae</w:t>
      </w:r>
      <w:r>
        <w:rPr>
          <w:color w:val="333333"/>
        </w:rPr>
        <w:t xml:space="preserve"> (bocachico): CR en Colombia, pez más importante de la pesca artesanal antioqueña, símbolo de la crisis de los ríos. Su inclusión en la app conecta biodiversidad, cultura y soberanía alimentaria.</w:t>
      </w:r>
    </w:p>
    <w:p w:rsidR="004B7156" w:rsidRDefault="00000000">
      <w:pPr>
        <w:pStyle w:val="Prrafodelista"/>
        <w:numPr>
          <w:ilvl w:val="0"/>
          <w:numId w:val="1"/>
        </w:numPr>
        <w:spacing w:after="80"/>
      </w:pPr>
      <w:r>
        <w:rPr>
          <w:color w:val="333333"/>
        </w:rPr>
        <w:t>La mayoría de peces de la cuenca del Magdalena no tienen evaluación IUCN global (aparecen como NE o DD) pero tienen evaluación nacional que los sitúa en CR o EN. El comité debe aplicar la categoría nacional colombiana.</w:t>
      </w:r>
    </w:p>
    <w:p w:rsidR="004B7156" w:rsidRDefault="00000000">
      <w:pPr>
        <w:pStyle w:val="Prrafodelista"/>
        <w:numPr>
          <w:ilvl w:val="0"/>
          <w:numId w:val="1"/>
        </w:numPr>
        <w:spacing w:after="80"/>
      </w:pPr>
      <w:r>
        <w:rPr>
          <w:b/>
          <w:bCs/>
          <w:color w:val="333333"/>
        </w:rPr>
        <w:t>Aviso fotográfico:</w:t>
      </w:r>
      <w:r>
        <w:rPr>
          <w:color w:val="333333"/>
        </w:rPr>
        <w:t xml:space="preserve"> los peces son el grupo con menor disponibilidad de fotografías de calidad a nivel local. Se recomienda coordinar con el Instituto Humboldt (colección ictiológica), CORANTIOQUIA y universidades con programas de biología acuática.</w:t>
      </w:r>
    </w:p>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Mamíferos - 13 especies propuestas</w:t>
      </w:r>
    </w:p>
    <w:p w:rsidR="004B7156" w:rsidRDefault="00000000">
      <w:pPr>
        <w:spacing w:after="120"/>
      </w:pPr>
      <w:r>
        <w:rPr>
          <w:color w:val="333333"/>
        </w:rPr>
        <w:t>Los mamíferos incluyen las especies de mayor valor simbólico y las más amenazadas por la pérdida de hábitat. Antioquia alberga felinos, primates, tapires y el oso de anteojos. Son el grupo con mayor potencial para generar conexión emocional.</w:t>
      </w:r>
    </w:p>
    <w:p w:rsidR="004B7156" w:rsidRDefault="004B7156">
      <w:pPr>
        <w:spacing w:after="120"/>
      </w:pPr>
    </w:p>
    <w:tbl>
      <w:tblPr>
        <w:tblW w:w="77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596"/>
        <w:gridCol w:w="1592"/>
        <w:gridCol w:w="398"/>
        <w:gridCol w:w="398"/>
        <w:gridCol w:w="398"/>
        <w:gridCol w:w="398"/>
        <w:gridCol w:w="398"/>
        <w:gridCol w:w="398"/>
        <w:gridCol w:w="398"/>
        <w:gridCol w:w="499"/>
        <w:gridCol w:w="927"/>
      </w:tblGrid>
      <w:tr w:rsidR="004B7156">
        <w:trPr>
          <w:tblHeader/>
        </w:trPr>
        <w:tc>
          <w:tcPr>
            <w:tcW w:w="3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Especie</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Nombre común</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P1</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P2</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P3</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P4</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P5</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P6</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P7</w:t>
            </w:r>
          </w:p>
        </w:tc>
        <w:tc>
          <w:tcPr>
            <w:tcW w:w="5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Total</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Categoría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i/>
                <w:iCs/>
                <w:color w:val="FFFFFF"/>
                <w:sz w:val="16"/>
                <w:szCs w:val="16"/>
              </w:rPr>
              <w:t>Ateles hybridus</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color w:val="FFFFFF"/>
                <w:sz w:val="16"/>
                <w:szCs w:val="16"/>
              </w:rPr>
              <w:t>Mono araña café</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85</w:t>
            </w:r>
          </w:p>
        </w:tc>
        <w:tc>
          <w:tcPr>
            <w:tcW w:w="9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Prioritaria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Tremarctos ornatus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Oso de anteojos</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77</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Tapirus terrestris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Danta / Tapir</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68</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Panthera onca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Jaguar</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68</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Tayassu pecari</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Pecari de labios blancos</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64</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Alouatta seniculus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Mono aullador rojo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Cebus versicolor</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Mico maicero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68</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Puma concolor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Puma / León de montaña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Leopardus pardalis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Ocelote / Tigrillo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Lontra longicaudis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Nutria de río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64</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Hydrochoerus hydrochaeris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Chigüiro / Capibara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Cerdocyon thous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Zorro perro</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Odocoileus virginianus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Venado cola blanca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bl>
    <w:p w:rsidR="004B7156" w:rsidRDefault="004B7156">
      <w:pPr>
        <w:spacing w:after="120"/>
      </w:pPr>
    </w:p>
    <w:p w:rsidR="004B7156" w:rsidRDefault="00000000">
      <w:pPr>
        <w:spacing w:before="200" w:after="80"/>
      </w:pPr>
      <w:r>
        <w:rPr>
          <w:b/>
          <w:bCs/>
          <w:color w:val="0B5640"/>
          <w:sz w:val="22"/>
          <w:szCs w:val="22"/>
        </w:rPr>
        <w:t>Notas para el comité - Mamíferos</w:t>
      </w:r>
    </w:p>
    <w:p w:rsidR="004B7156" w:rsidRDefault="00000000">
      <w:pPr>
        <w:pStyle w:val="Prrafodelista"/>
        <w:numPr>
          <w:ilvl w:val="0"/>
          <w:numId w:val="1"/>
        </w:numPr>
        <w:spacing w:after="80"/>
      </w:pPr>
      <w:r>
        <w:rPr>
          <w:b/>
          <w:bCs/>
          <w:color w:val="333333"/>
        </w:rPr>
        <w:t>Especie de inclusión obligatoria:</w:t>
      </w:r>
    </w:p>
    <w:p w:rsidR="004B7156" w:rsidRDefault="00000000">
      <w:pPr>
        <w:pStyle w:val="Prrafodelista"/>
        <w:numPr>
          <w:ilvl w:val="1"/>
          <w:numId w:val="1"/>
        </w:numPr>
        <w:spacing w:after="80"/>
      </w:pPr>
      <w:r>
        <w:rPr>
          <w:i/>
          <w:iCs/>
          <w:color w:val="333333"/>
        </w:rPr>
        <w:t>Ateles hybridus</w:t>
      </w:r>
      <w:r>
        <w:rPr>
          <w:color w:val="333333"/>
        </w:rPr>
        <w:t xml:space="preserve"> (mono araña café): CR + endémica Colombia/Venezuela norte. Uno de los 25 primates más amenazados del mundo. Su presencia en la app puede apoyar programas de conservación activa.</w:t>
      </w:r>
    </w:p>
    <w:p w:rsidR="004B7156" w:rsidRDefault="00000000">
      <w:pPr>
        <w:pStyle w:val="Prrafodelista"/>
        <w:numPr>
          <w:ilvl w:val="0"/>
          <w:numId w:val="1"/>
        </w:numPr>
        <w:spacing w:after="80"/>
      </w:pPr>
      <w:r>
        <w:rPr>
          <w:i/>
          <w:iCs/>
          <w:color w:val="333333"/>
        </w:rPr>
        <w:t>Lontra longicaudis</w:t>
      </w:r>
      <w:r>
        <w:rPr>
          <w:color w:val="333333"/>
        </w:rPr>
        <w:t xml:space="preserve"> (nutria): NT pero con alta presión de caza y contaminación de ríos. Es el mejor mamífero indicador de la salud hídrica, conectando con el módulo de agua.</w:t>
      </w:r>
    </w:p>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Polillas - 10 especies propuestas</w:t>
      </w:r>
    </w:p>
    <w:p w:rsidR="004B7156" w:rsidRDefault="00000000">
      <w:pPr>
        <w:spacing w:after="120"/>
      </w:pPr>
      <w:r>
        <w:rPr>
          <w:color w:val="333333"/>
        </w:rPr>
        <w:t>Las polillas superan en número de especies a las mariposas (ratio ~9:1) pero son mucho menos conocidas por el público. Son polinizadores nocturnos esenciales y parte fundamental de las cadenas tróficas. El criterio de selección privilegia las más visualmente impactantes.</w:t>
      </w:r>
    </w:p>
    <w:p w:rsidR="004B7156" w:rsidRDefault="004B7156">
      <w:pPr>
        <w:spacing w:after="120"/>
      </w:pPr>
    </w:p>
    <w:tbl>
      <w:tblPr>
        <w:tblW w:w="77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600"/>
        <w:gridCol w:w="1600"/>
        <w:gridCol w:w="400"/>
        <w:gridCol w:w="400"/>
        <w:gridCol w:w="400"/>
        <w:gridCol w:w="400"/>
        <w:gridCol w:w="400"/>
        <w:gridCol w:w="400"/>
        <w:gridCol w:w="400"/>
        <w:gridCol w:w="500"/>
        <w:gridCol w:w="900"/>
      </w:tblGrid>
      <w:tr w:rsidR="004B7156">
        <w:trPr>
          <w:tblHeader/>
        </w:trPr>
        <w:tc>
          <w:tcPr>
            <w:tcW w:w="3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Especie</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Nombre común</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P1</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P2</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P3</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P4</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P5</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P6</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P7</w:t>
            </w:r>
          </w:p>
        </w:tc>
        <w:tc>
          <w:tcPr>
            <w:tcW w:w="5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Total</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Categoría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sz w:val="16"/>
              </w:rPr>
              <w:t>Edebessa nigropuncta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sz w:val="16"/>
              </w:rPr>
              <w:t>Polilla Roja Punteada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Automeris sp.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Polilla de los ojos</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Copaxa multifenestrata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Polilla transparente</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Xylophanes chiron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Polilla esfinge chiron</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Rothschildia lebeau</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Polilla rothschildia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Eacles imperialis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Polilla imperial</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54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Arsenura armida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Polilla armida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Chlorhoda metamelaena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Polilla clorhoda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3</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Titaea leumonti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Polilla titaea</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i/>
                <w:iCs/>
                <w:color w:val="333333"/>
                <w:sz w:val="16"/>
                <w:szCs w:val="16"/>
              </w:rPr>
              <w:t>Pseudautomeris horsti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pPr>
            <w:r>
              <w:rPr>
                <w:color w:val="333333"/>
                <w:sz w:val="16"/>
                <w:szCs w:val="16"/>
              </w:rPr>
              <w:t>Polilla pseudautomeris</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4</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b/>
                <w:bCs/>
                <w:color w:val="333333"/>
                <w:sz w:val="16"/>
                <w:szCs w:val="16"/>
              </w:rPr>
              <w:t>46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60" w:after="60"/>
              <w:jc w:val="center"/>
            </w:pPr>
            <w:r>
              <w:rPr>
                <w:color w:val="333333"/>
                <w:sz w:val="16"/>
                <w:szCs w:val="16"/>
              </w:rPr>
              <w:t>Condicional</w:t>
            </w:r>
          </w:p>
        </w:tc>
      </w:tr>
    </w:tbl>
    <w:p w:rsidR="00E42691" w:rsidRDefault="00E42691">
      <w:pPr>
        <w:spacing w:after="120"/>
      </w:pPr>
    </w:p>
    <w:p w:rsidR="004B7156" w:rsidRDefault="00000000">
      <w:pPr>
        <w:spacing w:before="200" w:after="80"/>
      </w:pPr>
      <w:r>
        <w:rPr>
          <w:b/>
          <w:bCs/>
          <w:color w:val="0B5640"/>
          <w:sz w:val="22"/>
          <w:szCs w:val="22"/>
        </w:rPr>
        <w:t>Notas para el comité - Polillas</w:t>
      </w:r>
    </w:p>
    <w:p w:rsidR="004B7156" w:rsidRDefault="00000000">
      <w:pPr>
        <w:spacing w:after="120"/>
      </w:pPr>
      <w:r>
        <w:rPr>
          <w:color w:val="333333"/>
        </w:rPr>
        <w:t xml:space="preserve">Las polillas son el grupo con puntajes más bajos por la ausencia de evaluaciones IUCN individuales y su bajo perfil público. Para este grupo, el criterio dominante debe ser </w:t>
      </w:r>
      <w:r>
        <w:rPr>
          <w:b/>
          <w:bCs/>
          <w:color w:val="333333"/>
        </w:rPr>
        <w:t>P5 (valor educativo)</w:t>
      </w:r>
      <w:r>
        <w:rPr>
          <w:color w:val="333333"/>
        </w:rPr>
        <w:t xml:space="preserve">: incluir las más visualmente sorprendentes y las que tienen historias naturales notables (mimetismo, vuelo diurno, larvas con defensas especiales). </w:t>
      </w:r>
    </w:p>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Animales Domésticos - 7 especies propuestas</w:t>
      </w:r>
    </w:p>
    <w:p w:rsidR="004B7156" w:rsidRDefault="00000000">
      <w:pPr>
        <w:spacing w:after="120"/>
      </w:pPr>
      <w:r>
        <w:rPr>
          <w:color w:val="333333"/>
        </w:rPr>
        <w:t xml:space="preserve">Las razas criollas colombianas son patrimonio genético de valor incalculable, resultado de siglos de adaptación a los ecosistemas tropicales. Antioquia tiene una fuerte tradición ganadera, caballar y avícola. Para este grupo, el criterio de </w:t>
      </w:r>
      <w:r>
        <w:rPr>
          <w:b/>
          <w:bCs/>
          <w:color w:val="333333"/>
        </w:rPr>
        <w:t>endemismo se reemplaza por origen patrimonial</w:t>
      </w:r>
      <w:r>
        <w:rPr>
          <w:color w:val="333333"/>
        </w:rPr>
        <w:t xml:space="preserve"> (raza criolla colombiana = 20 pts).</w:t>
      </w:r>
    </w:p>
    <w:p w:rsidR="004B7156" w:rsidRDefault="004B7156">
      <w:pPr>
        <w:spacing w:after="120"/>
      </w:pPr>
    </w:p>
    <w:tbl>
      <w:tblPr>
        <w:tblW w:w="77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1595"/>
        <w:gridCol w:w="1594"/>
        <w:gridCol w:w="398"/>
        <w:gridCol w:w="398"/>
        <w:gridCol w:w="398"/>
        <w:gridCol w:w="398"/>
        <w:gridCol w:w="398"/>
        <w:gridCol w:w="398"/>
        <w:gridCol w:w="398"/>
        <w:gridCol w:w="499"/>
        <w:gridCol w:w="927"/>
      </w:tblGrid>
      <w:tr w:rsidR="004B7156">
        <w:trPr>
          <w:tblHeader/>
        </w:trPr>
        <w:tc>
          <w:tcPr>
            <w:tcW w:w="3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Especie</w:t>
            </w:r>
          </w:p>
        </w:tc>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Nombre común</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P1</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P2</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P3</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P4</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P5</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P6</w:t>
            </w:r>
          </w:p>
        </w:tc>
        <w:tc>
          <w:tcPr>
            <w:tcW w:w="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P7</w:t>
            </w:r>
          </w:p>
        </w:tc>
        <w:tc>
          <w:tcPr>
            <w:tcW w:w="5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Total</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60" w:after="60"/>
              <w:jc w:val="center"/>
            </w:pPr>
            <w:r>
              <w:rPr>
                <w:b/>
                <w:bCs/>
                <w:color w:val="FFFFFF"/>
                <w:sz w:val="16"/>
                <w:szCs w:val="16"/>
              </w:rPr>
              <w:t>Categoría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Equus caballus - Paso Fino colombiano</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Caballo paso fino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79</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i/>
                <w:iCs/>
                <w:color w:val="FFFFFF"/>
                <w:sz w:val="16"/>
                <w:szCs w:val="16"/>
              </w:rPr>
              <w:t>Bos indicus × taurus - BON</w:t>
            </w:r>
          </w:p>
        </w:tc>
        <w:tc>
          <w:tcPr>
            <w:tcW w:w="16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pPr>
            <w:r>
              <w:rPr>
                <w:color w:val="FFFFFF"/>
                <w:sz w:val="16"/>
                <w:szCs w:val="16"/>
              </w:rPr>
              <w:t>Bovino Blanco Orejinegro</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12</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color w:val="FFFFFF"/>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84</w:t>
            </w:r>
          </w:p>
        </w:tc>
        <w:tc>
          <w:tcPr>
            <w:tcW w:w="900" w:type="dxa"/>
            <w:tcBorders>
              <w:top w:val="single" w:sz="4" w:space="0" w:color="CCCCCC"/>
              <w:left w:val="single" w:sz="4" w:space="0" w:color="CCCCCC"/>
              <w:bottom w:val="single" w:sz="4" w:space="0" w:color="CCCCCC"/>
              <w:right w:val="single" w:sz="4" w:space="0" w:color="CCCCCC"/>
            </w:tcBorders>
            <w:shd w:val="clear" w:color="auto" w:fill="018D38"/>
          </w:tcPr>
          <w:p w:rsidR="004B7156" w:rsidRDefault="00000000">
            <w:pPr>
              <w:spacing w:before="60" w:after="60"/>
              <w:jc w:val="center"/>
            </w:pPr>
            <w:r>
              <w:rPr>
                <w:b/>
                <w:bCs/>
                <w:color w:val="FFFFFF"/>
                <w:sz w:val="16"/>
                <w:szCs w:val="16"/>
              </w:rPr>
              <w:t>Prioritaria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Sus scrofa - Cerdo criollo</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Cerdo casco de mula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71</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Gallus gallus - Gallina criolla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Gallina de campo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71</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Equus asinus - Asno criollo</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Burro / Mula criolla</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15</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68</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Bos taurus - Costeño con cuernos</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Bovino costeño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20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0</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71</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r w:rsidR="004B7156">
        <w:tc>
          <w:tcPr>
            <w:tcW w:w="36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i/>
                <w:iCs/>
                <w:color w:val="333333"/>
                <w:sz w:val="16"/>
                <w:szCs w:val="16"/>
              </w:rPr>
              <w:t>Capra hircus - Cabra criolla</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pPr>
            <w:r>
              <w:rPr>
                <w:color w:val="333333"/>
                <w:sz w:val="16"/>
                <w:szCs w:val="16"/>
              </w:rPr>
              <w:t>Cabra / Chivo criollo</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9</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13</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7</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8</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11</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10</w:t>
            </w:r>
          </w:p>
        </w:tc>
        <w:tc>
          <w:tcPr>
            <w:tcW w:w="4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5</w:t>
            </w:r>
          </w:p>
        </w:tc>
        <w:tc>
          <w:tcPr>
            <w:tcW w:w="5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b/>
                <w:bCs/>
                <w:color w:val="333333"/>
                <w:sz w:val="16"/>
                <w:szCs w:val="16"/>
              </w:rPr>
              <w:t>63</w:t>
            </w:r>
          </w:p>
        </w:tc>
        <w:tc>
          <w:tcPr>
            <w:tcW w:w="900" w:type="dxa"/>
            <w:tcBorders>
              <w:top w:val="single" w:sz="4" w:space="0" w:color="CCCCCC"/>
              <w:left w:val="single" w:sz="4" w:space="0" w:color="CCCCCC"/>
              <w:bottom w:val="single" w:sz="4" w:space="0" w:color="CCCCCC"/>
              <w:right w:val="single" w:sz="4" w:space="0" w:color="CCCCCC"/>
            </w:tcBorders>
            <w:shd w:val="clear" w:color="auto" w:fill="E8F5E9"/>
          </w:tcPr>
          <w:p w:rsidR="004B7156" w:rsidRDefault="00000000">
            <w:pPr>
              <w:spacing w:before="60" w:after="60"/>
              <w:jc w:val="center"/>
            </w:pPr>
            <w:r>
              <w:rPr>
                <w:color w:val="333333"/>
                <w:sz w:val="16"/>
                <w:szCs w:val="16"/>
              </w:rPr>
              <w:t>Recomendada</w:t>
            </w:r>
          </w:p>
        </w:tc>
      </w:tr>
    </w:tbl>
    <w:p w:rsidR="004B7156" w:rsidRDefault="004B7156">
      <w:pPr>
        <w:spacing w:after="120"/>
      </w:pPr>
    </w:p>
    <w:p w:rsidR="004B7156" w:rsidRDefault="00000000">
      <w:pPr>
        <w:spacing w:after="120"/>
      </w:pPr>
      <w:r>
        <w:rPr>
          <w:i/>
          <w:iCs/>
          <w:color w:val="555555"/>
        </w:rPr>
        <w:t>* P1 para animales domésticos = riesgo de pérdida de la raza criolla (no IUCN de la especie)</w:t>
      </w:r>
    </w:p>
    <w:p w:rsidR="004B7156" w:rsidRDefault="00000000">
      <w:pPr>
        <w:spacing w:after="120"/>
      </w:pPr>
      <w:r>
        <w:rPr>
          <w:i/>
          <w:iCs/>
          <w:color w:val="555555"/>
        </w:rPr>
        <w:t>** P2 para animales domésticos = grado de adaptación y origen patrimonial colombiano</w:t>
      </w:r>
    </w:p>
    <w:p w:rsidR="004B7156" w:rsidRDefault="004B7156">
      <w:pPr>
        <w:spacing w:after="120"/>
      </w:pPr>
    </w:p>
    <w:p w:rsidR="004B7156" w:rsidRDefault="00000000">
      <w:pPr>
        <w:spacing w:before="200" w:after="80"/>
      </w:pPr>
      <w:r>
        <w:rPr>
          <w:b/>
          <w:bCs/>
          <w:color w:val="0B5640"/>
          <w:sz w:val="22"/>
          <w:szCs w:val="22"/>
        </w:rPr>
        <w:t>Notas para el comité - Animales Domésticos</w:t>
      </w:r>
    </w:p>
    <w:p w:rsidR="004B7156" w:rsidRDefault="00000000">
      <w:pPr>
        <w:pStyle w:val="Prrafodelista"/>
        <w:numPr>
          <w:ilvl w:val="0"/>
          <w:numId w:val="1"/>
        </w:numPr>
        <w:spacing w:after="80"/>
      </w:pPr>
      <w:r>
        <w:rPr>
          <w:b/>
          <w:bCs/>
          <w:color w:val="333333"/>
        </w:rPr>
        <w:t>Especie de inclusión obligatoria:</w:t>
      </w:r>
    </w:p>
    <w:p w:rsidR="004B7156" w:rsidRDefault="00000000">
      <w:pPr>
        <w:pStyle w:val="Prrafodelista"/>
        <w:numPr>
          <w:ilvl w:val="1"/>
          <w:numId w:val="1"/>
        </w:numPr>
        <w:spacing w:after="80"/>
      </w:pPr>
      <w:r>
        <w:rPr>
          <w:color w:val="333333"/>
        </w:rPr>
        <w:t>Bovino BON (Blanco Orejinegro): raza criolla antioqueña por excelencia, reconocida por el ICA. Símbolo de la ganadería tradicional del suroeste antioqueño.</w:t>
      </w:r>
    </w:p>
    <w:p w:rsidR="004B7156" w:rsidRDefault="00000000">
      <w:pPr>
        <w:pStyle w:val="Prrafodelista"/>
        <w:numPr>
          <w:ilvl w:val="0"/>
          <w:numId w:val="1"/>
        </w:numPr>
        <w:spacing w:after="80"/>
      </w:pPr>
      <w:r>
        <w:rPr>
          <w:color w:val="333333"/>
        </w:rPr>
        <w:t>El caballo paso fino colombiano tiene reconocimiento UNESCO como patrimonio cultural inmaterial de la nación. Su inclusión en la app refuerza la identidad cultural antioqueña más allá de la biodiversidad.</w:t>
      </w:r>
    </w:p>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Mapa de cobertura geográfica</w:t>
      </w:r>
    </w:p>
    <w:p w:rsidR="004B7156" w:rsidRDefault="00000000">
      <w:pPr>
        <w:spacing w:after="120"/>
      </w:pPr>
      <w:r>
        <w:rPr>
          <w:color w:val="333333"/>
        </w:rPr>
        <w:t>La siguiente tabla muestra cuántas de las 158 especies propuestas tienen distribución registrada en cada subregión. El comité debe verificar que ninguna subregión quede por debajo de 15 especies.</w:t>
      </w:r>
    </w:p>
    <w:p w:rsidR="004B7156" w:rsidRDefault="004B7156">
      <w:pPr>
        <w:spacing w:after="12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674"/>
        <w:gridCol w:w="698"/>
        <w:gridCol w:w="894"/>
        <w:gridCol w:w="894"/>
        <w:gridCol w:w="785"/>
        <w:gridCol w:w="679"/>
        <w:gridCol w:w="897"/>
        <w:gridCol w:w="782"/>
        <w:gridCol w:w="789"/>
        <w:gridCol w:w="733"/>
      </w:tblGrid>
      <w:tr w:rsidR="004B7156">
        <w:trPr>
          <w:tblHeader/>
        </w:trPr>
        <w:tc>
          <w:tcPr>
            <w:tcW w:w="16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Subregión</w:t>
            </w:r>
          </w:p>
        </w:tc>
        <w:tc>
          <w:tcPr>
            <w:tcW w:w="7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Aves</w:t>
            </w:r>
          </w:p>
        </w:tc>
        <w:tc>
          <w:tcPr>
            <w:tcW w:w="7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Anf/Rep</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Mariposas</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Orquídeas</w:t>
            </w:r>
          </w:p>
        </w:tc>
        <w:tc>
          <w:tcPr>
            <w:tcW w:w="8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Árboles</w:t>
            </w:r>
          </w:p>
        </w:tc>
        <w:tc>
          <w:tcPr>
            <w:tcW w:w="7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Peces</w:t>
            </w:r>
          </w:p>
        </w:tc>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Mamíferos</w:t>
            </w:r>
          </w:p>
        </w:tc>
        <w:tc>
          <w:tcPr>
            <w:tcW w:w="8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Polillas</w:t>
            </w:r>
          </w:p>
        </w:tc>
        <w:tc>
          <w:tcPr>
            <w:tcW w:w="8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An.Dom</w:t>
            </w:r>
          </w:p>
        </w:tc>
        <w:tc>
          <w:tcPr>
            <w:tcW w:w="7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Total</w:t>
            </w:r>
          </w:p>
        </w:tc>
      </w:tr>
      <w:tr w:rsidR="004B7156">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Valle de Aburrá</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20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5</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79</w:t>
            </w:r>
          </w:p>
        </w:tc>
      </w:tr>
      <w:tr w:rsidR="004B7156">
        <w:tc>
          <w:tcPr>
            <w:tcW w:w="16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color w:val="333333"/>
                <w:sz w:val="18"/>
                <w:szCs w:val="18"/>
              </w:rPr>
              <w:t>Oriente</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22</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14</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14</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12</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7</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5</w:t>
            </w:r>
          </w:p>
        </w:tc>
        <w:tc>
          <w:tcPr>
            <w:tcW w:w="7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102</w:t>
            </w:r>
          </w:p>
        </w:tc>
      </w:tr>
      <w:tr w:rsidR="004B7156">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Suroeste</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20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7</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96</w:t>
            </w:r>
          </w:p>
        </w:tc>
      </w:tr>
      <w:tr w:rsidR="004B7156">
        <w:tc>
          <w:tcPr>
            <w:tcW w:w="16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color w:val="333333"/>
                <w:sz w:val="18"/>
                <w:szCs w:val="18"/>
              </w:rPr>
              <w:t>Norte</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18</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5</w:t>
            </w:r>
          </w:p>
        </w:tc>
        <w:tc>
          <w:tcPr>
            <w:tcW w:w="7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83</w:t>
            </w:r>
          </w:p>
        </w:tc>
      </w:tr>
      <w:tr w:rsidR="004B7156">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Occidente</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18</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12</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7</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5</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94</w:t>
            </w:r>
          </w:p>
        </w:tc>
      </w:tr>
      <w:tr w:rsidR="004B7156">
        <w:tc>
          <w:tcPr>
            <w:tcW w:w="16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color w:val="333333"/>
                <w:sz w:val="18"/>
                <w:szCs w:val="18"/>
              </w:rPr>
              <w:t>Urabá</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20</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14</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14</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10</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10</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5</w:t>
            </w:r>
          </w:p>
        </w:tc>
        <w:tc>
          <w:tcPr>
            <w:tcW w:w="7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95</w:t>
            </w:r>
          </w:p>
        </w:tc>
      </w:tr>
      <w:tr w:rsidR="004B7156">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Bajo Cauca</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6</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5</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72</w:t>
            </w:r>
          </w:p>
        </w:tc>
      </w:tr>
      <w:tr w:rsidR="004B7156">
        <w:tc>
          <w:tcPr>
            <w:tcW w:w="16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color w:val="333333"/>
                <w:sz w:val="18"/>
                <w:szCs w:val="18"/>
              </w:rPr>
              <w:t>Nordeste</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16</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w:t>
            </w:r>
          </w:p>
        </w:tc>
        <w:tc>
          <w:tcPr>
            <w:tcW w:w="7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5</w:t>
            </w:r>
          </w:p>
        </w:tc>
        <w:tc>
          <w:tcPr>
            <w:tcW w:w="7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78</w:t>
            </w:r>
          </w:p>
        </w:tc>
      </w:tr>
      <w:tr w:rsidR="004B7156">
        <w:tc>
          <w:tcPr>
            <w:tcW w:w="16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Magdalena Medio</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5</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78</w:t>
            </w:r>
          </w:p>
        </w:tc>
      </w:tr>
    </w:tbl>
    <w:p w:rsidR="004B7156" w:rsidRDefault="004B7156">
      <w:pPr>
        <w:spacing w:after="120"/>
      </w:pPr>
    </w:p>
    <w:p w:rsidR="004B7156" w:rsidRDefault="00000000">
      <w:pPr>
        <w:spacing w:after="120"/>
      </w:pPr>
      <w:r>
        <w:rPr>
          <w:b/>
          <w:bCs/>
          <w:color w:val="333333"/>
        </w:rPr>
        <w:t xml:space="preserve">Subregiones con menor cobertura: </w:t>
      </w:r>
      <w:r>
        <w:rPr>
          <w:color w:val="333333"/>
        </w:rPr>
        <w:t>Bajo Cauca y Magdalena Medio tienen ecosistemas de bosque seco y humedales que están sub-representados en el catálogo propuesto. El comité debe considerar agregar especies características de estos ecosistemas, especialmente peces de ciénaga y reptiles acuáticos.</w:t>
      </w:r>
    </w:p>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Especies prioritarias - Lista de los 15 más urgentes</w:t>
      </w:r>
    </w:p>
    <w:p w:rsidR="004B7156" w:rsidRDefault="00000000">
      <w:pPr>
        <w:spacing w:after="120"/>
      </w:pPr>
      <w:r>
        <w:rPr>
          <w:color w:val="333333"/>
        </w:rPr>
        <w:t xml:space="preserve">Las siguientes especies obtienen los puntajes más altos y representan los casos de mayor urgencia de conservación. El comité debe garantizar su inclusión </w:t>
      </w:r>
      <w:r>
        <w:rPr>
          <w:b/>
          <w:bCs/>
          <w:color w:val="333333"/>
        </w:rPr>
        <w:t>sin excepción</w:t>
      </w:r>
      <w:r>
        <w:rPr>
          <w:color w:val="333333"/>
        </w:rPr>
        <w:t xml:space="preserve"> en la versión 1.0:</w:t>
      </w:r>
    </w:p>
    <w:p w:rsidR="004B7156" w:rsidRDefault="004B7156">
      <w:pPr>
        <w:spacing w:after="12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800"/>
        <w:gridCol w:w="4360"/>
      </w:tblGrid>
      <w:tr w:rsidR="004B7156">
        <w:trPr>
          <w:tblHeader/>
        </w:trPr>
        <w:tc>
          <w:tcPr>
            <w:tcW w:w="28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Especie</w:t>
            </w:r>
          </w:p>
        </w:tc>
        <w:tc>
          <w:tcPr>
            <w:tcW w:w="14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Grupo</w:t>
            </w:r>
          </w:p>
        </w:tc>
        <w:tc>
          <w:tcPr>
            <w:tcW w:w="80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Puntaje</w:t>
            </w:r>
          </w:p>
        </w:tc>
        <w:tc>
          <w:tcPr>
            <w:tcW w:w="4360" w:type="dxa"/>
            <w:tcBorders>
              <w:top w:val="single" w:sz="4" w:space="0" w:color="018D38"/>
              <w:left w:val="single" w:sz="4" w:space="0" w:color="018D38"/>
              <w:bottom w:val="single" w:sz="4" w:space="0" w:color="018D38"/>
              <w:right w:val="single" w:sz="4" w:space="0" w:color="018D38"/>
            </w:tcBorders>
            <w:shd w:val="clear" w:color="auto" w:fill="018D38"/>
          </w:tcPr>
          <w:p w:rsidR="004B7156" w:rsidRDefault="00000000">
            <w:pPr>
              <w:spacing w:before="80" w:after="80"/>
              <w:jc w:val="center"/>
            </w:pPr>
            <w:r>
              <w:rPr>
                <w:b/>
                <w:bCs/>
                <w:color w:val="FFFFFF"/>
                <w:sz w:val="18"/>
                <w:szCs w:val="18"/>
              </w:rPr>
              <w:t>Razón de urgencia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i/>
                <w:iCs/>
                <w:color w:val="333333"/>
                <w:sz w:val="18"/>
                <w:szCs w:val="18"/>
              </w:rPr>
              <w:t>Prochilodus magdalenae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Peces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86</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CR + especie más importante de la pesca artesanal</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i/>
                <w:iCs/>
                <w:color w:val="333333"/>
                <w:sz w:val="18"/>
                <w:szCs w:val="18"/>
              </w:rPr>
              <w:t>Ateles hybridus</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Mamíferos</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85</w:t>
            </w:r>
          </w:p>
        </w:tc>
        <w:tc>
          <w:tcPr>
            <w:tcW w:w="43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CR + uno de los 25 primates más amenazados del mundo</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i/>
                <w:iCs/>
                <w:color w:val="333333"/>
                <w:sz w:val="18"/>
                <w:szCs w:val="18"/>
              </w:rPr>
              <w:t>Aniba perutilis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Árboles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85</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CR + árbol maderable en recuperación crítica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i/>
                <w:iCs/>
                <w:color w:val="333333"/>
                <w:sz w:val="18"/>
                <w:szCs w:val="18"/>
              </w:rPr>
              <w:t>Ceroxylon quindiuense</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Árboles</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85</w:t>
            </w:r>
          </w:p>
        </w:tc>
        <w:tc>
          <w:tcPr>
            <w:tcW w:w="43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EN + árbol nacional de Colombia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i/>
                <w:iCs/>
                <w:color w:val="333333"/>
                <w:sz w:val="18"/>
                <w:szCs w:val="18"/>
              </w:rPr>
              <w:t>Crax alberti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Aves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82</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CR + endémica Colombia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i/>
                <w:iCs/>
                <w:color w:val="333333"/>
                <w:sz w:val="18"/>
                <w:szCs w:val="18"/>
              </w:rPr>
              <w:t>Cariniana pyriformis</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Árboles</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82</w:t>
            </w:r>
          </w:p>
        </w:tc>
        <w:tc>
          <w:tcPr>
            <w:tcW w:w="43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CR + endémica Colombia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i/>
                <w:iCs/>
                <w:color w:val="333333"/>
                <w:sz w:val="18"/>
                <w:szCs w:val="18"/>
              </w:rPr>
              <w:t>Atelopus elegans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Anf/Rep</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82</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CR + endémica Colombia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i/>
                <w:iCs/>
                <w:color w:val="333333"/>
                <w:sz w:val="18"/>
                <w:szCs w:val="18"/>
              </w:rPr>
              <w:t>Podocnemis lewyana</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Anf/Rep</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82</w:t>
            </w:r>
          </w:p>
        </w:tc>
        <w:tc>
          <w:tcPr>
            <w:tcW w:w="43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CR + endémica cuenca Magdalena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color w:val="333333"/>
                <w:sz w:val="18"/>
                <w:szCs w:val="18"/>
              </w:rPr>
              <w:t>Bos taurus BON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An.Dom</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84</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Raza criolla antioqueña en riesgo de desplazamiento</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i/>
                <w:iCs/>
                <w:color w:val="333333"/>
                <w:sz w:val="18"/>
                <w:szCs w:val="18"/>
              </w:rPr>
              <w:t>Bolitoglossa cf. nicefori</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Anf/Rep</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80</w:t>
            </w:r>
          </w:p>
        </w:tc>
        <w:tc>
          <w:tcPr>
            <w:tcW w:w="43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EN + posiblemente endémica Antioquia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i/>
                <w:iCs/>
                <w:color w:val="333333"/>
                <w:sz w:val="18"/>
                <w:szCs w:val="18"/>
              </w:rPr>
              <w:t>Lipaugus weberi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Aves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78</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EN + endémica exclusiva de Antioquia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i/>
                <w:iCs/>
                <w:color w:val="333333"/>
                <w:sz w:val="18"/>
                <w:szCs w:val="18"/>
              </w:rPr>
              <w:t>Tremarctos ornatus</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Mamíferos</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77</w:t>
            </w:r>
          </w:p>
        </w:tc>
        <w:tc>
          <w:tcPr>
            <w:tcW w:w="43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VU + especie paraguas de los Andes</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i/>
                <w:iCs/>
                <w:color w:val="333333"/>
                <w:sz w:val="18"/>
                <w:szCs w:val="18"/>
              </w:rPr>
              <w:t>Magnolia hernandezii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Árboles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79</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CR + endémica Colombia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jc w:val="center"/>
            </w:pPr>
            <w:r>
              <w:rPr>
                <w:i/>
                <w:iCs/>
                <w:color w:val="333333"/>
                <w:sz w:val="18"/>
                <w:szCs w:val="18"/>
              </w:rPr>
              <w:t>Miltoniopsis vexillaria</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Orquídeas</w:t>
            </w:r>
          </w:p>
        </w:tc>
        <w:tc>
          <w:tcPr>
            <w:tcW w:w="80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73</w:t>
            </w:r>
          </w:p>
        </w:tc>
        <w:tc>
          <w:tcPr>
            <w:tcW w:w="4360" w:type="dxa"/>
            <w:tcBorders>
              <w:top w:val="single" w:sz="4" w:space="0" w:color="CCCCCC"/>
              <w:left w:val="single" w:sz="4" w:space="0" w:color="CCCCCC"/>
              <w:bottom w:val="single" w:sz="4" w:space="0" w:color="CCCCCC"/>
              <w:right w:val="single" w:sz="4" w:space="0" w:color="CCCCCC"/>
            </w:tcBorders>
            <w:shd w:val="clear" w:color="auto" w:fill="F0FFF4"/>
          </w:tcPr>
          <w:p w:rsidR="004B7156" w:rsidRDefault="00000000">
            <w:pPr>
              <w:spacing w:before="80" w:after="80"/>
            </w:pPr>
            <w:r>
              <w:rPr>
                <w:color w:val="333333"/>
                <w:sz w:val="18"/>
                <w:szCs w:val="18"/>
              </w:rPr>
              <w:t>EN + endémica Colombia</w:t>
            </w:r>
          </w:p>
        </w:tc>
      </w:tr>
      <w:tr w:rsidR="004B7156">
        <w:tc>
          <w:tcPr>
            <w:tcW w:w="2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jc w:val="center"/>
            </w:pPr>
            <w:r>
              <w:rPr>
                <w:i/>
                <w:iCs/>
                <w:color w:val="333333"/>
                <w:sz w:val="18"/>
                <w:szCs w:val="18"/>
              </w:rPr>
              <w:t>Juglans neotropica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Árboles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75</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Pr>
          <w:p w:rsidR="004B7156" w:rsidRDefault="00000000">
            <w:pPr>
              <w:spacing w:before="80" w:after="80"/>
            </w:pPr>
            <w:r>
              <w:rPr>
                <w:color w:val="333333"/>
                <w:sz w:val="18"/>
                <w:szCs w:val="18"/>
              </w:rPr>
              <w:t>EN + endémica Andes colombianos</w:t>
            </w:r>
          </w:p>
        </w:tc>
      </w:tr>
    </w:tbl>
    <w:p w:rsidR="004B7156" w:rsidRDefault="00000000">
      <w:r>
        <w:br w:type="page"/>
      </w:r>
    </w:p>
    <w:p w:rsidR="004B7156" w:rsidRDefault="00000000">
      <w:pPr>
        <w:pBdr>
          <w:bottom w:val="single" w:sz="6" w:space="0" w:color="018D38"/>
        </w:pBdr>
        <w:spacing w:before="320" w:after="160"/>
      </w:pPr>
      <w:r>
        <w:rPr>
          <w:b/>
          <w:bCs/>
          <w:color w:val="018D38"/>
          <w:sz w:val="28"/>
          <w:szCs w:val="28"/>
        </w:rPr>
        <w:lastRenderedPageBreak/>
        <w:t>Recomendaciones finales al comité</w:t>
      </w:r>
    </w:p>
    <w:p w:rsidR="004B7156" w:rsidRDefault="00000000">
      <w:pPr>
        <w:spacing w:after="120"/>
      </w:pPr>
      <w:r>
        <w:rPr>
          <w:b/>
          <w:bCs/>
          <w:color w:val="333333"/>
        </w:rPr>
        <w:t>1. Validar los puntajes de P1</w:t>
      </w:r>
      <w:r>
        <w:rPr>
          <w:color w:val="333333"/>
        </w:rPr>
        <w:t xml:space="preserve"> contra los Libros Rojos colombianos más recientes, que en muchos casos son más restrictivos que la IUCN global.</w:t>
      </w:r>
    </w:p>
    <w:p w:rsidR="004B7156" w:rsidRDefault="004B7156">
      <w:pPr>
        <w:spacing w:after="120"/>
      </w:pPr>
    </w:p>
    <w:p w:rsidR="004B7156" w:rsidRDefault="00000000">
      <w:pPr>
        <w:spacing w:after="120"/>
      </w:pPr>
      <w:r>
        <w:rPr>
          <w:b/>
          <w:bCs/>
          <w:color w:val="333333"/>
        </w:rPr>
        <w:t>2. Reforzar Bajo Cauca y Magdalena Medio</w:t>
      </w:r>
      <w:r>
        <w:rPr>
          <w:color w:val="333333"/>
        </w:rPr>
        <w:t xml:space="preserve"> con especies de ecosistemas acuáticos y bosque seco que este análisis no cubre suficientemente.</w:t>
      </w:r>
    </w:p>
    <w:p w:rsidR="004B7156" w:rsidRDefault="004B7156">
      <w:pPr>
        <w:spacing w:after="120"/>
      </w:pPr>
    </w:p>
    <w:p w:rsidR="004B7156" w:rsidRDefault="00000000">
      <w:pPr>
        <w:spacing w:after="120"/>
      </w:pPr>
      <w:r>
        <w:rPr>
          <w:b/>
          <w:bCs/>
          <w:color w:val="333333"/>
        </w:rPr>
        <w:t>3. Resolver 8 cupos adicionales</w:t>
      </w:r>
      <w:r>
        <w:rPr>
          <w:color w:val="333333"/>
        </w:rPr>
        <w:t xml:space="preserve"> (propuesta: 158 especies) entre los grupos más ricos o agregar especies que el comité identifique como urgentes y que no aparecen en esta propuesta.</w:t>
      </w:r>
    </w:p>
    <w:p w:rsidR="004B7156" w:rsidRDefault="004B7156">
      <w:pPr>
        <w:spacing w:after="120"/>
      </w:pPr>
    </w:p>
    <w:p w:rsidR="004B7156" w:rsidRDefault="00000000">
      <w:pPr>
        <w:spacing w:after="120"/>
      </w:pPr>
      <w:r>
        <w:rPr>
          <w:b/>
          <w:bCs/>
          <w:color w:val="333333"/>
        </w:rPr>
        <w:t>4. Gestión fotográfica prioritaria:</w:t>
      </w:r>
      <w:r>
        <w:rPr>
          <w:color w:val="333333"/>
        </w:rPr>
        <w:t xml:space="preserve"> 35 de las 158 especies tienen foto nivel C o D. El comité debe activar gestiones con Instituto Humboldt, CORANTIOQUIA, ProAves y universidades para obtener estas imágenes antes del lanzamiento.</w:t>
      </w:r>
    </w:p>
    <w:p w:rsidR="004B7156" w:rsidRDefault="004B7156">
      <w:pPr>
        <w:spacing w:after="120"/>
      </w:pPr>
    </w:p>
    <w:p w:rsidR="004B7156" w:rsidRDefault="00000000">
      <w:pPr>
        <w:spacing w:after="120"/>
      </w:pPr>
      <w:r>
        <w:rPr>
          <w:b/>
          <w:bCs/>
          <w:color w:val="333333"/>
        </w:rPr>
        <w:t>5. Lista de espera:</w:t>
      </w:r>
      <w:r>
        <w:rPr>
          <w:color w:val="333333"/>
        </w:rPr>
        <w:t xml:space="preserve"> se recomienda que el comité apruebe simultáneamente una lista de 40 especies adicionales para reemplazos y para la Fase 2 del catálogo.</w:t>
      </w:r>
    </w:p>
    <w:p w:rsidR="004B7156" w:rsidRDefault="004B7156">
      <w:pPr>
        <w:spacing w:after="120"/>
      </w:pPr>
    </w:p>
    <w:p w:rsidR="004B7156" w:rsidRDefault="004B7156">
      <w:pPr>
        <w:spacing w:after="120"/>
      </w:pPr>
    </w:p>
    <w:p w:rsidR="004B7156" w:rsidRDefault="00000000">
      <w:pPr>
        <w:spacing w:after="80"/>
        <w:jc w:val="center"/>
      </w:pPr>
      <w:r>
        <w:rPr>
          <w:i/>
          <w:iCs/>
          <w:color w:val="555555"/>
          <w:sz w:val="18"/>
          <w:szCs w:val="18"/>
        </w:rPr>
        <w:t>Antioquia Biodiversa - Gobernación de Antioquia</w:t>
      </w:r>
    </w:p>
    <w:p w:rsidR="004B7156" w:rsidRDefault="00000000">
      <w:pPr>
        <w:spacing w:after="80"/>
        <w:jc w:val="center"/>
      </w:pPr>
      <w:r>
        <w:rPr>
          <w:i/>
          <w:iCs/>
          <w:color w:val="555555"/>
          <w:sz w:val="18"/>
          <w:szCs w:val="18"/>
        </w:rPr>
        <w:t>Análisis preparado como propuesta inicial para discusión del comité científico asesor</w:t>
      </w:r>
    </w:p>
    <w:p w:rsidR="004B7156" w:rsidRDefault="00000000">
      <w:pPr>
        <w:spacing w:after="80"/>
        <w:jc w:val="center"/>
      </w:pPr>
      <w:r>
        <w:rPr>
          <w:i/>
          <w:iCs/>
          <w:color w:val="555555"/>
          <w:sz w:val="18"/>
          <w:szCs w:val="18"/>
        </w:rPr>
        <w:t>Las evaluaciones de puntaje son estimaciones que el comité debe validar con información primaria</w:t>
      </w:r>
    </w:p>
    <w:sectPr w:rsidR="004B7156">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B6B4B"/>
    <w:multiLevelType w:val="hybridMultilevel"/>
    <w:tmpl w:val="B0FE7D62"/>
    <w:lvl w:ilvl="0" w:tplc="9DD69E6C">
      <w:start w:val="1"/>
      <w:numFmt w:val="bullet"/>
      <w:lvlText w:val="●"/>
      <w:lvlJc w:val="left"/>
      <w:pPr>
        <w:ind w:left="720" w:hanging="360"/>
      </w:pPr>
    </w:lvl>
    <w:lvl w:ilvl="1" w:tplc="FC201E16">
      <w:start w:val="1"/>
      <w:numFmt w:val="bullet"/>
      <w:lvlText w:val="○"/>
      <w:lvlJc w:val="left"/>
      <w:pPr>
        <w:ind w:left="1440" w:hanging="360"/>
      </w:pPr>
    </w:lvl>
    <w:lvl w:ilvl="2" w:tplc="99EEB2FA">
      <w:start w:val="1"/>
      <w:numFmt w:val="bullet"/>
      <w:lvlText w:val="■"/>
      <w:lvlJc w:val="left"/>
      <w:pPr>
        <w:ind w:left="2160" w:hanging="360"/>
      </w:pPr>
    </w:lvl>
    <w:lvl w:ilvl="3" w:tplc="98ACA48C">
      <w:start w:val="1"/>
      <w:numFmt w:val="bullet"/>
      <w:lvlText w:val="●"/>
      <w:lvlJc w:val="left"/>
      <w:pPr>
        <w:ind w:left="2880" w:hanging="360"/>
      </w:pPr>
    </w:lvl>
    <w:lvl w:ilvl="4" w:tplc="410E2274">
      <w:start w:val="1"/>
      <w:numFmt w:val="bullet"/>
      <w:lvlText w:val="○"/>
      <w:lvlJc w:val="left"/>
      <w:pPr>
        <w:ind w:left="3600" w:hanging="360"/>
      </w:pPr>
    </w:lvl>
    <w:lvl w:ilvl="5" w:tplc="39C6EC94">
      <w:start w:val="1"/>
      <w:numFmt w:val="bullet"/>
      <w:lvlText w:val="■"/>
      <w:lvlJc w:val="left"/>
      <w:pPr>
        <w:ind w:left="4320" w:hanging="360"/>
      </w:pPr>
    </w:lvl>
    <w:lvl w:ilvl="6" w:tplc="910AB2C4">
      <w:start w:val="1"/>
      <w:numFmt w:val="bullet"/>
      <w:lvlText w:val="●"/>
      <w:lvlJc w:val="left"/>
      <w:pPr>
        <w:ind w:left="5040" w:hanging="360"/>
      </w:pPr>
    </w:lvl>
    <w:lvl w:ilvl="7" w:tplc="7C429124">
      <w:start w:val="1"/>
      <w:numFmt w:val="bullet"/>
      <w:lvlText w:val="●"/>
      <w:lvlJc w:val="left"/>
      <w:pPr>
        <w:ind w:left="5760" w:hanging="360"/>
      </w:pPr>
    </w:lvl>
    <w:lvl w:ilvl="8" w:tplc="8A740D42">
      <w:start w:val="1"/>
      <w:numFmt w:val="bullet"/>
      <w:lvlText w:val="●"/>
      <w:lvlJc w:val="left"/>
      <w:pPr>
        <w:ind w:left="6480" w:hanging="360"/>
      </w:pPr>
    </w:lvl>
  </w:abstractNum>
  <w:num w:numId="1" w16cid:durableId="1841038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156"/>
    <w:rsid w:val="004B7156"/>
    <w:rsid w:val="006528B3"/>
    <w:rsid w:val="00A51BF1"/>
    <w:rsid w:val="00C0451A"/>
    <w:rsid w:val="00E426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5761C3A"/>
  <w15:docId w15:val="{CB145D50-52BF-F34F-98BA-58F0DCA52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E4269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6471">
      <w:bodyDiv w:val="1"/>
      <w:marLeft w:val="0"/>
      <w:marRight w:val="0"/>
      <w:marTop w:val="0"/>
      <w:marBottom w:val="0"/>
      <w:divBdr>
        <w:top w:val="none" w:sz="0" w:space="0" w:color="auto"/>
        <w:left w:val="none" w:sz="0" w:space="0" w:color="auto"/>
        <w:bottom w:val="none" w:sz="0" w:space="0" w:color="auto"/>
        <w:right w:val="none" w:sz="0" w:space="0" w:color="auto"/>
      </w:divBdr>
    </w:div>
    <w:div w:id="920219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3840</Words>
  <Characters>21126</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cp:lastModifiedBy>
  <cp:revision>4</cp:revision>
  <dcterms:created xsi:type="dcterms:W3CDTF">2026-06-04T16:23:00Z</dcterms:created>
  <dcterms:modified xsi:type="dcterms:W3CDTF">2026-06-17T14:26:00Z</dcterms:modified>
</cp:coreProperties>
</file>