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AA64" w14:textId="77777777" w:rsidR="00F70B9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3</w:t>
      </w:r>
    </w:p>
    <w:p w14:paraId="360892FF" w14:textId="77777777" w:rsidR="00F70B9A" w:rsidRDefault="00000000">
      <w:pPr>
        <w:spacing w:after="240"/>
      </w:pPr>
      <w:proofErr w:type="spellStart"/>
      <w:r>
        <w:rPr>
          <w:color w:val="4A5D7E"/>
          <w:sz w:val="26"/>
          <w:szCs w:val="26"/>
        </w:rPr>
        <w:t>Refinement</w:t>
      </w:r>
      <w:proofErr w:type="spellEnd"/>
      <w:r>
        <w:rPr>
          <w:color w:val="4A5D7E"/>
          <w:sz w:val="26"/>
          <w:szCs w:val="26"/>
        </w:rPr>
        <w:t xml:space="preserve"> z Product </w:t>
      </w:r>
      <w:proofErr w:type="spellStart"/>
      <w:r>
        <w:rPr>
          <w:color w:val="4A5D7E"/>
          <w:sz w:val="26"/>
          <w:szCs w:val="26"/>
        </w:rPr>
        <w:t>Ownerem</w:t>
      </w:r>
      <w:proofErr w:type="spellEnd"/>
    </w:p>
    <w:p w14:paraId="01FC2438" w14:textId="77777777" w:rsidR="00F70B9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41063B2E" w14:textId="77777777" w:rsidR="00F70B9A" w:rsidRPr="00F272DC" w:rsidRDefault="00000000">
      <w:pPr>
        <w:spacing w:after="60"/>
        <w:rPr>
          <w:lang w:val="en-US"/>
        </w:rPr>
      </w:pPr>
      <w:r w:rsidRPr="00F272DC">
        <w:rPr>
          <w:color w:val="595959"/>
          <w:lang w:val="en-US"/>
        </w:rPr>
        <w:t>Grupa: INF 3-4 26_27Z, data: 25.10.2026</w:t>
      </w:r>
    </w:p>
    <w:p w14:paraId="27192E74" w14:textId="77777777" w:rsidR="00F70B9A" w:rsidRPr="00F272DC" w:rsidRDefault="00000000">
      <w:pPr>
        <w:spacing w:after="60"/>
        <w:rPr>
          <w:lang w:val="en-US"/>
        </w:rPr>
      </w:pPr>
      <w:proofErr w:type="spellStart"/>
      <w:r w:rsidRPr="00F272DC">
        <w:rPr>
          <w:color w:val="595959"/>
          <w:lang w:val="en-US"/>
        </w:rPr>
        <w:t>Repozytorium</w:t>
      </w:r>
      <w:proofErr w:type="spellEnd"/>
      <w:r w:rsidRPr="00F272DC">
        <w:rPr>
          <w:color w:val="595959"/>
          <w:lang w:val="en-US"/>
        </w:rPr>
        <w:t>: github.com/</w:t>
      </w:r>
      <w:proofErr w:type="spellStart"/>
      <w:r w:rsidRPr="00F272DC">
        <w:rPr>
          <w:color w:val="595959"/>
          <w:lang w:val="en-US"/>
        </w:rPr>
        <w:t>cewa</w:t>
      </w:r>
      <w:proofErr w:type="spellEnd"/>
      <w:r w:rsidRPr="00F272DC">
        <w:rPr>
          <w:color w:val="595959"/>
          <w:lang w:val="en-US"/>
        </w:rPr>
        <w:t>-stack/</w:t>
      </w:r>
      <w:proofErr w:type="spellStart"/>
      <w:r w:rsidRPr="00F272DC">
        <w:rPr>
          <w:color w:val="595959"/>
          <w:lang w:val="en-US"/>
        </w:rPr>
        <w:t>orderflow</w:t>
      </w:r>
      <w:proofErr w:type="spellEnd"/>
      <w:r w:rsidRPr="00F272DC">
        <w:rPr>
          <w:color w:val="595959"/>
          <w:lang w:val="en-US"/>
        </w:rPr>
        <w:t xml:space="preserve">, </w:t>
      </w:r>
      <w:proofErr w:type="spellStart"/>
      <w:r w:rsidRPr="00F272DC">
        <w:rPr>
          <w:color w:val="595959"/>
          <w:lang w:val="en-US"/>
        </w:rPr>
        <w:t>gałąź</w:t>
      </w:r>
      <w:proofErr w:type="spellEnd"/>
      <w:r w:rsidRPr="00F272DC">
        <w:rPr>
          <w:color w:val="595959"/>
          <w:lang w:val="en-US"/>
        </w:rPr>
        <w:t xml:space="preserve"> feature/order-reporting</w:t>
      </w:r>
    </w:p>
    <w:p w14:paraId="0C17E159" w14:textId="77777777" w:rsidR="00F70B9A" w:rsidRPr="00F272DC" w:rsidRDefault="00000000">
      <w:pPr>
        <w:rPr>
          <w:lang w:val="en-US"/>
        </w:rPr>
      </w:pPr>
      <w:r w:rsidRPr="00F272DC">
        <w:rPr>
          <w:lang w:val="en-US"/>
        </w:rPr>
        <w:br w:type="page"/>
      </w:r>
    </w:p>
    <w:p w14:paraId="0B2CD892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Rejestr decyzji zespołu</w:t>
      </w:r>
    </w:p>
    <w:p w14:paraId="2164807E" w14:textId="354EAE9F" w:rsidR="00F70B9A" w:rsidRDefault="00000000">
      <w:pPr>
        <w:spacing w:after="120"/>
      </w:pPr>
      <w:r>
        <w:rPr>
          <w:sz w:val="18"/>
          <w:szCs w:val="18"/>
        </w:rPr>
        <w:t xml:space="preserve">Product </w:t>
      </w:r>
      <w:proofErr w:type="spellStart"/>
      <w:r>
        <w:rPr>
          <w:sz w:val="18"/>
          <w:szCs w:val="18"/>
        </w:rPr>
        <w:t>Owner</w:t>
      </w:r>
      <w:proofErr w:type="spellEnd"/>
      <w:r>
        <w:rPr>
          <w:sz w:val="18"/>
          <w:szCs w:val="18"/>
        </w:rPr>
        <w:t xml:space="preserve">: </w:t>
      </w:r>
      <w:r w:rsidR="00F272DC">
        <w:rPr>
          <w:sz w:val="18"/>
          <w:szCs w:val="18"/>
        </w:rPr>
        <w:t xml:space="preserve">Mateusz Sikora                                                                                     </w:t>
      </w:r>
      <w:proofErr w:type="spellStart"/>
      <w:proofErr w:type="gramStart"/>
      <w:r>
        <w:rPr>
          <w:sz w:val="18"/>
          <w:szCs w:val="18"/>
        </w:rPr>
        <w:t>Facylitator:Analityk</w:t>
      </w:r>
      <w:proofErr w:type="gramEnd"/>
      <w:r>
        <w:rPr>
          <w:sz w:val="18"/>
          <w:szCs w:val="18"/>
        </w:rPr>
        <w:t>:Sekretarz</w:t>
      </w:r>
      <w:proofErr w:type="spellEnd"/>
      <w:r>
        <w:rPr>
          <w:sz w:val="18"/>
          <w:szCs w:val="18"/>
        </w:rPr>
        <w:t>: Łukasz Szymankiewicz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500"/>
        <w:gridCol w:w="1900"/>
        <w:gridCol w:w="2450"/>
        <w:gridCol w:w="1800"/>
        <w:gridCol w:w="1538"/>
      </w:tblGrid>
      <w:tr w:rsidR="00F70B9A" w14:paraId="28A79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15B3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492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Temat i pytanie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F778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PO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87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Potwierdzona reguła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742A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Wpływ na zakres lub AC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32B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Otwarte</w:t>
            </w:r>
          </w:p>
        </w:tc>
      </w:tr>
      <w:tr w:rsidR="00F70B9A" w14:paraId="3F552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8B945" w14:textId="77777777" w:rsidR="00F70B9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6455" w14:textId="77777777" w:rsidR="00F70B9A" w:rsidRDefault="00000000">
            <w:r>
              <w:rPr>
                <w:sz w:val="17"/>
                <w:szCs w:val="17"/>
              </w:rPr>
              <w:t>Anulowane: czy CANCELLED wchodzą do łącznej wartości?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E9AC" w14:textId="77777777" w:rsidR="00F70B9A" w:rsidRDefault="00000000">
            <w:r>
              <w:rPr>
                <w:sz w:val="17"/>
                <w:szCs w:val="17"/>
              </w:rPr>
              <w:t>Nie wliczamy ich do wartości sprzedaży, ale raport ma pokazać, że powstały.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2854" w14:textId="77777777" w:rsidR="00F70B9A" w:rsidRDefault="00000000">
            <w:r>
              <w:rPr>
                <w:sz w:val="17"/>
                <w:szCs w:val="17"/>
              </w:rPr>
              <w:t>CANCELLED liczone w liczbie wszystkich zamówień i w podziale na statusy; wykluczone z wartości sprzedaży; osobno liczba i wartość anulowanych.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E4E0" w14:textId="77777777" w:rsidR="00F70B9A" w:rsidRDefault="00000000">
            <w:r>
              <w:rPr>
                <w:sz w:val="17"/>
                <w:szCs w:val="17"/>
              </w:rPr>
              <w:t>AC dla podsumowania: dwie wartości - sprzedaż (bez CANCELLED) i anulowane.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2E5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0FF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B8A9" w14:textId="77777777" w:rsidR="00F70B9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F20D" w14:textId="77777777" w:rsidR="00F70B9A" w:rsidRDefault="00000000">
            <w:r>
              <w:rPr>
                <w:sz w:val="17"/>
                <w:szCs w:val="17"/>
              </w:rPr>
              <w:t>Granice okresu: czy data końcowa jest włącznie?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C193" w14:textId="77777777" w:rsidR="00F70B9A" w:rsidRDefault="00000000">
            <w:r>
              <w:rPr>
                <w:sz w:val="17"/>
                <w:szCs w:val="17"/>
              </w:rPr>
              <w:t>Tak, oba dni włącznie, cały dzień kalendarzowy.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10F9" w14:textId="77777777" w:rsidR="00F70B9A" w:rsidRDefault="00000000">
            <w:r>
              <w:rPr>
                <w:sz w:val="17"/>
                <w:szCs w:val="17"/>
              </w:rPr>
              <w:t>Okres = od 00:00:00 dnia początkowego do 23:59:59 dnia końcowego; ta sama data = raport dzienny.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A01DD" w14:textId="77777777" w:rsidR="00F70B9A" w:rsidRDefault="00000000">
            <w:r>
              <w:rPr>
                <w:sz w:val="17"/>
                <w:szCs w:val="17"/>
              </w:rPr>
              <w:t>AC dla granic (przypadek 5) i raportu dziennego (przypadek 1).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5A39" w14:textId="77777777" w:rsidR="00F70B9A" w:rsidRDefault="00000000">
            <w:r>
              <w:rPr>
                <w:sz w:val="17"/>
                <w:szCs w:val="17"/>
              </w:rPr>
              <w:t>Strefa czasu - otwarte kwestie.</w:t>
            </w:r>
          </w:p>
        </w:tc>
      </w:tr>
      <w:tr w:rsidR="00F70B9A" w14:paraId="31393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2391" w14:textId="77777777" w:rsidR="00F70B9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3303" w14:textId="77777777" w:rsidR="00F70B9A" w:rsidRDefault="00000000">
            <w:r>
              <w:rPr>
                <w:sz w:val="17"/>
                <w:szCs w:val="17"/>
              </w:rPr>
              <w:t>Wartość sprzedaży: które statusy?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E2EA" w14:textId="77777777" w:rsidR="00F70B9A" w:rsidRDefault="00000000">
            <w:r>
              <w:rPr>
                <w:sz w:val="17"/>
                <w:szCs w:val="17"/>
              </w:rPr>
              <w:t>Wszystkie poza CANCELLED. NEW też liczymy, bo to złożone zamówienie; jedynym wyjątkiem jest anulowanie.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0944" w14:textId="77777777" w:rsidR="00F70B9A" w:rsidRDefault="00000000">
            <w:r>
              <w:rPr>
                <w:sz w:val="17"/>
                <w:szCs w:val="17"/>
              </w:rPr>
              <w:t xml:space="preserve">Wartość sprzedaży = suma </w:t>
            </w:r>
            <w:proofErr w:type="spellStart"/>
            <w:r>
              <w:rPr>
                <w:sz w:val="17"/>
                <w:szCs w:val="17"/>
              </w:rPr>
              <w:t>total</w:t>
            </w:r>
            <w:proofErr w:type="spellEnd"/>
            <w:r>
              <w:rPr>
                <w:sz w:val="17"/>
                <w:szCs w:val="17"/>
              </w:rPr>
              <w:t xml:space="preserve"> zamówień o statusach NEW, PAID, PROCESSING, SHIPPED, DELIVERED.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62E1" w14:textId="77777777" w:rsidR="00F70B9A" w:rsidRDefault="00000000">
            <w:r>
              <w:rPr>
                <w:sz w:val="17"/>
                <w:szCs w:val="17"/>
              </w:rPr>
              <w:t>Definicja głównej liczby raportu i jej etykieta ("Wartość sprzedaży").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F7E1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71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9F84" w14:textId="77777777" w:rsidR="00F70B9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8996" w14:textId="77777777" w:rsidR="00F70B9A" w:rsidRDefault="00000000">
            <w:r>
              <w:rPr>
                <w:sz w:val="17"/>
                <w:szCs w:val="17"/>
              </w:rPr>
              <w:t>Status w raporcie: bieżący czy z końca okresu?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F213" w14:textId="77777777" w:rsidR="00F70B9A" w:rsidRDefault="00000000">
            <w:r>
              <w:rPr>
                <w:sz w:val="17"/>
                <w:szCs w:val="17"/>
              </w:rPr>
              <w:t>Bieżący; historia statusów nie jest potrzebna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66751" w14:textId="77777777" w:rsidR="00F70B9A" w:rsidRDefault="00000000">
            <w:r>
              <w:rPr>
                <w:sz w:val="17"/>
                <w:szCs w:val="17"/>
              </w:rPr>
              <w:t>Podział na statusy według statusu w chwili generowania; raport pokazuje datę i godzinę wygenerowania.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672E8" w14:textId="77777777" w:rsidR="00F70B9A" w:rsidRDefault="00000000">
            <w:r>
              <w:rPr>
                <w:sz w:val="17"/>
                <w:szCs w:val="17"/>
              </w:rPr>
              <w:t>Historia statusów poza zakresem; AC: wynik powtarzalny przy niezmienionych danych.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F803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1114C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2E1B9" w14:textId="77777777" w:rsidR="00F70B9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09C" w14:textId="77777777" w:rsidR="00F70B9A" w:rsidRDefault="00000000">
            <w:r>
              <w:rPr>
                <w:sz w:val="17"/>
                <w:szCs w:val="17"/>
              </w:rPr>
              <w:t>Niespójne dane: przerwać raport czy pominąć rekord?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8AD" w14:textId="77777777" w:rsidR="00F70B9A" w:rsidRDefault="00000000">
            <w:r>
              <w:rPr>
                <w:sz w:val="17"/>
                <w:szCs w:val="17"/>
              </w:rPr>
              <w:t>Nie pokazywać wyniku, który tylko wygląda na poprawny.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0CD1" w14:textId="77777777" w:rsidR="00F70B9A" w:rsidRDefault="00000000">
            <w:r>
              <w:rPr>
                <w:sz w:val="17"/>
                <w:szCs w:val="17"/>
              </w:rPr>
              <w:t>Rekord z brakującą/niepoprawną datą, statusem lub wartością w danych -&gt; raport nie powstaje; komunikat wskazuje ID zamówienia.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A211" w14:textId="77777777" w:rsidR="00F70B9A" w:rsidRDefault="00000000">
            <w:r>
              <w:rPr>
                <w:sz w:val="17"/>
                <w:szCs w:val="17"/>
              </w:rPr>
              <w:t>AC dla danych niespójnych (pkt 11); aplikacja nie może się zamknąć.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2EA2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>Format daty i skróty okresów?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>RRRR-MM-DD wystarczy; bez skrótów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>Daty wpisywane jako RRRR-MM-DD; zły format, nieistniejąca data lub koniec przed początkiem -&gt; komunikat z przykładem poprawnej wartości, brak raportu.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>AC dla walidacji (przypadek 6); skróty okresów poza zakresem.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>Ograniczenia zakresu - otwarte.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>Obecny raport: zastąpić czy zostawić?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>Zostawić bez zmian, raport okresowy jako osobna operacja.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>Opcja "Raport zamówień" działa jak dotąd; raport okresowy to nowa, osobna operacja w menu.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>AC regresji dla istniejących funkcji (pkt 12).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</w:tbl>
    <w:p w14:paraId="2046FA17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 zapisu</w:t>
      </w:r>
    </w:p>
    <w:p w14:paraId="5DF5131B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ważna odpowiedź została sparafrazowana</w:t>
      </w:r>
    </w:p>
    <w:p w14:paraId="1DEAC8FB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 potwierdził albo skorygował regułę</w:t>
      </w:r>
    </w:p>
    <w:p w14:paraId="532CF45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Zapisaliśmy wpływ decyzji na zakres lub przyszłe AC</w:t>
      </w:r>
    </w:p>
    <w:p w14:paraId="7EA5849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niewiadoma ma właściciela i następny krok</w:t>
      </w:r>
    </w:p>
    <w:p w14:paraId="2EDB90E8" w14:textId="77777777" w:rsidR="00F70B9A" w:rsidRDefault="00000000">
      <w:r>
        <w:br w:type="page"/>
      </w:r>
    </w:p>
    <w:p w14:paraId="3852F337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Podsumowanie zakresu</w:t>
      </w:r>
    </w:p>
    <w:p w14:paraId="61496423" w14:textId="77777777" w:rsidR="00F70B9A" w:rsidRDefault="00000000">
      <w:pPr>
        <w:keepNext/>
        <w:spacing w:before="120" w:after="120"/>
      </w:pPr>
      <w:r>
        <w:rPr>
          <w:b/>
          <w:bCs/>
          <w:sz w:val="22"/>
          <w:szCs w:val="22"/>
        </w:rPr>
        <w:t>W zakresie</w:t>
      </w:r>
    </w:p>
    <w:p w14:paraId="579386C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Nowa operacja w menu: raport okresowy z datą początkową i końcową (RRRR-MM-DD, oba dni włącznie).</w:t>
      </w:r>
    </w:p>
    <w:p w14:paraId="51A667FE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Walidacja zakresu: format, istniejąca data, data początkowa &lt;= końcowa; czytelny komunikat, brak raportu przy błędzie.</w:t>
      </w:r>
    </w:p>
    <w:p w14:paraId="77F0641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Wybór zamówień po dacie utworzenia (</w:t>
      </w:r>
      <w:proofErr w:type="spellStart"/>
      <w:r>
        <w:t>created_at</w:t>
      </w:r>
      <w:proofErr w:type="spellEnd"/>
      <w:r>
        <w:t>); każde zamówienie najwyżej raz.</w:t>
      </w:r>
    </w:p>
    <w:p w14:paraId="5C3CF15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Wynik: okres i data wygenerowania, liczba wszystkich zamówień, wartość sprzedaży (bez CANCELLED), liczba i wartość anulowanych, liczba i wartość dla każdego statusu.</w:t>
      </w:r>
    </w:p>
    <w:p w14:paraId="290383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Jednoznaczny komunikat dla okresu bez zamówień; obsługa niespójnych rekordów bez pozornie poprawnego wyniku.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Raport nie modyfikuje danych; dotychczasowe funkcje i obecny raport działają bez zmian.</w:t>
      </w:r>
    </w:p>
    <w:p w14:paraId="321D8BF5" w14:textId="77777777" w:rsidR="00F70B9A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Poza zakresem</w:t>
      </w:r>
    </w:p>
    <w:p w14:paraId="328EF28C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Panel analityczny, wykresy, porównywanie wielu okresów, prognozy (BR pkt 15).</w:t>
      </w:r>
    </w:p>
    <w:p w14:paraId="30FBB5B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Integracje (BI, księgowość, płatności), wysyłka e-mail, eksport do pliku.</w:t>
      </w:r>
    </w:p>
    <w:p w14:paraId="4376BA3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Historia statusów i przebudowa modelu danych, nowy system ról i uprawnień.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Skróty okresów (dziś, wczoraj, bieżący miesiąc) oraz filtrowanie po kliencie, produkcie, płatności lub dostawie.</w:t>
      </w:r>
    </w:p>
    <w:p w14:paraId="7DD734C3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Otwarte kwestie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1700"/>
        <w:gridCol w:w="2738"/>
      </w:tblGrid>
      <w:tr w:rsidR="00F70B9A" w14:paraId="36405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0F8E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Kwestia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980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blokuje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E5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Właściciel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6A35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Termin lub następny krok</w:t>
            </w:r>
          </w:p>
        </w:tc>
      </w:tr>
      <w:tr w:rsidR="00F70B9A" w14:paraId="57C53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B865" w14:textId="77777777" w:rsidR="00F70B9A" w:rsidRDefault="00000000">
            <w:r>
              <w:rPr>
                <w:sz w:val="17"/>
                <w:szCs w:val="17"/>
              </w:rPr>
              <w:t>Czy przy anulowanych pokazywać ich numery ID, żeby na odprawie dało się je szybko sprawdzić?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F56E" w14:textId="77777777" w:rsidR="00F70B9A" w:rsidRDefault="00000000">
            <w:r>
              <w:rPr>
                <w:sz w:val="17"/>
                <w:szCs w:val="17"/>
              </w:rPr>
              <w:t>Zmienia zawartość wyniku i AC dla przypadku 4.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1E4D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69A8" w14:textId="77777777" w:rsidR="00F70B9A" w:rsidRDefault="00000000">
            <w:r>
              <w:rPr>
                <w:sz w:val="17"/>
                <w:szCs w:val="17"/>
              </w:rPr>
              <w:t>Decyzja przed lekcją 4 (User Story i AC)</w:t>
            </w:r>
          </w:p>
        </w:tc>
      </w:tr>
      <w:tr w:rsidR="00F70B9A" w14:paraId="5D9B3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A8EE" w14:textId="77777777" w:rsidR="00F70B9A" w:rsidRDefault="00000000">
            <w:r>
              <w:rPr>
                <w:sz w:val="17"/>
                <w:szCs w:val="17"/>
              </w:rPr>
              <w:t>Ograniczenia zakresu: data w przyszłości, maksymalna długość okresu.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9C1C" w14:textId="77777777" w:rsidR="00F70B9A" w:rsidRDefault="00000000">
            <w:r>
              <w:rPr>
                <w:sz w:val="17"/>
                <w:szCs w:val="17"/>
              </w:rPr>
              <w:t>Bez reguły AC walidacji jest niejednoznaczne.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BC5C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D543" w14:textId="77777777" w:rsidR="00F70B9A" w:rsidRDefault="00000000">
            <w:r>
              <w:rPr>
                <w:sz w:val="17"/>
                <w:szCs w:val="17"/>
              </w:rPr>
              <w:t>Decyzja przed lekcją 4</w:t>
            </w:r>
          </w:p>
        </w:tc>
      </w:tr>
      <w:tr w:rsidR="00F70B9A" w14:paraId="2EA4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5576C" w14:textId="77777777" w:rsidR="00F70B9A" w:rsidRDefault="00000000">
            <w:r>
              <w:rPr>
                <w:sz w:val="17"/>
                <w:szCs w:val="17"/>
              </w:rPr>
              <w:t xml:space="preserve">Strefa czasu: </w:t>
            </w:r>
            <w:proofErr w:type="spellStart"/>
            <w:r>
              <w:rPr>
                <w:sz w:val="17"/>
                <w:szCs w:val="17"/>
              </w:rPr>
              <w:t>created_at</w:t>
            </w:r>
            <w:proofErr w:type="spellEnd"/>
            <w:r>
              <w:rPr>
                <w:sz w:val="17"/>
                <w:szCs w:val="17"/>
              </w:rPr>
              <w:t xml:space="preserve"> bez strefy, czas lokalny komputera.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898D" w14:textId="77777777" w:rsidR="00F70B9A" w:rsidRDefault="00000000">
            <w:r>
              <w:rPr>
                <w:sz w:val="17"/>
                <w:szCs w:val="17"/>
              </w:rPr>
              <w:t>Może przesunąć zamówienia z okolic północy między dniami.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AC5C" w14:textId="77777777" w:rsidR="00F70B9A" w:rsidRDefault="00000000">
            <w:r>
              <w:rPr>
                <w:sz w:val="17"/>
                <w:szCs w:val="17"/>
              </w:rPr>
              <w:t>Zespół + PO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F97F" w14:textId="77777777" w:rsidR="00F70B9A" w:rsidRDefault="00000000">
            <w:r>
              <w:rPr>
                <w:sz w:val="17"/>
                <w:szCs w:val="17"/>
              </w:rPr>
              <w:t>Potwierdzić: czas lokalny firmy (Europe/</w:t>
            </w:r>
            <w:proofErr w:type="spellStart"/>
            <w:r>
              <w:rPr>
                <w:sz w:val="17"/>
                <w:szCs w:val="17"/>
              </w:rPr>
              <w:t>Warsaw</w:t>
            </w:r>
            <w:proofErr w:type="spellEnd"/>
            <w:r>
              <w:rPr>
                <w:sz w:val="17"/>
                <w:szCs w:val="17"/>
              </w:rPr>
              <w:t>) - przed AC</w:t>
            </w:r>
          </w:p>
        </w:tc>
      </w:tr>
      <w:tr w:rsidR="00F70B9A" w14:paraId="1C6E3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695" w14:textId="77777777" w:rsidR="00F70B9A" w:rsidRDefault="00000000">
            <w:r>
              <w:rPr>
                <w:sz w:val="17"/>
                <w:szCs w:val="17"/>
              </w:rPr>
              <w:t>Format liczb w wyniku (kropka "17333.50 zł" vs. polski "17 333,50 zł").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49B8" w14:textId="77777777" w:rsidR="00F70B9A" w:rsidRDefault="00000000">
            <w:r>
              <w:rPr>
                <w:sz w:val="17"/>
                <w:szCs w:val="17"/>
              </w:rPr>
              <w:t>Wpływa na czytelność wyniku na odprawach (pkt 10).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EC76D" w14:textId="77777777" w:rsidR="00F70B9A" w:rsidRDefault="00000000">
            <w:r>
              <w:rPr>
                <w:sz w:val="17"/>
                <w:szCs w:val="17"/>
              </w:rPr>
              <w:t xml:space="preserve">Product </w:t>
            </w:r>
            <w:proofErr w:type="spellStart"/>
            <w:r>
              <w:rPr>
                <w:sz w:val="17"/>
                <w:szCs w:val="17"/>
              </w:rPr>
              <w:t>Owner</w:t>
            </w:r>
            <w:proofErr w:type="spellEnd"/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612F" w14:textId="77777777" w:rsidR="00F70B9A" w:rsidRDefault="00000000">
            <w:r>
              <w:rPr>
                <w:sz w:val="17"/>
                <w:szCs w:val="17"/>
              </w:rPr>
              <w:t>Pytanie na lekcji 4; domyślnie zostaje obecny format</w:t>
            </w:r>
          </w:p>
        </w:tc>
      </w:tr>
    </w:tbl>
    <w:p w14:paraId="4B64F9A8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Potwierdzenie PO</w:t>
      </w:r>
    </w:p>
    <w:p w14:paraId="7BCA8B74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Potwierdzam sens biznesowy podsumowania</w:t>
      </w:r>
    </w:p>
    <w:p w14:paraId="2454D0C9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proofErr w:type="gramStart"/>
      <w:r>
        <w:rPr>
          <w:sz w:val="18"/>
          <w:szCs w:val="18"/>
        </w:rPr>
        <w:t>[ ]</w:t>
      </w:r>
      <w:proofErr w:type="gramEnd"/>
      <w:r>
        <w:rPr>
          <w:sz w:val="18"/>
          <w:szCs w:val="18"/>
        </w:rPr>
        <w:t xml:space="preserve"> Wymagana korekta przed lekcją 4</w:t>
      </w:r>
    </w:p>
    <w:p w14:paraId="64DA7B5F" w14:textId="77777777" w:rsidR="00F70B9A" w:rsidRDefault="00000000">
      <w:pPr>
        <w:spacing w:before="80" w:after="120"/>
      </w:pPr>
      <w:r>
        <w:rPr>
          <w:sz w:val="18"/>
          <w:szCs w:val="18"/>
        </w:rPr>
        <w:t>Korekta: Brak korekty.</w:t>
      </w:r>
    </w:p>
    <w:p w14:paraId="2CBBC8E0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Materiał wejściowy do User Story i </w:t>
      </w:r>
      <w:proofErr w:type="spellStart"/>
      <w:r>
        <w:rPr>
          <w:b/>
          <w:bCs/>
          <w:sz w:val="26"/>
          <w:szCs w:val="26"/>
        </w:rPr>
        <w:t>Acceptance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Criteria</w:t>
      </w:r>
      <w:proofErr w:type="spellEnd"/>
    </w:p>
    <w:p w14:paraId="3B15F94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Rola: kierownik operacyjny / pracownik obsługi zamówień.</w:t>
      </w:r>
    </w:p>
    <w:p w14:paraId="55096366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Potrzeba: podsumowanie zamówień dla wskazanego okresu bez ręcznych obliczeń.</w:t>
      </w:r>
    </w:p>
    <w:p w14:paraId="64371FE3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Reguły do AC: reguły 1-7 z rejestru decyzji.</w:t>
      </w:r>
    </w:p>
    <w:p w14:paraId="31CF2D8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Przypadki do AC: 1 (dzień), 2 (kampania </w:t>
      </w:r>
      <w:proofErr w:type="spellStart"/>
      <w:r>
        <w:t>śr-wt</w:t>
      </w:r>
      <w:proofErr w:type="spellEnd"/>
      <w:r>
        <w:t>), 3 (brak zamówień), 4 (anulowane), 5 (granice), 6 (zły zakres), 7 (miesiąc).</w:t>
      </w:r>
    </w:p>
    <w:p w14:paraId="741209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Przykład kontrolny z danych demo: maj 2026 (od 2026-05-01 do 2026-05-31) -&gt; 12 zamówień, w tym 1 anulowane (ORD-0006, 388.00 zł); wartość sprzedaży 6114.50 zł; wartość wszystkich 6502.50 zł.</w:t>
      </w:r>
    </w:p>
    <w:p w14:paraId="7313B54B" w14:textId="77777777" w:rsidR="00F70B9A" w:rsidRDefault="00000000">
      <w:r>
        <w:br w:type="page"/>
      </w:r>
    </w:p>
    <w:p w14:paraId="561EE32C" w14:textId="77777777" w:rsidR="00F70B9A" w:rsidRPr="00F272DC" w:rsidRDefault="00000000">
      <w:pPr>
        <w:keepNext/>
        <w:spacing w:after="120"/>
        <w:rPr>
          <w:lang w:val="en-US"/>
        </w:rPr>
      </w:pPr>
      <w:r w:rsidRPr="00F272DC">
        <w:rPr>
          <w:b/>
          <w:bCs/>
          <w:sz w:val="28"/>
          <w:szCs w:val="28"/>
          <w:lang w:val="en-US"/>
        </w:rPr>
        <w:lastRenderedPageBreak/>
        <w:t>Exit tickets</w:t>
      </w:r>
    </w:p>
    <w:p w14:paraId="79FE0298" w14:textId="77777777" w:rsidR="00F70B9A" w:rsidRPr="00F272DC" w:rsidRDefault="00000000">
      <w:pPr>
        <w:keepNext/>
        <w:spacing w:before="160" w:after="120"/>
        <w:rPr>
          <w:lang w:val="en-US"/>
        </w:rPr>
      </w:pPr>
      <w:r w:rsidRPr="00F272DC">
        <w:rPr>
          <w:b/>
          <w:bCs/>
          <w:sz w:val="22"/>
          <w:szCs w:val="22"/>
          <w:lang w:val="en-US"/>
        </w:rPr>
        <w:t xml:space="preserve">Exit ticket </w:t>
      </w:r>
      <w:proofErr w:type="spellStart"/>
      <w:r w:rsidRPr="00F272DC">
        <w:rPr>
          <w:b/>
          <w:bCs/>
          <w:sz w:val="22"/>
          <w:szCs w:val="22"/>
          <w:lang w:val="en-US"/>
        </w:rPr>
        <w:t>numer</w:t>
      </w:r>
      <w:proofErr w:type="spellEnd"/>
      <w:r w:rsidRPr="00F272DC">
        <w:rPr>
          <w:b/>
          <w:bCs/>
          <w:sz w:val="22"/>
          <w:szCs w:val="22"/>
          <w:lang w:val="en-US"/>
        </w:rPr>
        <w:t xml:space="preserve"> 1</w:t>
      </w:r>
    </w:p>
    <w:p w14:paraId="20B68BD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1. Która odpowiedź Product </w:t>
      </w:r>
      <w:proofErr w:type="spellStart"/>
      <w:r>
        <w:rPr>
          <w:b/>
          <w:bCs/>
          <w:sz w:val="18"/>
          <w:szCs w:val="18"/>
        </w:rPr>
        <w:t>Ownera</w:t>
      </w:r>
      <w:proofErr w:type="spellEnd"/>
      <w:r>
        <w:rPr>
          <w:b/>
          <w:bCs/>
          <w:sz w:val="18"/>
          <w:szCs w:val="18"/>
        </w:rPr>
        <w:t xml:space="preserve"> najbardziej zmieniła wasze początkowe założenie i dlaczego?</w:t>
      </w:r>
    </w:p>
    <w:p w14:paraId="161F6C15" w14:textId="77777777" w:rsidR="00F70B9A" w:rsidRDefault="00000000">
      <w:pPr>
        <w:spacing w:after="140"/>
      </w:pPr>
      <w:r>
        <w:t xml:space="preserve">Odpowiedź o CANCELLED: zakładałem jedną "łączną wartość" jak w obecnym raporcie, a raport potrzebuje dwóch wartości - sprzedaży </w:t>
      </w:r>
      <w:proofErr w:type="gramStart"/>
      <w:r>
        <w:t>bez anulowanych</w:t>
      </w:r>
      <w:proofErr w:type="gramEnd"/>
      <w:r>
        <w:t xml:space="preserve"> oraz osobno anulowanych - co zmienia sposób liczenia i wygląd wyniku.</w:t>
      </w:r>
    </w:p>
    <w:p w14:paraId="4E82253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2. Która reguła nadal wymaga doprecyzowania przed napisaniem </w:t>
      </w:r>
      <w:proofErr w:type="spellStart"/>
      <w:r>
        <w:rPr>
          <w:b/>
          <w:bCs/>
          <w:sz w:val="18"/>
          <w:szCs w:val="18"/>
        </w:rPr>
        <w:t>Acceptance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Criteria</w:t>
      </w:r>
      <w:proofErr w:type="spellEnd"/>
      <w:r>
        <w:rPr>
          <w:b/>
          <w:bCs/>
          <w:sz w:val="18"/>
          <w:szCs w:val="18"/>
        </w:rPr>
        <w:t>?</w:t>
      </w:r>
    </w:p>
    <w:p w14:paraId="71DA82AC" w14:textId="77777777" w:rsidR="00F70B9A" w:rsidRDefault="00000000">
      <w:pPr>
        <w:spacing w:after="140"/>
      </w:pPr>
      <w:r>
        <w:t xml:space="preserve">Ograniczenia zakresu dat (data w przyszłości, maksymalna długość okresu) oraz strefa czasu dla </w:t>
      </w:r>
      <w:proofErr w:type="spellStart"/>
      <w:r>
        <w:t>created_at</w:t>
      </w:r>
      <w:proofErr w:type="spellEnd"/>
      <w:r>
        <w:t xml:space="preserve"> - bez nich AC dla walidacji i granic dnia nie będą jednoznaczne.</w:t>
      </w:r>
    </w:p>
    <w:p w14:paraId="418BBCC6" w14:textId="268DE51A" w:rsidR="00F70B9A" w:rsidRDefault="00F70B9A">
      <w:pPr>
        <w:spacing w:after="140"/>
      </w:pPr>
    </w:p>
    <w:sectPr w:rsidR="00F70B9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3632" w14:textId="77777777" w:rsidR="0098370D" w:rsidRDefault="0098370D">
      <w:r>
        <w:separator/>
      </w:r>
    </w:p>
  </w:endnote>
  <w:endnote w:type="continuationSeparator" w:id="0">
    <w:p w14:paraId="75066268" w14:textId="77777777" w:rsidR="0098370D" w:rsidRDefault="00983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62082" w14:textId="77777777" w:rsidR="00F70B9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3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272DC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655A" w14:textId="77777777" w:rsidR="0098370D" w:rsidRDefault="0098370D">
      <w:r>
        <w:separator/>
      </w:r>
    </w:p>
  </w:footnote>
  <w:footnote w:type="continuationSeparator" w:id="0">
    <w:p w14:paraId="1DD49AD1" w14:textId="77777777" w:rsidR="0098370D" w:rsidRDefault="009837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1018"/>
    <w:multiLevelType w:val="hybridMultilevel"/>
    <w:tmpl w:val="07467666"/>
    <w:lvl w:ilvl="0" w:tplc="8960D302" w:tentative="1">
      <w:start w:val="1"/>
      <w:numFmt w:val="bullet"/>
      <w:lvlText w:val="●"/>
      <w:lvlJc w:val="left"/>
      <w:pPr>
        <w:ind w:left="720" w:hanging="360"/>
      </w:pPr>
    </w:lvl>
    <w:lvl w:ilvl="1" w:tplc="745EABCA" w:tentative="1">
      <w:start w:val="1"/>
      <w:numFmt w:val="bullet"/>
      <w:lvlText w:val="○"/>
      <w:lvlJc w:val="left"/>
      <w:pPr>
        <w:ind w:left="1440" w:hanging="360"/>
      </w:pPr>
    </w:lvl>
    <w:lvl w:ilvl="2" w:tplc="07F80540" w:tentative="1">
      <w:start w:val="1"/>
      <w:numFmt w:val="bullet"/>
      <w:lvlText w:val="■"/>
      <w:lvlJc w:val="left"/>
      <w:pPr>
        <w:ind w:left="2160" w:hanging="360"/>
      </w:pPr>
    </w:lvl>
    <w:lvl w:ilvl="3" w:tplc="C8CCCD4E" w:tentative="1">
      <w:start w:val="1"/>
      <w:numFmt w:val="bullet"/>
      <w:lvlText w:val="●"/>
      <w:lvlJc w:val="left"/>
      <w:pPr>
        <w:ind w:left="2880" w:hanging="360"/>
      </w:pPr>
    </w:lvl>
    <w:lvl w:ilvl="4" w:tplc="D730F956" w:tentative="1">
      <w:start w:val="1"/>
      <w:numFmt w:val="bullet"/>
      <w:lvlText w:val="○"/>
      <w:lvlJc w:val="left"/>
      <w:pPr>
        <w:ind w:left="3600" w:hanging="360"/>
      </w:pPr>
    </w:lvl>
    <w:lvl w:ilvl="5" w:tplc="0BB6AF9A" w:tentative="1">
      <w:start w:val="1"/>
      <w:numFmt w:val="bullet"/>
      <w:lvlText w:val="■"/>
      <w:lvlJc w:val="left"/>
      <w:pPr>
        <w:ind w:left="4320" w:hanging="360"/>
      </w:pPr>
    </w:lvl>
    <w:lvl w:ilvl="6" w:tplc="212A93FC" w:tentative="1">
      <w:start w:val="1"/>
      <w:numFmt w:val="bullet"/>
      <w:lvlText w:val="●"/>
      <w:lvlJc w:val="left"/>
      <w:pPr>
        <w:ind w:left="5040" w:hanging="360"/>
      </w:pPr>
    </w:lvl>
    <w:lvl w:ilvl="7" w:tplc="9DE03E36" w:tentative="1">
      <w:start w:val="1"/>
      <w:numFmt w:val="bullet"/>
      <w:lvlText w:val="●"/>
      <w:lvlJc w:val="left"/>
      <w:pPr>
        <w:ind w:left="5760" w:hanging="360"/>
      </w:pPr>
    </w:lvl>
    <w:lvl w:ilvl="8" w:tplc="184EB0D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0F74E2"/>
    <w:multiLevelType w:val="hybridMultilevel"/>
    <w:tmpl w:val="B18A8316"/>
    <w:lvl w:ilvl="0" w:tplc="6644CB04">
      <w:start w:val="1"/>
      <w:numFmt w:val="bullet"/>
      <w:lvlText w:val="•"/>
      <w:lvlJc w:val="left"/>
      <w:pPr>
        <w:ind w:left="360" w:hanging="260"/>
      </w:pPr>
    </w:lvl>
    <w:lvl w:ilvl="1" w:tplc="FB3CB430">
      <w:numFmt w:val="decimal"/>
      <w:lvlText w:val=""/>
      <w:lvlJc w:val="left"/>
    </w:lvl>
    <w:lvl w:ilvl="2" w:tplc="3236906E">
      <w:numFmt w:val="decimal"/>
      <w:lvlText w:val=""/>
      <w:lvlJc w:val="left"/>
    </w:lvl>
    <w:lvl w:ilvl="3" w:tplc="772AF838">
      <w:numFmt w:val="decimal"/>
      <w:lvlText w:val=""/>
      <w:lvlJc w:val="left"/>
    </w:lvl>
    <w:lvl w:ilvl="4" w:tplc="2B14E38E">
      <w:numFmt w:val="decimal"/>
      <w:lvlText w:val=""/>
      <w:lvlJc w:val="left"/>
    </w:lvl>
    <w:lvl w:ilvl="5" w:tplc="4F0AA1EA">
      <w:numFmt w:val="decimal"/>
      <w:lvlText w:val=""/>
      <w:lvlJc w:val="left"/>
    </w:lvl>
    <w:lvl w:ilvl="6" w:tplc="2916A30C">
      <w:numFmt w:val="decimal"/>
      <w:lvlText w:val=""/>
      <w:lvlJc w:val="left"/>
    </w:lvl>
    <w:lvl w:ilvl="7" w:tplc="A4D60E6C">
      <w:numFmt w:val="decimal"/>
      <w:lvlText w:val=""/>
      <w:lvlJc w:val="left"/>
    </w:lvl>
    <w:lvl w:ilvl="8" w:tplc="B66E51B2">
      <w:numFmt w:val="decimal"/>
      <w:lvlText w:val=""/>
      <w:lvlJc w:val="left"/>
    </w:lvl>
  </w:abstractNum>
  <w:num w:numId="1" w16cid:durableId="1131945643">
    <w:abstractNumId w:val="0"/>
    <w:lvlOverride w:ilvl="0">
      <w:startOverride w:val="1"/>
    </w:lvlOverride>
  </w:num>
  <w:num w:numId="2" w16cid:durableId="1258565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B9A"/>
    <w:rsid w:val="0098370D"/>
    <w:rsid w:val="00F272DC"/>
    <w:rsid w:val="00F35033"/>
    <w:rsid w:val="00F70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A542"/>
  <w15:docId w15:val="{9E55D50D-DC89-40C5-9266-6D2BF5FF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852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2026-10-25T11:58:00Z</dcterms:modified>
</cp:coreProperties>
</file>