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l072i3v04jnq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MESAFELİ SATIŞ SÖZLEŞMESİ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5yh50xh1a2x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TARAFLAR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Satıcı: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Unvan: LUMANORIS</w:t>
        <w:br w:type="textWrapping"/>
        <w:t xml:space="preserve">Adres: Beşikkaya Mah. 2021 Sok. 2026 Cad. No:2/A Altındağ/Ankara</w:t>
        <w:br w:type="textWrapping"/>
        <w:t xml:space="preserve">E-posta: lumanoris.ai@gmail.com</w:t>
        <w:br w:type="textWrapping"/>
        <w:t xml:space="preserve">E-posta: lumanoris.help@gmail.com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Alıcı: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 sitesi üzerinden üyelik oluşturan ve/veya satın alma işlemini gerçekleştiren kişi.</w:t>
        <w:br w:type="textWrapping"/>
        <w:t xml:space="preserve">(Bundan sonra “ALICI” olarak anılacaktır.)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imc791fvld6n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SÖZLEŞMENİN KONUSU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İşbu sözleşmenin konusu, ALICI’nın LUMANORIS’e ait internet sitesi üzerinden elektronik ortamda sipariş verdiği dijital ürün/hizmetin satışı ve teslimine ilişkin tarafların hak ve yükümlülüklerinin belirlenmesidir.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faqflr0qfwe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ÜRÜN / HİZMET BİLGİLERİ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Satın alınan ürünün;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Türü (dijital içerik, yazılım, yapay zeka modeli, abonelik vb.)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Adı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Satış bedeli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Ödeme şekli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sipariş sırasında belirtilen bilgiler doğrultusunda geçerlidir.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w3p3znq7gtk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TESLİMAT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4.1. Satın alınan ürünler dijital içerik niteliğindedir. Fiziksel teslimat yapılmaz.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4.2. Ürün, ödeme onayının ardından ALICI’nın hesabına tanımlanır veya bildirdiği e-posta adresine dijital erişim bilgileri gönderilir.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4.3. Teslimat süresi, ödeme onayından itibaren anında veya sistemsel yoğunluğa bağlı olarak en geç 24 saattir.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kjzwnqeogoqn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CAYMA HAKKI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6502 sayılı Tüketicinin Korunması Hakkında Kanun ve Mesafeli Sözleşmeler Yönetmeliği uyarınca;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Elektronik ortamda anında ifa edilen hizmetler,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Anında teslim edilen dijital içerikler,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İndirilebilir veya kopyalanabilir yazılım ve dijital ürünler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cayma hakkı kapsamı dışındadır.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ALICI, dijital içeriğin kendisine anında teslim edilmesini kabul ederek cayma hakkından feragat ettiğini beyan eder.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rle2c7ywmec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ÜCRET VE ÖDEME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Ürün bedeli, sipariş sırasında belirtilen tutardır.</w:t>
        <w:br w:type="textWrapping"/>
        <w:t xml:space="preserve">Ödeme, kredi kartı, banka kartı veya sistemde sunulan diğer ödeme yöntemleri ile gerçekleştirilir.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Ödeme onaylanmadan ürün teslim edilmez.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itmjfb95q5kb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GENEL HÜKÜMLER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7.1. ALICI, satın almadan önce ürünün temel nitelikleri ve fiyatı hakkında bilgilendirildiğini kabul eder.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7.2. ALICI, verdiği bilgilerin doğru olduğunu beyan eder. Yanlış bilgi verilmesinden doğabilecek sorumluluk ALICI’ya aittir.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7.3. Teknik arıza, mücbir sebep veya üçüncü taraf kaynaklı kesintilerden dolayı oluşabilecek gecikmelerden SATICI sorumlu tutulamaz.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yiso2ste9nnk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UYUŞMAZLIKLARIN ÇÖZÜMÜ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İşbu sözleşmeden doğabilecek uyuşmazlıklarda, T.C. Ticaret Bakanlığı tarafından her yıl belirlenen parasal sınırlar dahilinde ALICI’nın yerleşim yerindeki Tüketici Hakem Heyetleri ve Tüketici Mahkemeleri yetkilidir.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n6v4errvmud6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 YÜRÜRLÜK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ALICI, internet sitesi üzerinden siparişi tamamlayarak işbu sözleşmenin tüm şartlarını okuduğunu, anladığını ve kabul ettiğini beyan eder.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 sözleşme, elektronik ortamda onaylandığı tarihte yürürlüğe girer.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