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This is an irregular use of the formula; Section 4.3 reports an empirical comparison to the proper bootstrap test-retest.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29"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 1e-300)</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flat distribution (every window passes), and the underlying continuous score is uncorrelated with any of the three published baselines (κ = 0 against each individually). Figure 3 panel A shows the four pass rates side by side; panel B shows the four-way agreement matrix.</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 1e-29).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 3.7e-25).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End w:id="29"/>
    <w:bookmarkStart w:id="37" w:name="Xf8d28994ab18c569b43451e1d59264a3df91dd7"/>
    <w:p>
      <w:pPr>
        <w:pStyle w:val="Heading2"/>
      </w:pPr>
      <w:r>
        <w:t xml:space="preserve">4. Methodological validation on synthetic data</w:t>
      </w:r>
    </w:p>
    <w:bookmarkStart w:id="3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0"/>
    <w:bookmarkStart w:id="31" w:name="X7eefbf0decf15c54e4d1e7780b435273777fbce"/>
    <w:p>
      <w:pPr>
        <w:pStyle w:val="Heading3"/>
      </w:pPr>
      <w:r>
        <w:t xml:space="preserve">4.2 Bootstrap test-retest reliability (week-pair design)</w:t>
      </w:r>
    </w:p>
    <w:p>
      <w:pPr>
        <w:pStyle w:val="TableCaption"/>
      </w:pPr>
      <w:r>
        <w:t xml:space="preserve">Table 10. Bootstrap test-retest reliability on the synthetic cohort (n = 300 participants, 2,400 week-pairs).</w:t>
      </w:r>
    </w:p>
    <w:tbl>
      <w:tblPr>
        <w:tblStyle w:val="Table"/>
        <w:tblW w:type="auto" w:w="0"/>
        <w:tblLook w:firstRow="1" w:lastRow="0" w:firstColumn="0" w:lastColumn="0" w:noHBand="0" w:noVBand="0" w:val="0020"/>
        <w:tblCaption w:val="Table 10.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1"/>
    <w:bookmarkStart w:id="3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2"/>
    <w:bookmarkStart w:id="33" w:name="fairness-disparities-recovered"/>
    <w:p>
      <w:pPr>
        <w:pStyle w:val="Heading3"/>
      </w:pPr>
      <w:r>
        <w:t xml:space="preserve">4.4 Fairness disparities recovered</w:t>
      </w:r>
    </w:p>
    <w:p>
      <w:pPr>
        <w:pStyle w:val="TableCaption"/>
      </w:pPr>
      <w:r>
        <w:t xml:space="preserve">Table 11.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1.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3"/>
    <w:bookmarkStart w:id="34" w:name="causal-adjusted-confounding"/>
    <w:p>
      <w:pPr>
        <w:pStyle w:val="Heading3"/>
      </w:pPr>
      <w:r>
        <w:t xml:space="preserve">4.5 Causal-adjusted confounding</w:t>
      </w:r>
    </w:p>
    <w:p>
      <w:pPr>
        <w:pStyle w:val="TableCaption"/>
      </w:pPr>
      <w:r>
        <w:t xml:space="preserve">Table 12. Screening Pearson correlation vs AIPW adjusted estimate, synthetic cohort.</w:t>
      </w:r>
    </w:p>
    <w:tbl>
      <w:tblPr>
        <w:tblStyle w:val="Table"/>
        <w:tblW w:type="pct" w:w="5000"/>
        <w:tblLayout w:type="fixed"/>
        <w:tblLook w:firstRow="1" w:lastRow="0" w:firstColumn="0" w:lastColumn="0" w:noHBand="0" w:noVBand="0" w:val="0020"/>
        <w:tblCaption w:val="Table 12.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4"/>
    <w:bookmarkStart w:id="3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5"/>
    <w:bookmarkStart w:id="36"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6"/>
    <w:bookmarkEnd w:id="37"/>
    <w:bookmarkStart w:id="41" w:name="discussion"/>
    <w:p>
      <w:pPr>
        <w:pStyle w:val="Heading2"/>
      </w:pPr>
      <w:r>
        <w:t xml:space="preserve">5. Discussion</w:t>
      </w:r>
    </w:p>
    <w:bookmarkStart w:id="38"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8"/>
    <w:bookmarkStart w:id="39"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39"/>
    <w:bookmarkStart w:id="40"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usage is unconventional.</w:t>
      </w:r>
      <w:r>
        <w:t xml:space="preserve"> </w:t>
      </w:r>
      <w:r>
        <w:t xml:space="preserve">We treat the day index as the</w:t>
      </w:r>
      <w:r>
        <w:t xml:space="preserve"> </w:t>
      </w:r>
      <w:r>
        <w:t xml:space="preserve">“rater”</w:t>
      </w:r>
      <w:r>
        <w:t xml:space="preserve"> </w:t>
      </w:r>
      <w:r>
        <w:t xml:space="preserve">axis, which is irregular. Section 4.3 reports an empirical comparison to the proper bootstrap week-pair test-retest; the rankings are consistent and the ICC is conservatively biased.</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0"/>
    <w:bookmarkEnd w:id="41"/>
    <w:bookmarkStart w:id="42"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2"/>
    <w:bookmarkStart w:id="43"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3"/>
    <w:bookmarkStart w:id="44"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4"/>
    <w:bookmarkStart w:id="45" w:name="funding"/>
    <w:p>
      <w:pPr>
        <w:pStyle w:val="Heading2"/>
      </w:pPr>
      <w:r>
        <w:t xml:space="preserve">Funding</w:t>
      </w:r>
    </w:p>
    <w:p>
      <w:pPr>
        <w:pStyle w:val="FirstParagraph"/>
      </w:pPr>
      <w:r>
        <w:t xml:space="preserve">No external funding supported this work.</w:t>
      </w:r>
    </w:p>
    <w:bookmarkEnd w:id="45"/>
    <w:bookmarkStart w:id="46"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6"/>
    <w:bookmarkStart w:id="47" w:name="competing-interests"/>
    <w:p>
      <w:pPr>
        <w:pStyle w:val="Heading2"/>
      </w:pPr>
      <w:r>
        <w:t xml:space="preserve">Competing interests</w:t>
      </w:r>
    </w:p>
    <w:p>
      <w:pPr>
        <w:pStyle w:val="FirstParagraph"/>
      </w:pPr>
      <w:r>
        <w:t xml:space="preserve">The author declares no competing interests.</w:t>
      </w:r>
    </w:p>
    <w:bookmarkEnd w:id="47"/>
    <w:bookmarkStart w:id="48"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8"/>
    <w:bookmarkStart w:id="98"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97" w:name="refs"/>
    <w:bookmarkStart w:id="50"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49">
        <w:r>
          <w:rPr>
            <w:rStyle w:val="Hyperlink"/>
          </w:rPr>
          <w:t xml:space="preserve">https://doi.org/10.1088/0967-3334/28/3/R01</w:t>
        </w:r>
      </w:hyperlink>
      <w:r>
        <w:t xml:space="preserve">.</w:t>
      </w:r>
    </w:p>
    <w:bookmarkEnd w:id="50"/>
    <w:bookmarkStart w:id="52"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1">
        <w:r>
          <w:rPr>
            <w:rStyle w:val="Hyperlink"/>
          </w:rPr>
          <w:t xml:space="preserve">https://doi.org/10.1038/s41746-020-0226-6</w:t>
        </w:r>
      </w:hyperlink>
      <w:r>
        <w:t xml:space="preserve">.</w:t>
      </w:r>
    </w:p>
    <w:bookmarkEnd w:id="52"/>
    <w:bookmarkStart w:id="54"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3">
        <w:r>
          <w:rPr>
            <w:rStyle w:val="Hyperlink"/>
          </w:rPr>
          <w:t xml:space="preserve">https://doi.org/10.1016/S0140-6736(86)90837-8</w:t>
        </w:r>
      </w:hyperlink>
      <w:r>
        <w:t xml:space="preserve">.</w:t>
      </w:r>
    </w:p>
    <w:bookmarkEnd w:id="54"/>
    <w:bookmarkStart w:id="56"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5">
        <w:r>
          <w:rPr>
            <w:rStyle w:val="Hyperlink"/>
          </w:rPr>
          <w:t xml:space="preserve">https://doi.org/10.1136/bmj.h5527</w:t>
        </w:r>
      </w:hyperlink>
      <w:r>
        <w:t xml:space="preserve">.</w:t>
      </w:r>
    </w:p>
    <w:bookmarkEnd w:id="56"/>
    <w:bookmarkStart w:id="58"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7">
        <w:r>
          <w:rPr>
            <w:rStyle w:val="Hyperlink"/>
          </w:rPr>
          <w:t xml:space="preserve">https://doi.org/10.1037/0033-2909.114.3.494</w:t>
        </w:r>
      </w:hyperlink>
      <w:r>
        <w:t xml:space="preserve">.</w:t>
      </w:r>
    </w:p>
    <w:bookmarkEnd w:id="58"/>
    <w:bookmarkStart w:id="60"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59">
        <w:r>
          <w:rPr>
            <w:rStyle w:val="Hyperlink"/>
          </w:rPr>
          <w:t xml:space="preserve">https://doi.org/10.1088/0967-3334/33/9/1419</w:t>
        </w:r>
      </w:hyperlink>
      <w:r>
        <w:t xml:space="preserve">.</w:t>
      </w:r>
    </w:p>
    <w:bookmarkEnd w:id="60"/>
    <w:bookmarkStart w:id="61"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1"/>
    <w:bookmarkStart w:id="63"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2">
        <w:r>
          <w:rPr>
            <w:rStyle w:val="Hyperlink"/>
          </w:rPr>
          <w:t xml:space="preserve">https://doi.org/10.1136/bmj-2023-078378</w:t>
        </w:r>
      </w:hyperlink>
      <w:r>
        <w:t xml:space="preserve">.</w:t>
      </w:r>
    </w:p>
    <w:bookmarkEnd w:id="63"/>
    <w:bookmarkStart w:id="64"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4"/>
    <w:bookmarkStart w:id="66"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5">
        <w:r>
          <w:rPr>
            <w:rStyle w:val="Hyperlink"/>
          </w:rPr>
          <w:t xml:space="preserve">https://doi.org/10.3390/bioengineering3040021</w:t>
        </w:r>
      </w:hyperlink>
      <w:r>
        <w:t xml:space="preserve">.</w:t>
      </w:r>
    </w:p>
    <w:bookmarkEnd w:id="66"/>
    <w:bookmarkStart w:id="68"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7">
        <w:r>
          <w:rPr>
            <w:rStyle w:val="Hyperlink"/>
          </w:rPr>
          <w:t xml:space="preserve">https://doi.org/10.1016/j.cmpb.2021.106461</w:t>
        </w:r>
      </w:hyperlink>
      <w:r>
        <w:t xml:space="preserve">.</w:t>
      </w:r>
    </w:p>
    <w:bookmarkEnd w:id="68"/>
    <w:bookmarkStart w:id="70"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69">
        <w:r>
          <w:rPr>
            <w:rStyle w:val="Hyperlink"/>
          </w:rPr>
          <w:t xml:space="preserve">https://doi.org/10.1038/s41591-020-1034-x</w:t>
        </w:r>
      </w:hyperlink>
      <w:r>
        <w:t xml:space="preserve">.</w:t>
      </w:r>
    </w:p>
    <w:bookmarkEnd w:id="70"/>
    <w:bookmarkStart w:id="72"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1">
        <w:r>
          <w:rPr>
            <w:rStyle w:val="Hyperlink"/>
          </w:rPr>
          <w:t xml:space="preserve">https://doi.org/10.1093/oxfordjournals.eurheartj.a014868</w:t>
        </w:r>
      </w:hyperlink>
      <w:r>
        <w:t xml:space="preserve">.</w:t>
      </w:r>
    </w:p>
    <w:bookmarkEnd w:id="72"/>
    <w:bookmarkStart w:id="74"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3">
        <w:r>
          <w:rPr>
            <w:rStyle w:val="Hyperlink"/>
          </w:rPr>
          <w:t xml:space="preserve">https://doi.org/10.1016/B978-0-12-823374-0.00015-3</w:t>
        </w:r>
      </w:hyperlink>
      <w:r>
        <w:t xml:space="preserve">.</w:t>
      </w:r>
    </w:p>
    <w:bookmarkEnd w:id="74"/>
    <w:bookmarkStart w:id="76"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5">
        <w:r>
          <w:rPr>
            <w:rStyle w:val="Hyperlink"/>
          </w:rPr>
          <w:t xml:space="preserve">https://doi.org/10.3389/fpsyt.2022.1003133</w:t>
        </w:r>
      </w:hyperlink>
      <w:r>
        <w:t xml:space="preserve">.</w:t>
      </w:r>
    </w:p>
    <w:bookmarkEnd w:id="76"/>
    <w:bookmarkStart w:id="78"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7">
        <w:r>
          <w:rPr>
            <w:rStyle w:val="Hyperlink"/>
          </w:rPr>
          <w:t xml:space="preserve">https://doi.org/10.1109/JBHI.2014.2338351</w:t>
        </w:r>
      </w:hyperlink>
      <w:r>
        <w:t xml:space="preserve">.</w:t>
      </w:r>
    </w:p>
    <w:bookmarkEnd w:id="78"/>
    <w:bookmarkStart w:id="80"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79">
        <w:r>
          <w:rPr>
            <w:rStyle w:val="Hyperlink"/>
          </w:rPr>
          <w:t xml:space="preserve">https://doi.org/10.1159/000516860</w:t>
        </w:r>
      </w:hyperlink>
      <w:r>
        <w:t xml:space="preserve">.</w:t>
      </w:r>
    </w:p>
    <w:bookmarkEnd w:id="80"/>
    <w:bookmarkStart w:id="82"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1">
        <w:r>
          <w:rPr>
            <w:rStyle w:val="Hyperlink"/>
          </w:rPr>
          <w:t xml:space="preserve">https://doi.org/10.1080/01621459.1994.10476818</w:t>
        </w:r>
      </w:hyperlink>
      <w:r>
        <w:t xml:space="preserve">.</w:t>
      </w:r>
    </w:p>
    <w:bookmarkEnd w:id="82"/>
    <w:bookmarkStart w:id="84"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3">
        <w:r>
          <w:rPr>
            <w:rStyle w:val="Hyperlink"/>
          </w:rPr>
          <w:t xml:space="preserve">https://doi.org/10.1016/j.ijcard.2012.03.119</w:t>
        </w:r>
      </w:hyperlink>
      <w:r>
        <w:t xml:space="preserve">.</w:t>
      </w:r>
    </w:p>
    <w:bookmarkEnd w:id="84"/>
    <w:bookmarkStart w:id="86"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5">
        <w:r>
          <w:rPr>
            <w:rStyle w:val="Hyperlink"/>
          </w:rPr>
          <w:t xml:space="preserve">https://doi.org/10.1145/3242969.3242985</w:t>
        </w:r>
      </w:hyperlink>
      <w:r>
        <w:t xml:space="preserve">.</w:t>
      </w:r>
    </w:p>
    <w:bookmarkEnd w:id="86"/>
    <w:bookmarkStart w:id="88"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87">
        <w:r>
          <w:rPr>
            <w:rStyle w:val="Hyperlink"/>
          </w:rPr>
          <w:t xml:space="preserve">https://doi.org/10.3390/jpm7020003</w:t>
        </w:r>
      </w:hyperlink>
      <w:r>
        <w:t xml:space="preserve">.</w:t>
      </w:r>
    </w:p>
    <w:bookmarkEnd w:id="88"/>
    <w:bookmarkStart w:id="90"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89">
        <w:r>
          <w:rPr>
            <w:rStyle w:val="Hyperlink"/>
          </w:rPr>
          <w:t xml:space="preserve">https://doi.org/10.1037/0033-2909.86.2.420</w:t>
        </w:r>
      </w:hyperlink>
      <w:r>
        <w:t xml:space="preserve">.</w:t>
      </w:r>
    </w:p>
    <w:bookmarkEnd w:id="90"/>
    <w:bookmarkStart w:id="92"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1">
        <w:r>
          <w:rPr>
            <w:rStyle w:val="Hyperlink"/>
          </w:rPr>
          <w:t xml:space="preserve">https://doi.org/10.1088/0967-3334/32/3/008</w:t>
        </w:r>
      </w:hyperlink>
      <w:r>
        <w:t xml:space="preserve">.</w:t>
      </w:r>
    </w:p>
    <w:bookmarkEnd w:id="92"/>
    <w:bookmarkStart w:id="94"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3">
        <w:r>
          <w:rPr>
            <w:rStyle w:val="Hyperlink"/>
          </w:rPr>
          <w:t xml:space="preserve">https://doi.org/10.1038/s41591-022-01772-9</w:t>
        </w:r>
      </w:hyperlink>
      <w:r>
        <w:t xml:space="preserve">.</w:t>
      </w:r>
    </w:p>
    <w:bookmarkEnd w:id="94"/>
    <w:bookmarkStart w:id="96"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5">
        <w:r>
          <w:rPr>
            <w:rStyle w:val="Hyperlink"/>
          </w:rPr>
          <w:t xml:space="preserve">https://doi.org/10.2307/3001968</w:t>
        </w:r>
      </w:hyperlink>
      <w:r>
        <w:t xml:space="preserve">.</w:t>
      </w:r>
    </w:p>
    <w:bookmarkEnd w:id="96"/>
    <w:bookmarkEnd w:id="97"/>
    <w:bookmarkEnd w:id="98"/>
    <w:bookmarkEnd w:id="99"/>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doi.org/10.1016/B978-0-12-823374-0.00015-3" TargetMode="External" /><Relationship Type="http://schemas.openxmlformats.org/officeDocument/2006/relationships/hyperlink" Id="rId53" Target="https://doi.org/10.1016/S0140-6736(86)90837-8" TargetMode="External" /><Relationship Type="http://schemas.openxmlformats.org/officeDocument/2006/relationships/hyperlink" Id="rId67" Target="https://doi.org/10.1016/j.cmpb.2021.106461" TargetMode="External" /><Relationship Type="http://schemas.openxmlformats.org/officeDocument/2006/relationships/hyperlink" Id="rId83" Target="https://doi.org/10.1016/j.ijcard.2012.03.119" TargetMode="External" /><Relationship Type="http://schemas.openxmlformats.org/officeDocument/2006/relationships/hyperlink" Id="rId57" Target="https://doi.org/10.1037/0033-2909.114.3.494" TargetMode="External" /><Relationship Type="http://schemas.openxmlformats.org/officeDocument/2006/relationships/hyperlink" Id="rId89" Target="https://doi.org/10.1037/0033-2909.86.2.420" TargetMode="External" /><Relationship Type="http://schemas.openxmlformats.org/officeDocument/2006/relationships/hyperlink" Id="rId69" Target="https://doi.org/10.1038/s41591-020-1034-x" TargetMode="External" /><Relationship Type="http://schemas.openxmlformats.org/officeDocument/2006/relationships/hyperlink" Id="rId93" Target="https://doi.org/10.1038/s41591-022-01772-9" TargetMode="External" /><Relationship Type="http://schemas.openxmlformats.org/officeDocument/2006/relationships/hyperlink" Id="rId51" Target="https://doi.org/10.1038/s41746-020-0226-6" TargetMode="External" /><Relationship Type="http://schemas.openxmlformats.org/officeDocument/2006/relationships/hyperlink" Id="rId81" Target="https://doi.org/10.1080/01621459.1994.10476818" TargetMode="External" /><Relationship Type="http://schemas.openxmlformats.org/officeDocument/2006/relationships/hyperlink" Id="rId49" Target="https://doi.org/10.1088/0967-3334/28/3/R01" TargetMode="External" /><Relationship Type="http://schemas.openxmlformats.org/officeDocument/2006/relationships/hyperlink" Id="rId91" Target="https://doi.org/10.1088/0967-3334/32/3/008" TargetMode="External" /><Relationship Type="http://schemas.openxmlformats.org/officeDocument/2006/relationships/hyperlink" Id="rId59" Target="https://doi.org/10.1088/0967-3334/33/9/1419" TargetMode="External" /><Relationship Type="http://schemas.openxmlformats.org/officeDocument/2006/relationships/hyperlink" Id="rId71" Target="https://doi.org/10.1093/oxfordjournals.eurheartj.a014868" TargetMode="External" /><Relationship Type="http://schemas.openxmlformats.org/officeDocument/2006/relationships/hyperlink" Id="rId77" Target="https://doi.org/10.1109/JBHI.2014.2338351" TargetMode="External" /><Relationship Type="http://schemas.openxmlformats.org/officeDocument/2006/relationships/hyperlink" Id="rId62" Target="https://doi.org/10.1136/bmj-2023-078378" TargetMode="External" /><Relationship Type="http://schemas.openxmlformats.org/officeDocument/2006/relationships/hyperlink" Id="rId55" Target="https://doi.org/10.1136/bmj.h5527" TargetMode="External" /><Relationship Type="http://schemas.openxmlformats.org/officeDocument/2006/relationships/hyperlink" Id="rId85" Target="https://doi.org/10.1145/3242969.3242985" TargetMode="External" /><Relationship Type="http://schemas.openxmlformats.org/officeDocument/2006/relationships/hyperlink" Id="rId79" Target="https://doi.org/10.1159/000516860" TargetMode="External" /><Relationship Type="http://schemas.openxmlformats.org/officeDocument/2006/relationships/hyperlink" Id="rId95" Target="https://doi.org/10.2307/3001968" TargetMode="External" /><Relationship Type="http://schemas.openxmlformats.org/officeDocument/2006/relationships/hyperlink" Id="rId75" Target="https://doi.org/10.3389/fpsyt.2022.1003133" TargetMode="External" /><Relationship Type="http://schemas.openxmlformats.org/officeDocument/2006/relationships/hyperlink" Id="rId65" Target="https://doi.org/10.3390/bioengineering3040021" TargetMode="External" /><Relationship Type="http://schemas.openxmlformats.org/officeDocument/2006/relationships/hyperlink" Id="rId87" Target="https://doi.org/10.3390/jpm7020003"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16/B978-0-12-823374-0.00015-3" TargetMode="External" /><Relationship Type="http://schemas.openxmlformats.org/officeDocument/2006/relationships/hyperlink" Id="rId53" Target="https://doi.org/10.1016/S0140-6736(86)90837-8" TargetMode="External" /><Relationship Type="http://schemas.openxmlformats.org/officeDocument/2006/relationships/hyperlink" Id="rId67" Target="https://doi.org/10.1016/j.cmpb.2021.106461" TargetMode="External" /><Relationship Type="http://schemas.openxmlformats.org/officeDocument/2006/relationships/hyperlink" Id="rId83" Target="https://doi.org/10.1016/j.ijcard.2012.03.119" TargetMode="External" /><Relationship Type="http://schemas.openxmlformats.org/officeDocument/2006/relationships/hyperlink" Id="rId57" Target="https://doi.org/10.1037/0033-2909.114.3.494" TargetMode="External" /><Relationship Type="http://schemas.openxmlformats.org/officeDocument/2006/relationships/hyperlink" Id="rId89" Target="https://doi.org/10.1037/0033-2909.86.2.420" TargetMode="External" /><Relationship Type="http://schemas.openxmlformats.org/officeDocument/2006/relationships/hyperlink" Id="rId69" Target="https://doi.org/10.1038/s41591-020-1034-x" TargetMode="External" /><Relationship Type="http://schemas.openxmlformats.org/officeDocument/2006/relationships/hyperlink" Id="rId93" Target="https://doi.org/10.1038/s41591-022-01772-9" TargetMode="External" /><Relationship Type="http://schemas.openxmlformats.org/officeDocument/2006/relationships/hyperlink" Id="rId51" Target="https://doi.org/10.1038/s41746-020-0226-6" TargetMode="External" /><Relationship Type="http://schemas.openxmlformats.org/officeDocument/2006/relationships/hyperlink" Id="rId81" Target="https://doi.org/10.1080/01621459.1994.10476818" TargetMode="External" /><Relationship Type="http://schemas.openxmlformats.org/officeDocument/2006/relationships/hyperlink" Id="rId49" Target="https://doi.org/10.1088/0967-3334/28/3/R01" TargetMode="External" /><Relationship Type="http://schemas.openxmlformats.org/officeDocument/2006/relationships/hyperlink" Id="rId91" Target="https://doi.org/10.1088/0967-3334/32/3/008" TargetMode="External" /><Relationship Type="http://schemas.openxmlformats.org/officeDocument/2006/relationships/hyperlink" Id="rId59" Target="https://doi.org/10.1088/0967-3334/33/9/1419" TargetMode="External" /><Relationship Type="http://schemas.openxmlformats.org/officeDocument/2006/relationships/hyperlink" Id="rId71" Target="https://doi.org/10.1093/oxfordjournals.eurheartj.a014868" TargetMode="External" /><Relationship Type="http://schemas.openxmlformats.org/officeDocument/2006/relationships/hyperlink" Id="rId77" Target="https://doi.org/10.1109/JBHI.2014.2338351" TargetMode="External" /><Relationship Type="http://schemas.openxmlformats.org/officeDocument/2006/relationships/hyperlink" Id="rId62" Target="https://doi.org/10.1136/bmj-2023-078378" TargetMode="External" /><Relationship Type="http://schemas.openxmlformats.org/officeDocument/2006/relationships/hyperlink" Id="rId55" Target="https://doi.org/10.1136/bmj.h5527" TargetMode="External" /><Relationship Type="http://schemas.openxmlformats.org/officeDocument/2006/relationships/hyperlink" Id="rId85" Target="https://doi.org/10.1145/3242969.3242985" TargetMode="External" /><Relationship Type="http://schemas.openxmlformats.org/officeDocument/2006/relationships/hyperlink" Id="rId79" Target="https://doi.org/10.1159/000516860" TargetMode="External" /><Relationship Type="http://schemas.openxmlformats.org/officeDocument/2006/relationships/hyperlink" Id="rId95" Target="https://doi.org/10.2307/3001968" TargetMode="External" /><Relationship Type="http://schemas.openxmlformats.org/officeDocument/2006/relationships/hyperlink" Id="rId75" Target="https://doi.org/10.3389/fpsyt.2022.1003133" TargetMode="External" /><Relationship Type="http://schemas.openxmlformats.org/officeDocument/2006/relationships/hyperlink" Id="rId65" Target="https://doi.org/10.3390/bioengineering3040021" TargetMode="External" /><Relationship Type="http://schemas.openxmlformats.org/officeDocument/2006/relationships/hyperlink" Id="rId87" Target="https://doi.org/10.3390/jpm7020003"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2026-05-24T17:38:45Z</dcterms:created>
  <dcterms:modified xsi:type="dcterms:W3CDTF">2026-05-24T17:38:45Z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