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4"/>
        </w:rPr>
        <w:t>USE CASES, TEST CASES &amp; ER DIAGRAMS SPECIFICATION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Complete Functional User Scenarios • Exhaustive QA Verification Matrix (26 Suites / 127 Tests)</w:t>
        <w:br/>
        <w:t>Entity-Relationship Diagrams • Traceability Matrix &amp; Statutory Invariants</w:t>
        <w:br/>
        <w:t>Authoritative Quality &amp; Architectural Reference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Quality Assurance &amp; Data Modeling Specification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This standalone manual provides complete functional use cases, high-resolution Entity Relationship diagrams, an exhaustive QA test case matrix mapping to all 26 automated test suites (127 active tests), and a bidirectional requirements-to-test traceability matrix.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Document Ref: </w:t>
      </w:r>
      <w:r>
        <w:rPr>
          <w:rFonts w:ascii="Segoe UI" w:hAnsi="Segoe UI"/>
          <w:color w:val="1E293B"/>
          <w:sz w:val="19"/>
        </w:rPr>
        <w:t>BLYNT-QA-UCTC-V1</w:t>
        <w:br/>
      </w:r>
      <w:r>
        <w:rPr>
          <w:rFonts w:ascii="Segoe UI" w:hAnsi="Segoe UI"/>
          <w:b/>
          <w:color w:val="162D5F"/>
          <w:sz w:val="19"/>
        </w:rPr>
        <w:t xml:space="preserve">System Name: </w:t>
      </w:r>
      <w:r>
        <w:rPr>
          <w:rFonts w:ascii="Segoe UI" w:hAnsi="Segoe UI"/>
          <w:color w:val="1E293B"/>
          <w:sz w:val="19"/>
        </w:rPr>
        <w:t>blynt (Internal Code: Ledgerline)</w:t>
        <w:br/>
      </w:r>
      <w:r>
        <w:rPr>
          <w:rFonts w:ascii="Segoe UI" w:hAnsi="Segoe UI"/>
          <w:b/>
          <w:color w:val="162D5F"/>
          <w:sz w:val="19"/>
        </w:rPr>
        <w:t xml:space="preserve">Automated Test Suites: </w:t>
      </w:r>
      <w:r>
        <w:rPr>
          <w:rFonts w:ascii="Segoe UI" w:hAnsi="Segoe UI"/>
          <w:color w:val="1E293B"/>
          <w:sz w:val="19"/>
        </w:rPr>
        <w:t>26/26 Suites PASS (127/127 Active Unit &amp; Service Tests)</w:t>
        <w:br/>
      </w:r>
      <w:r>
        <w:rPr>
          <w:rFonts w:ascii="Segoe UI" w:hAnsi="Segoe UI"/>
          <w:b/>
          <w:color w:val="162D5F"/>
          <w:sz w:val="19"/>
        </w:rPr>
        <w:t xml:space="preserve">Functional Coverage: </w:t>
      </w:r>
      <w:r>
        <w:rPr>
          <w:rFonts w:ascii="Segoe UI" w:hAnsi="Segoe UI"/>
          <w:color w:val="1E293B"/>
          <w:sz w:val="19"/>
        </w:rPr>
        <w:t>100% Core Accounting, Invoicing, Subledgers &amp; Security</w:t>
        <w:br/>
      </w:r>
      <w:r>
        <w:rPr>
          <w:rFonts w:ascii="Segoe UI" w:hAnsi="Segoe UI"/>
          <w:b/>
          <w:color w:val="162D5F"/>
          <w:sz w:val="19"/>
        </w:rPr>
        <w:t xml:space="preserve">Document Scope: </w:t>
      </w:r>
      <w:r>
        <w:rPr>
          <w:rFonts w:ascii="Segoe UI" w:hAnsi="Segoe UI"/>
          <w:color w:val="1E293B"/>
          <w:sz w:val="19"/>
        </w:rPr>
        <w:t>Independent Standalone Use Cases &amp; Test Matrix Specification</w:t>
        <w:br/>
      </w:r>
      <w:r>
        <w:rPr>
          <w:rFonts w:ascii="Segoe UI" w:hAnsi="Segoe UI"/>
          <w:b/>
          <w:color w:val="162D5F"/>
          <w:sz w:val="19"/>
        </w:rPr>
        <w:t xml:space="preserve">Data Models Documented: </w:t>
      </w:r>
      <w:r>
        <w:rPr>
          <w:rFonts w:ascii="Segoe UI" w:hAnsi="Segoe UI"/>
          <w:color w:val="1E293B"/>
          <w:sz w:val="19"/>
        </w:rPr>
        <w:t>16 Core Relational Entities + Composite Foreign Keys</w:t>
        <w:br/>
      </w:r>
      <w:r>
        <w:rPr>
          <w:rFonts w:ascii="Segoe UI" w:hAnsi="Segoe UI"/>
          <w:b/>
          <w:color w:val="162D5F"/>
          <w:sz w:val="19"/>
        </w:rPr>
        <w:t xml:space="preserve">Classification: </w:t>
      </w:r>
      <w:r>
        <w:rPr>
          <w:rFonts w:ascii="Segoe UI" w:hAnsi="Segoe UI"/>
          <w:color w:val="1E293B"/>
          <w:sz w:val="19"/>
        </w:rPr>
        <w:t>Confidential Engineering &amp; Quality Assurance Reference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blynt — Use Cases, Test Cases &amp; ER Diagrams Specification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Classification:</w:t>
      </w:r>
      <w:r>
        <w:rPr>
          <w:rFonts w:ascii="Segoe UI" w:hAnsi="Segoe UI"/>
        </w:rPr>
        <w:t xml:space="preserve"> Quality Assurance Architecture &amp; Functional Modeling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Target Applications: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</w:t>
      </w:r>
      <w:r>
        <w:rPr>
          <w:rFonts w:ascii="Segoe UI" w:hAnsi="Segoe UI"/>
        </w:rPr>
        <w:t xml:space="preserve"> (NestJS 11 Backend),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 xml:space="preserve"> (Next.js 15 Frontend), </w:t>
      </w:r>
      <w:r>
        <w:rPr>
          <w:rFonts w:ascii="Consolas" w:hAnsi="Consolas"/>
          <w:color w:val="B42828"/>
          <w:sz w:val="19"/>
        </w:rPr>
        <w:t>prisma/schema.prisma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Verified Active Test Suites:</w:t>
      </w:r>
      <w:r>
        <w:rPr>
          <w:rFonts w:ascii="Segoe UI" w:hAnsi="Segoe UI"/>
        </w:rPr>
        <w:t xml:space="preserve"> 26/26 Suites PASS (127/127 Active Unit &amp; Service Tests)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Version:</w:t>
      </w:r>
      <w:r>
        <w:rPr>
          <w:rFonts w:ascii="Segoe UI" w:hAnsi="Segoe UI"/>
        </w:rPr>
        <w:t xml:space="preserve"> 1.0 Production Readiness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Ref: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BLYNT-QA-UCTC-V1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Entity-Relationship (ER) Diagrams &amp; Relational Data Models</w:t>
      </w:r>
    </w:p>
    <w:p>
      <w:pPr>
        <w:pStyle w:val="ListBullet"/>
        <w:spacing w:before="20" w:after="40"/>
      </w:pPr>
      <w:r>
        <w:rPr>
          <w:rFonts w:ascii="Segoe UI" w:hAnsi="Segoe UI"/>
        </w:rPr>
        <w:t>1.1 Core Financial &amp; General Ledger ER Diagram</w:t>
      </w:r>
    </w:p>
    <w:p>
      <w:pPr>
        <w:pStyle w:val="ListBullet"/>
        <w:spacing w:before="20" w:after="40"/>
      </w:pPr>
      <w:r>
        <w:rPr>
          <w:rFonts w:ascii="Segoe UI" w:hAnsi="Segoe UI"/>
        </w:rPr>
        <w:t>1.2 Commercial Subledgers &amp; Invoicing ER Diagram</w:t>
      </w:r>
    </w:p>
    <w:p>
      <w:pPr>
        <w:pStyle w:val="ListBullet"/>
        <w:spacing w:before="20" w:after="40"/>
      </w:pPr>
      <w:r>
        <w:rPr>
          <w:rFonts w:ascii="Segoe UI" w:hAnsi="Segoe UI"/>
        </w:rPr>
        <w:t>1.3 Identity, Role-Based Access Control &amp; AI Intelligence ER Diagram</w:t>
      </w:r>
    </w:p>
    <w:p>
      <w:pPr>
        <w:pStyle w:val="ListBullet"/>
        <w:spacing w:before="20" w:after="40"/>
      </w:pPr>
      <w:r>
        <w:rPr>
          <w:rFonts w:ascii="Segoe UI" w:hAnsi="Segoe UI"/>
        </w:rPr>
        <w:t>1.4 Entity Dictionary &amp; Relational Integrity Invariants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User Personas &amp; System Actors</w:t>
      </w:r>
    </w:p>
    <w:p>
      <w:pPr>
        <w:pStyle w:val="ListBullet"/>
        <w:spacing w:before="20" w:after="40"/>
      </w:pPr>
      <w:r>
        <w:rPr>
          <w:rFonts w:ascii="Segoe UI" w:hAnsi="Segoe UI"/>
        </w:rPr>
        <w:t>2.1 Persona 1: Enterprise Business Owner (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2.2 Persona 2: Certified Public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2.3 Persona 3: Senior Bookkeeper (</w:t>
      </w:r>
      <w:r>
        <w:rPr>
          <w:rFonts w:ascii="Consolas" w:hAnsi="Consolas"/>
          <w:color w:val="B42828"/>
          <w:sz w:val="19"/>
        </w:rPr>
        <w:t>BOOKKEEPER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2.4 Persona 4: Statutory Compliance Auditor (</w:t>
      </w:r>
      <w:r>
        <w:rPr>
          <w:rFonts w:ascii="Consolas" w:hAnsi="Consolas"/>
          <w:color w:val="B42828"/>
          <w:sz w:val="19"/>
        </w:rPr>
        <w:t>VIEWER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2.5 Persona 5: Platform Administrator (</w:t>
      </w:r>
      <w:r>
        <w:rPr>
          <w:rFonts w:ascii="Consolas" w:hAnsi="Consolas"/>
          <w:color w:val="B42828"/>
          <w:sz w:val="19"/>
        </w:rPr>
        <w:t>ADMINISTRATOR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Comprehensive Functional Use Cases</w:t>
      </w:r>
    </w:p>
    <w:p>
      <w:pPr>
        <w:pStyle w:val="ListBullet"/>
        <w:spacing w:before="20" w:after="40"/>
      </w:pPr>
      <w:r>
        <w:rPr>
          <w:rFonts w:ascii="Segoe UI" w:hAnsi="Segoe UI"/>
        </w:rPr>
        <w:t>3.1 Tenancy &amp; Organization Onboarding (</w:t>
      </w:r>
      <w:r>
        <w:rPr>
          <w:rFonts w:ascii="Consolas" w:hAnsi="Consolas"/>
          <w:color w:val="B42828"/>
          <w:sz w:val="19"/>
        </w:rPr>
        <w:t>UC-ORG-01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UC-ORG-02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3.2 Chart of Accounts &amp; Control Protection (</w:t>
      </w:r>
      <w:r>
        <w:rPr>
          <w:rFonts w:ascii="Consolas" w:hAnsi="Consolas"/>
          <w:color w:val="B42828"/>
          <w:sz w:val="19"/>
        </w:rPr>
        <w:t>UC-COA-01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UC-COA-02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3.3 Double-Entry Journal Lifecycle (</w:t>
      </w:r>
      <w:r>
        <w:rPr>
          <w:rFonts w:ascii="Consolas" w:hAnsi="Consolas"/>
          <w:color w:val="B42828"/>
          <w:sz w:val="19"/>
        </w:rPr>
        <w:t>UC-JRN-01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UC-JRN-02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UC-JRN-03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3.4 Commercial Subledgers &amp; Contacts (</w:t>
      </w:r>
      <w:r>
        <w:rPr>
          <w:rFonts w:ascii="Consolas" w:hAnsi="Consolas"/>
          <w:color w:val="B42828"/>
          <w:sz w:val="19"/>
        </w:rPr>
        <w:t>UC-SUB-01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UC-SUB-02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3.5 Sales Invoicing &amp; GL Posting (</w:t>
      </w:r>
      <w:r>
        <w:rPr>
          <w:rFonts w:ascii="Consolas" w:hAnsi="Consolas"/>
          <w:color w:val="B42828"/>
          <w:sz w:val="19"/>
        </w:rPr>
        <w:t>UC-INV-01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UC-INV-02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UC-INV-03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3.6 Financial Periods &amp; Year-End Close (</w:t>
      </w:r>
      <w:r>
        <w:rPr>
          <w:rFonts w:ascii="Consolas" w:hAnsi="Consolas"/>
          <w:color w:val="B42828"/>
          <w:sz w:val="19"/>
        </w:rPr>
        <w:t>UC-PER-01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UC-PER-02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UC-PER-03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3.7 Financial Reporting &amp; Trial Balance (</w:t>
      </w:r>
      <w:r>
        <w:rPr>
          <w:rFonts w:ascii="Consolas" w:hAnsi="Consolas"/>
          <w:color w:val="B42828"/>
          <w:sz w:val="19"/>
        </w:rPr>
        <w:t>UC-REP-01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UC-REP-02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UC-REP-03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3.8 Security, Authentication &amp; Sessions (</w:t>
      </w:r>
      <w:r>
        <w:rPr>
          <w:rFonts w:ascii="Consolas" w:hAnsi="Consolas"/>
          <w:color w:val="B42828"/>
          <w:sz w:val="19"/>
        </w:rPr>
        <w:t>UC-SEC-01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UC-SEC-02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3.9 Statutory Audit Trail Inspection (</w:t>
      </w:r>
      <w:r>
        <w:rPr>
          <w:rFonts w:ascii="Consolas" w:hAnsi="Consolas"/>
          <w:color w:val="B42828"/>
          <w:sz w:val="19"/>
        </w:rPr>
        <w:t>UC-AUD-01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3.10 AI Document Intelligence &amp; Guardrails (</w:t>
      </w:r>
      <w:r>
        <w:rPr>
          <w:rFonts w:ascii="Consolas" w:hAnsi="Consolas"/>
          <w:color w:val="B42828"/>
          <w:sz w:val="19"/>
        </w:rPr>
        <w:t>UC-AI-01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UC-AI-02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Comprehensive QA Test Matrix (26 Automated Suites / 127 Active Tests)</w:t>
      </w:r>
    </w:p>
    <w:p>
      <w:pPr>
        <w:pStyle w:val="ListBullet"/>
        <w:spacing w:before="20" w:after="40"/>
      </w:pPr>
      <w:r>
        <w:rPr>
          <w:rFonts w:ascii="Segoe UI" w:hAnsi="Segoe UI"/>
        </w:rPr>
        <w:t>4.1 Suite 1: Accounting Validation Invariants (TC-VAL-001 to TC-VAL-015)</w:t>
      </w:r>
    </w:p>
    <w:p>
      <w:pPr>
        <w:pStyle w:val="ListBullet"/>
        <w:spacing w:before="20" w:after="40"/>
      </w:pPr>
      <w:r>
        <w:rPr>
          <w:rFonts w:ascii="Segoe UI" w:hAnsi="Segoe UI"/>
        </w:rPr>
        <w:t>4.2 Suite 2: Arbitrary Precision Decimal Arithmetic (TC-MON-001 to TC-MON-005)</w:t>
      </w:r>
    </w:p>
    <w:p>
      <w:pPr>
        <w:pStyle w:val="ListBullet"/>
        <w:spacing w:before="20" w:after="40"/>
      </w:pPr>
      <w:r>
        <w:rPr>
          <w:rFonts w:ascii="Segoe UI" w:hAnsi="Segoe UI"/>
        </w:rPr>
        <w:t>4.3 Suite 3: Atomic Journal Posting Engine (TC-PST-001 to TC-PST-005)</w:t>
      </w:r>
    </w:p>
    <w:p>
      <w:pPr>
        <w:pStyle w:val="ListBullet"/>
        <w:spacing w:before="20" w:after="40"/>
      </w:pPr>
      <w:r>
        <w:rPr>
          <w:rFonts w:ascii="Segoe UI" w:hAnsi="Segoe UI"/>
        </w:rPr>
        <w:t>4.4 Suite 4: GAAP Reversal Invariants &amp; Linkage (TC-REV-001 to TC-REV-005)</w:t>
      </w:r>
    </w:p>
    <w:p>
      <w:pPr>
        <w:pStyle w:val="ListBullet"/>
        <w:spacing w:before="20" w:after="40"/>
      </w:pPr>
      <w:r>
        <w:rPr>
          <w:rFonts w:ascii="Segoe UI" w:hAnsi="Segoe UI"/>
        </w:rPr>
        <w:t>4.5 Suite 5: Accounting Integrity &amp; Trial Balance Equilibrium (TC-INT-001 to TC-INT-005)</w:t>
      </w:r>
    </w:p>
    <w:p>
      <w:pPr>
        <w:pStyle w:val="ListBullet"/>
        <w:spacing w:before="20" w:after="40"/>
      </w:pPr>
      <w:r>
        <w:rPr>
          <w:rFonts w:ascii="Segoe UI" w:hAnsi="Segoe UI"/>
        </w:rPr>
        <w:t>4.6 Suite 6: Chart of Accounts &amp; Control Account Rules (TC-COA-001 to TC-COA-006)</w:t>
      </w:r>
    </w:p>
    <w:p>
      <w:pPr>
        <w:pStyle w:val="ListBullet"/>
        <w:spacing w:before="20" w:after="40"/>
      </w:pPr>
      <w:r>
        <w:rPr>
          <w:rFonts w:ascii="Segoe UI" w:hAnsi="Segoe UI"/>
        </w:rPr>
        <w:t>4.7 Suite 7: Financial Periods &amp; Temporal Exclusion Constraints (TC-PER-001 to TC-PER-006)</w:t>
      </w:r>
    </w:p>
    <w:p>
      <w:pPr>
        <w:pStyle w:val="ListBullet"/>
        <w:spacing w:before="20" w:after="40"/>
      </w:pPr>
      <w:r>
        <w:rPr>
          <w:rFonts w:ascii="Segoe UI" w:hAnsi="Segoe UI"/>
        </w:rPr>
        <w:t>4.8 Suite 8: Subledgers &amp; Contact Validation Rules (TC-SUB-001 to TC-SUB-006)</w:t>
      </w:r>
    </w:p>
    <w:p>
      <w:pPr>
        <w:pStyle w:val="ListBullet"/>
        <w:spacing w:before="20" w:after="40"/>
      </w:pPr>
      <w:r>
        <w:rPr>
          <w:rFonts w:ascii="Segoe UI" w:hAnsi="Segoe UI"/>
        </w:rPr>
        <w:t>4.9 Suite 9: Invoicing Lifecycle &amp; Tax Derivation (TC-INV-001 to TC-INV-008)</w:t>
      </w:r>
    </w:p>
    <w:p>
      <w:pPr>
        <w:pStyle w:val="ListBullet"/>
        <w:spacing w:before="20" w:after="40"/>
      </w:pPr>
      <w:r>
        <w:rPr>
          <w:rFonts w:ascii="Segoe UI" w:hAnsi="Segoe UI"/>
        </w:rPr>
        <w:t>4.10 Suite 10: Financial Reporting Engine (TC-REP-001 to TC-REP-006)</w:t>
      </w:r>
    </w:p>
    <w:p>
      <w:pPr>
        <w:pStyle w:val="ListBullet"/>
        <w:spacing w:before="20" w:after="40"/>
      </w:pPr>
      <w:r>
        <w:rPr>
          <w:rFonts w:ascii="Segoe UI" w:hAnsi="Segoe UI"/>
        </w:rPr>
        <w:t>4.11 Suite 11: Authentication, Authorization &amp; Security (TC-SEC-001 to TC-SEC-008)</w:t>
      </w:r>
    </w:p>
    <w:p>
      <w:pPr>
        <w:pStyle w:val="ListBullet"/>
        <w:spacing w:before="20" w:after="40"/>
      </w:pPr>
      <w:r>
        <w:rPr>
          <w:rFonts w:ascii="Segoe UI" w:hAnsi="Segoe UI"/>
        </w:rPr>
        <w:t>4.12 Suite 12: Statutory Audit Log Immutability (TC-AUD-001 to TC-AUD-004)</w:t>
      </w:r>
    </w:p>
    <w:p>
      <w:pPr>
        <w:pStyle w:val="ListBullet"/>
        <w:spacing w:before="20" w:after="40"/>
      </w:pPr>
      <w:r>
        <w:rPr>
          <w:rFonts w:ascii="Segoe UI" w:hAnsi="Segoe UI"/>
        </w:rPr>
        <w:t>4.13 Suite 13: AI Document Intelligence &amp; Safety Policies (TC-AI-001 to TC-AI-006)</w:t>
      </w:r>
    </w:p>
    <w:p>
      <w:pPr>
        <w:pStyle w:val="ListBullet"/>
        <w:spacing w:before="20" w:after="40"/>
      </w:pPr>
      <w:r>
        <w:rPr>
          <w:rFonts w:ascii="Segoe UI" w:hAnsi="Segoe UI"/>
        </w:rPr>
        <w:t>4.14 Suite 14: End-to-End Golden Master Flows (TC-E2E-001 to TC-E2E-005)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Requirements-to-Test Traceability Matrix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1. Entity-Relationship (ER) Diagrams &amp; Relational Data Models</w:t>
      </w:r>
    </w:p>
    <w:p>
      <w:pPr>
        <w:spacing w:before="40" w:after="80" w:line="276" w:lineRule="auto"/>
      </w:pPr>
      <w:r>
        <w:rPr>
          <w:rFonts w:ascii="Segoe UI" w:hAnsi="Segoe UI"/>
        </w:rPr>
        <w:t>The blynt platform enforces multi-tenant boundary integrity and statutory immutability at the physical relational database layer.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1.1 Core Financial &amp; General Ledger ER Diagram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r_core_financi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ER-1 - Core financial and general ledger entity relationship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organizations ||--o{ accounts : "owns (1:N)"</w:t>
              <w:br/>
              <w:t xml:space="preserve">    organizations ||--o{ financial_years : "owns (1:N)"</w:t>
              <w:br/>
              <w:t xml:space="preserve">    organizations ||--o{ journal_entries : "owns (1:N)"</w:t>
              <w:br/>
              <w:t xml:space="preserve">    organizations ||--o{ audit_logs : "records (1:N)"</w:t>
              <w:br/>
              <w:t xml:space="preserve">    financial_years ||--o{ accounting_periods : "partitions (1:N)"</w:t>
              <w:br/>
              <w:t xml:space="preserve">    journal_entries ||--|{ journal_lines : "contains (1:N)"</w:t>
              <w:br/>
              <w:t xml:space="preserve">    accounts ||--o{ journal_lines : "receives (1:N)"</w:t>
              <w:br/>
              <w:t xml:space="preserve">    accounts ||--o{ accounts : "parent_of (1:N)"</w:t>
              <w:br/>
              <w:t xml:space="preserve">    journal_entries ||--o| journal_entries : "reversed_by (1:1)"</w:t>
              <w:br/>
              <w:br/>
              <w:t xml:space="preserve">    organizations {</w:t>
              <w:br/>
              <w:t xml:space="preserve">        uuid id PK</w:t>
              <w:br/>
              <w:t xml:space="preserve">        string legal_name UK</w:t>
              <w:br/>
              <w:t xml:space="preserve">        string slug UK</w:t>
              <w:br/>
              <w:t xml:space="preserve">        string base_currency</w:t>
              <w:br/>
              <w:t xml:space="preserve">        string vat_number</w:t>
              <w:br/>
              <w:t xml:space="preserve">        enum status</w:t>
              <w:br/>
              <w:t xml:space="preserve">    }</w:t>
              <w:br/>
              <w:t xml:space="preserve">    accounts {</w:t>
              <w:br/>
              <w:t xml:space="preserve">        uuid id PK</w:t>
              <w:br/>
              <w:t xml:space="preserve">        uuid organization_id FK</w:t>
              <w:br/>
              <w:t xml:space="preserve">        string code UK</w:t>
              <w:br/>
              <w:t xml:space="preserve">        string name</w:t>
              <w:br/>
              <w:t xml:space="preserve">        enum account_type</w:t>
              <w:br/>
              <w:t xml:space="preserve">        enum account_subtype</w:t>
              <w:br/>
              <w:t xml:space="preserve">        enum normal_balance</w:t>
              <w:br/>
              <w:t xml:space="preserve">        boolean is_control_account</w:t>
              <w:br/>
              <w:t xml:space="preserve">        boolean allow_manual_posting</w:t>
              <w:br/>
              <w:t xml:space="preserve">    }</w:t>
              <w:br/>
              <w:t xml:space="preserve">    financial_years {</w:t>
              <w:br/>
              <w:t xml:space="preserve">        uuid id PK</w:t>
              <w:br/>
              <w:t xml:space="preserve">        uuid organization_id FK</w:t>
              <w:br/>
              <w:t xml:space="preserve">        string name</w:t>
              <w:br/>
              <w:t xml:space="preserve">        date start_date</w:t>
              <w:br/>
              <w:t xml:space="preserve">        date end_date</w:t>
              <w:br/>
              <w:t xml:space="preserve">        enum status</w:t>
              <w:br/>
              <w:t xml:space="preserve">    }</w:t>
              <w:br/>
              <w:t xml:space="preserve">    accounting_periods {</w:t>
              <w:br/>
              <w:t xml:space="preserve">        uuid id PK</w:t>
              <w:br/>
              <w:t xml:space="preserve">        uuid organization_id FK</w:t>
              <w:br/>
              <w:t xml:space="preserve">        uuid financial_year_id FK</w:t>
              <w:br/>
              <w:t xml:space="preserve">        int period_number</w:t>
              <w:br/>
              <w:t xml:space="preserve">        date start_date</w:t>
              <w:br/>
              <w:t xml:space="preserve">        date end_date</w:t>
              <w:br/>
              <w:t xml:space="preserve">        enum status</w:t>
              <w:br/>
              <w:t xml:space="preserve">    }</w:t>
              <w:br/>
              <w:t xml:space="preserve">    journal_entries {</w:t>
              <w:br/>
              <w:t xml:space="preserve">        uuid id PK</w:t>
              <w:br/>
              <w:t xml:space="preserve">        uuid organization_id FK</w:t>
              <w:br/>
              <w:t xml:space="preserve">        string journal_number UK</w:t>
              <w:br/>
              <w:t xml:space="preserve">        date posting_date</w:t>
              <w:br/>
              <w:t xml:space="preserve">        enum status</w:t>
              <w:br/>
              <w:t xml:space="preserve">        enum journal_type</w:t>
              <w:br/>
              <w:t xml:space="preserve">        enum source_type</w:t>
              <w:br/>
              <w:t xml:space="preserve">        uuid reversed_by_journal_id FK</w:t>
              <w:br/>
              <w:t xml:space="preserve">    }</w:t>
              <w:br/>
              <w:t xml:space="preserve">    journal_lines {</w:t>
              <w:br/>
              <w:t xml:space="preserve">        uuid id PK</w:t>
              <w:br/>
              <w:t xml:space="preserve">        uuid organization_id FK</w:t>
              <w:br/>
              <w:t xml:space="preserve">        uuid journal_entry_id FK</w:t>
              <w:br/>
              <w:t xml:space="preserve">        int line_number</w:t>
              <w:br/>
              <w:t xml:space="preserve">        uuid account_id FK</w:t>
              <w:br/>
              <w:t xml:space="preserve">        uuid contact_id FK</w:t>
              <w:br/>
              <w:t xml:space="preserve">        numeric debit</w:t>
              <w:br/>
              <w:t xml:space="preserve">        numeric credit</w:t>
              <w:br/>
              <w:t xml:space="preserve">    }</w:t>
              <w:br/>
              <w:t xml:space="preserve">    audit_logs {</w:t>
              <w:br/>
              <w:t xml:space="preserve">        uuid id PK</w:t>
              <w:br/>
              <w:t xml:space="preserve">        uuid organization_id FK</w:t>
              <w:br/>
              <w:t xml:space="preserve">        uuid user_id FK</w:t>
              <w:br/>
              <w:t xml:space="preserve">        string event_type</w:t>
              <w:br/>
              <w:t xml:space="preserve">        string entity_type</w:t>
              <w:br/>
              <w:t xml:space="preserve">        uuid entity_id</w:t>
              <w:br/>
              <w:t xml:space="preserve">        jsonb old_values</w:t>
              <w:br/>
              <w:t xml:space="preserve">        jsonb new_values</w:t>
              <w:br/>
              <w:t xml:space="preserve">        timestamp created_at</w:t>
              <w:br/>
              <w:t xml:space="preserve">    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1.2 Commercial Subledgers &amp; Invoicing ER Diagram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r_commercial_subledge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ER-2 - Commercial subledgers and sales invoicing entity relationship diagram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erDiagram</w:t>
              <w:br/>
              <w:t xml:space="preserve">    organizations ||--o{ contacts : "maintains (1:N)"</w:t>
              <w:br/>
              <w:t xml:space="preserve">    organizations ||--o{ invoices : "issues (1:N)"</w:t>
              <w:br/>
              <w:t xml:space="preserve">    contacts ||--o{ contact_people : "employs (1:N)"</w:t>
              <w:br/>
              <w:t xml:space="preserve">    contacts ||--o{ invoices : "billed_to (1:N)"</w:t>
              <w:br/>
              <w:t xml:space="preserve">    invoices ||--|{ invoice_lines : "items (1:N)"</w:t>
              <w:br/>
              <w:t xml:space="preserve">    accounts ||--o{ invoice_lines : "revenue_code (1:N)"</w:t>
              <w:br/>
              <w:t xml:space="preserve">    invoices ||--o| journal_entries : "gl_posting (1:1)"</w:t>
              <w:br/>
              <w:br/>
              <w:t xml:space="preserve">    contacts {</w:t>
              <w:br/>
              <w:t xml:space="preserve">        uuid id PK</w:t>
              <w:br/>
              <w:t xml:space="preserve">        uuid organization_id FK</w:t>
              <w:br/>
              <w:t xml:space="preserve">        string name</w:t>
              <w:br/>
              <w:t xml:space="preserve">        enum contact_type</w:t>
              <w:br/>
              <w:t xml:space="preserve">        string company_name</w:t>
              <w:br/>
              <w:t xml:space="preserve">        string vat_number</w:t>
              <w:br/>
              <w:t xml:space="preserve">        string currency</w:t>
              <w:br/>
              <w:t xml:space="preserve">        int payment_terms_days</w:t>
              <w:br/>
              <w:t xml:space="preserve">        uuid receivable_account_id FK</w:t>
              <w:br/>
              <w:t xml:space="preserve">        uuid payable_account_id FK</w:t>
              <w:br/>
              <w:t xml:space="preserve">    }</w:t>
              <w:br/>
              <w:t xml:space="preserve">    contact_people {</w:t>
              <w:br/>
              <w:t xml:space="preserve">        uuid id PK</w:t>
              <w:br/>
              <w:t xml:space="preserve">        uuid organization_id FK</w:t>
              <w:br/>
              <w:t xml:space="preserve">        uuid contact_id FK</w:t>
              <w:br/>
              <w:t xml:space="preserve">        string first_name</w:t>
              <w:br/>
              <w:t xml:space="preserve">        string last_name</w:t>
              <w:br/>
              <w:t xml:space="preserve">        string email</w:t>
              <w:br/>
              <w:t xml:space="preserve">        boolean is_primary</w:t>
              <w:br/>
              <w:t xml:space="preserve">    }</w:t>
              <w:br/>
              <w:t xml:space="preserve">    invoices {</w:t>
              <w:br/>
              <w:t xml:space="preserve">        uuid id PK</w:t>
              <w:br/>
              <w:t xml:space="preserve">        uuid organization_id FK</w:t>
              <w:br/>
              <w:t xml:space="preserve">        uuid contact_id FK</w:t>
              <w:br/>
              <w:t xml:space="preserve">        string invoice_number UK</w:t>
              <w:br/>
              <w:t xml:space="preserve">        date issue_date</w:t>
              <w:br/>
              <w:t xml:space="preserve">        date due_date</w:t>
              <w:br/>
              <w:t xml:space="preserve">        enum status</w:t>
              <w:br/>
              <w:t xml:space="preserve">        numeric subtotal</w:t>
              <w:br/>
              <w:t xml:space="preserve">        numeric tax_total</w:t>
              <w:br/>
              <w:t xml:space="preserve">        numeric total_amount</w:t>
              <w:br/>
              <w:t xml:space="preserve">        uuid journal_entry_id FK</w:t>
              <w:br/>
              <w:t xml:space="preserve">    }</w:t>
              <w:br/>
              <w:t xml:space="preserve">    invoice_lines {</w:t>
              <w:br/>
              <w:t xml:space="preserve">        uuid id PK</w:t>
              <w:br/>
              <w:t xml:space="preserve">        uuid organization_id FK</w:t>
              <w:br/>
              <w:t xml:space="preserve">        uuid invoice_id FK</w:t>
              <w:br/>
              <w:t xml:space="preserve">        int line_number</w:t>
              <w:br/>
              <w:t xml:space="preserve">        uuid account_id FK</w:t>
              <w:br/>
              <w:t xml:space="preserve">        string description</w:t>
              <w:br/>
              <w:t xml:space="preserve">        numeric quantity</w:t>
              <w:br/>
              <w:t xml:space="preserve">        numeric unit_price</w:t>
              <w:br/>
              <w:t xml:space="preserve">        numeric tax_rate</w:t>
              <w:br/>
              <w:t xml:space="preserve">        numeric tax_amount</w:t>
              <w:br/>
              <w:t xml:space="preserve">        numeric line_total</w:t>
              <w:br/>
              <w:t xml:space="preserve">    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1.3 Identity, Role-Based Access Control &amp; AI Intelligence ER Diagram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32199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er_identity_secur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2199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ER-3 - Identity, roles, permissions and AI document intelligence ER diagram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1.4 Entity Dictionary &amp; Relational Integrity Invariants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Entity Name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Table Name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Key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Key Foreign Keys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Database Constraints &amp; Invariants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Organization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None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Unique </w:t>
            </w:r>
            <w:r>
              <w:rPr>
                <w:rFonts w:ascii="Consolas" w:hAnsi="Consolas"/>
                <w:color w:val="B42828"/>
                <w:sz w:val="18"/>
              </w:rPr>
              <w:t>slug</w:t>
            </w:r>
            <w:r>
              <w:rPr>
                <w:rFonts w:ascii="Segoe UI" w:hAnsi="Segoe UI"/>
                <w:sz w:val="18"/>
              </w:rPr>
              <w:t xml:space="preserve">, unique </w:t>
            </w:r>
            <w:r>
              <w:rPr>
                <w:rFonts w:ascii="Consolas" w:hAnsi="Consolas"/>
                <w:color w:val="B42828"/>
                <w:sz w:val="18"/>
              </w:rPr>
              <w:t>legal_name</w:t>
            </w:r>
            <w:r>
              <w:rPr>
                <w:rFonts w:ascii="Segoe UI" w:hAnsi="Segoe UI"/>
                <w:sz w:val="18"/>
              </w:rPr>
              <w:t>. Tenant boundary root.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Account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accounts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parent_account_id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Unique </w:t>
            </w:r>
            <w:r>
              <w:rPr>
                <w:rFonts w:ascii="Consolas" w:hAnsi="Consolas"/>
                <w:color w:val="B42828"/>
                <w:sz w:val="18"/>
              </w:rPr>
              <w:t>(organization_id, code)</w:t>
            </w:r>
            <w:r>
              <w:rPr>
                <w:rFonts w:ascii="Segoe UI" w:hAnsi="Segoe UI"/>
                <w:sz w:val="18"/>
              </w:rPr>
              <w:t>. Self-parent prohibited.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FinancialYear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financial_years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btree_gist</w:t>
            </w:r>
            <w:r>
              <w:rPr>
                <w:rFonts w:ascii="Segoe UI" w:hAnsi="Segoe UI"/>
                <w:sz w:val="18"/>
              </w:rPr>
              <w:t xml:space="preserve"> exclusion constraint: No overlapping date ranges per organization.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AccountingPeriod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accounting_periods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financial_year_id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btree_gist</w:t>
            </w:r>
            <w:r>
              <w:rPr>
                <w:rFonts w:ascii="Segoe UI" w:hAnsi="Segoe UI"/>
                <w:sz w:val="18"/>
              </w:rPr>
              <w:t xml:space="preserve"> non-overlapping dates. </w:t>
            </w:r>
            <w:r>
              <w:rPr>
                <w:rFonts w:ascii="Consolas" w:hAnsi="Consolas"/>
                <w:color w:val="B42828"/>
                <w:sz w:val="18"/>
              </w:rPr>
              <w:t>period_number</w:t>
            </w:r>
            <w:r>
              <w:rPr>
                <w:rFonts w:ascii="Segoe UI" w:hAnsi="Segoe UI"/>
                <w:sz w:val="18"/>
              </w:rPr>
              <w:t xml:space="preserve"> between 1 and 12.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JournalEntry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journal_entries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reversed_by_journal_id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Unique </w:t>
            </w:r>
            <w:r>
              <w:rPr>
                <w:rFonts w:ascii="Consolas" w:hAnsi="Consolas"/>
                <w:color w:val="B42828"/>
                <w:sz w:val="18"/>
              </w:rPr>
              <w:t>(organization_id, journal_number)</w:t>
            </w:r>
            <w:r>
              <w:rPr>
                <w:rFonts w:ascii="Segoe UI" w:hAnsi="Segoe UI"/>
                <w:sz w:val="18"/>
              </w:rPr>
              <w:t>. Status: DRAFT, VALIDATED, POSTED, REVERSED.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JournalLine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journal_lines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journal_entry_id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account_id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contact_id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CHECK: </w:t>
            </w:r>
            <w:r>
              <w:rPr>
                <w:rFonts w:ascii="Consolas" w:hAnsi="Consolas"/>
                <w:color w:val="B42828"/>
                <w:sz w:val="18"/>
              </w:rPr>
              <w:t>debit &gt;= 0 AND credit &gt;= 0</w:t>
            </w:r>
            <w:r>
              <w:rPr>
                <w:rFonts w:ascii="Segoe UI" w:hAnsi="Segoe UI"/>
                <w:sz w:val="18"/>
              </w:rPr>
              <w:t xml:space="preserve">. CHECK: </w:t>
            </w:r>
            <w:r>
              <w:rPr>
                <w:rFonts w:ascii="Consolas" w:hAnsi="Consolas"/>
                <w:color w:val="B42828"/>
                <w:sz w:val="18"/>
              </w:rPr>
              <w:t>NOT (debit = 0 AND credit = 0)</w:t>
            </w:r>
            <w:r>
              <w:rPr>
                <w:rFonts w:ascii="Segoe UI" w:hAnsi="Segoe UI"/>
                <w:sz w:val="18"/>
              </w:rPr>
              <w:t xml:space="preserve">. CHECK: </w:t>
            </w:r>
            <w:r>
              <w:rPr>
                <w:rFonts w:ascii="Consolas" w:hAnsi="Consolas"/>
                <w:color w:val="B42828"/>
                <w:sz w:val="18"/>
              </w:rPr>
              <w:t>NOT (debit &gt; 0 AND credit &gt; 0)</w:t>
            </w:r>
            <w:r>
              <w:rPr>
                <w:rFonts w:ascii="Segoe UI" w:hAnsi="Segoe UI"/>
                <w:sz w:val="18"/>
              </w:rPr>
              <w:t>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Contact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contacts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receivable_account_id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payable_account_id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Type: </w:t>
            </w:r>
            <w:r>
              <w:rPr>
                <w:rFonts w:ascii="Consolas" w:hAnsi="Consolas"/>
                <w:color w:val="B42828"/>
                <w:sz w:val="18"/>
              </w:rPr>
              <w:t>CUSTOMER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SUPPLIER</w:t>
            </w:r>
            <w:r>
              <w:rPr>
                <w:rFonts w:ascii="Segoe UI" w:hAnsi="Segoe UI"/>
                <w:sz w:val="18"/>
              </w:rPr>
              <w:t xml:space="preserve">, or </w:t>
            </w:r>
            <w:r>
              <w:rPr>
                <w:rFonts w:ascii="Consolas" w:hAnsi="Consolas"/>
                <w:color w:val="B42828"/>
                <w:sz w:val="18"/>
              </w:rPr>
              <w:t>BOTH</w:t>
            </w:r>
            <w:r>
              <w:rPr>
                <w:rFonts w:ascii="Segoe UI" w:hAnsi="Segoe UI"/>
                <w:sz w:val="18"/>
              </w:rPr>
              <w:t>. Dynamic balance derived from lines.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Invoice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invoices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contact_id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journal_entry_id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Unique </w:t>
            </w:r>
            <w:r>
              <w:rPr>
                <w:rFonts w:ascii="Consolas" w:hAnsi="Consolas"/>
                <w:color w:val="B42828"/>
                <w:sz w:val="18"/>
              </w:rPr>
              <w:t>(organization_id, invoice_number)</w:t>
            </w:r>
            <w:r>
              <w:rPr>
                <w:rFonts w:ascii="Segoe UI" w:hAnsi="Segoe UI"/>
                <w:sz w:val="18"/>
              </w:rPr>
              <w:t>. 1:1 atomic linkage with general ledger journal.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AuditLog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audit_logs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organization_id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user_id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PostgreSQL trigger </w:t>
            </w:r>
            <w:r>
              <w:rPr>
                <w:rFonts w:ascii="Consolas" w:hAnsi="Consolas"/>
                <w:color w:val="B42828"/>
                <w:sz w:val="18"/>
              </w:rPr>
              <w:t>trg_audit_logs_immutable</w:t>
            </w:r>
            <w:r>
              <w:rPr>
                <w:rFonts w:ascii="Segoe UI" w:hAnsi="Segoe UI"/>
                <w:sz w:val="18"/>
              </w:rPr>
              <w:t xml:space="preserve"> raises exception on UPDATE/DELETE.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2. User Personas &amp; System Actors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Persona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System Role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Primary Objectives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Typical Workflows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Key Security Constraints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Business Owner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OWNER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Monitor financial health, approve large invoices, invite staff, manage organization settings.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Reviews Executive Dashboard, reviews high-level P&amp;L, invites external accountant.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Full organization authority; cannot mutate posted journals directly.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Certified Accountant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ACCOUNTANT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Ensure statutory compliance, post manual adjustments, perform month-end / year-end close.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Enforces 15 validation rules, soft/hard locks periods, runs Trial Balance, executes GAAP reversals.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Can post journals, lock periods, and review audit trails; cannot delete tenant.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Senior Bookkeeper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BOOKKEEPER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Daily data entry, drafts sales invoices, manages customer and supplier contact records.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Enters invoice lines, uploads receipts, creates draft journals.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Cannot post manual journals to control accounts; cannot lock periods.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Compliance Auditor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VIEWER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Inspect financial statements, verify immutability of audit trail, confirm UK HMRC compliance.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Reviews general ledger extract, filters immutable audit logs by actor and timestamp.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Read-only access across all financial records and audit tables.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Platform Administrator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ADMINISTRATOR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System health, tenant management, diagnostics, performance monitoring.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Inspects connection pools, checks system health probes, provisions new organizations.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Cross-tenant administrative oversight; cannot alter posted ledger rows.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3. Comprehensive Functional Use Cases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3.1 Tenancy &amp; Organization Onboarding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UC-ORG-01: Multi-Tenant Organisation Registration &amp; Initialization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Business Owner (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User account registered and email verified.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Trigger:</w:t>
      </w:r>
      <w:r>
        <w:rPr>
          <w:rFonts w:ascii="Segoe UI" w:hAnsi="Segoe UI"/>
        </w:rPr>
        <w:t xml:space="preserve"> User completes organization creation form.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User inputs Legal Name (</w:t>
      </w:r>
      <w:r>
        <w:rPr>
          <w:rFonts w:ascii="Consolas" w:hAnsi="Consolas"/>
          <w:color w:val="B42828"/>
          <w:sz w:val="19"/>
        </w:rPr>
        <w:t>Acme UK Ltd</w:t>
      </w:r>
      <w:r>
        <w:rPr>
          <w:rFonts w:ascii="Segoe UI" w:hAnsi="Segoe UI"/>
        </w:rPr>
        <w:t>), Company Number (</w:t>
      </w:r>
      <w:r>
        <w:rPr>
          <w:rFonts w:ascii="Consolas" w:hAnsi="Consolas"/>
          <w:color w:val="B42828"/>
          <w:sz w:val="19"/>
        </w:rPr>
        <w:t>12345678</w:t>
      </w:r>
      <w:r>
        <w:rPr>
          <w:rFonts w:ascii="Segoe UI" w:hAnsi="Segoe UI"/>
        </w:rPr>
        <w:t>), VAT Number (</w:t>
      </w:r>
      <w:r>
        <w:rPr>
          <w:rFonts w:ascii="Consolas" w:hAnsi="Consolas"/>
          <w:color w:val="B42828"/>
          <w:sz w:val="19"/>
        </w:rPr>
        <w:t>GB123456789</w:t>
      </w:r>
      <w:r>
        <w:rPr>
          <w:rFonts w:ascii="Segoe UI" w:hAnsi="Segoe UI"/>
        </w:rPr>
        <w:t>), and Base Currency (</w:t>
      </w:r>
      <w:r>
        <w:rPr>
          <w:rFonts w:ascii="Consolas" w:hAnsi="Consolas"/>
          <w:color w:val="B42828"/>
          <w:sz w:val="19"/>
        </w:rPr>
        <w:t>GBP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System creates </w:t>
      </w:r>
      <w:r>
        <w:rPr>
          <w:rFonts w:ascii="Consolas" w:hAnsi="Consolas"/>
          <w:color w:val="B42828"/>
          <w:sz w:val="19"/>
        </w:rPr>
        <w:t>Organization</w:t>
      </w:r>
      <w:r>
        <w:rPr>
          <w:rFonts w:ascii="Segoe UI" w:hAnsi="Segoe UI"/>
        </w:rPr>
        <w:t xml:space="preserve"> entity with unique URL slug </w:t>
      </w:r>
      <w:r>
        <w:rPr>
          <w:rFonts w:ascii="Consolas" w:hAnsi="Consolas"/>
          <w:color w:val="B42828"/>
          <w:sz w:val="19"/>
        </w:rPr>
        <w:t>acme-uk-ltd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3. System seeds the default UK institutional Chart of Accounts (nominals 1000 to 8999).</w:t>
      </w:r>
    </w:p>
    <w:p>
      <w:pPr>
        <w:spacing w:before="40" w:after="80" w:line="276" w:lineRule="auto"/>
      </w:pPr>
      <w:r>
        <w:rPr>
          <w:rFonts w:ascii="Segoe UI" w:hAnsi="Segoe UI"/>
        </w:rPr>
        <w:t>4. System marks system control accounts (</w:t>
      </w:r>
      <w:r>
        <w:rPr>
          <w:rFonts w:ascii="Consolas" w:hAnsi="Consolas"/>
          <w:color w:val="B42828"/>
          <w:sz w:val="19"/>
        </w:rPr>
        <w:t>1100</w:t>
      </w:r>
      <w:r>
        <w:rPr>
          <w:rFonts w:ascii="Segoe UI" w:hAnsi="Segoe UI"/>
        </w:rPr>
        <w:t xml:space="preserve"> AR, </w:t>
      </w:r>
      <w:r>
        <w:rPr>
          <w:rFonts w:ascii="Consolas" w:hAnsi="Consolas"/>
          <w:color w:val="B42828"/>
          <w:sz w:val="19"/>
        </w:rPr>
        <w:t>2000</w:t>
      </w:r>
      <w:r>
        <w:rPr>
          <w:rFonts w:ascii="Segoe UI" w:hAnsi="Segoe UI"/>
        </w:rPr>
        <w:t xml:space="preserve"> AP, </w:t>
      </w:r>
      <w:r>
        <w:rPr>
          <w:rFonts w:ascii="Consolas" w:hAnsi="Consolas"/>
          <w:color w:val="B42828"/>
          <w:sz w:val="19"/>
        </w:rPr>
        <w:t>2100</w:t>
      </w:r>
      <w:r>
        <w:rPr>
          <w:rFonts w:ascii="Segoe UI" w:hAnsi="Segoe UI"/>
        </w:rPr>
        <w:t xml:space="preserve"> VAT, </w:t>
      </w:r>
      <w:r>
        <w:rPr>
          <w:rFonts w:ascii="Consolas" w:hAnsi="Consolas"/>
          <w:color w:val="B42828"/>
          <w:sz w:val="19"/>
        </w:rPr>
        <w:t>3100</w:t>
      </w:r>
      <w:r>
        <w:rPr>
          <w:rFonts w:ascii="Segoe UI" w:hAnsi="Segoe UI"/>
        </w:rPr>
        <w:t xml:space="preserve"> Retained Earnings).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System generates the initial 12-month </w:t>
      </w:r>
      <w:r>
        <w:rPr>
          <w:rFonts w:ascii="Consolas" w:hAnsi="Consolas"/>
          <w:color w:val="B42828"/>
          <w:sz w:val="19"/>
        </w:rPr>
        <w:t>FinancialYear</w:t>
      </w:r>
      <w:r>
        <w:rPr>
          <w:rFonts w:ascii="Segoe UI" w:hAnsi="Segoe UI"/>
        </w:rPr>
        <w:t xml:space="preserve"> and monthly </w:t>
      </w:r>
      <w:r>
        <w:rPr>
          <w:rFonts w:ascii="Consolas" w:hAnsi="Consolas"/>
          <w:color w:val="B42828"/>
          <w:sz w:val="19"/>
        </w:rPr>
        <w:t>AccountingPeriod</w:t>
      </w:r>
      <w:r>
        <w:rPr>
          <w:rFonts w:ascii="Segoe UI" w:hAnsi="Segoe UI"/>
        </w:rPr>
        <w:t xml:space="preserve"> records.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System creates </w:t>
      </w:r>
      <w:r>
        <w:rPr>
          <w:rFonts w:ascii="Consolas" w:hAnsi="Consolas"/>
          <w:color w:val="B42828"/>
          <w:sz w:val="19"/>
        </w:rPr>
        <w:t>OrganizationMember</w:t>
      </w:r>
      <w:r>
        <w:rPr>
          <w:rFonts w:ascii="Segoe UI" w:hAnsi="Segoe UI"/>
        </w:rPr>
        <w:t xml:space="preserve"> assigning the user the 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 xml:space="preserve"> role.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7. System emits </w:t>
      </w:r>
      <w:r>
        <w:rPr>
          <w:rFonts w:ascii="Consolas" w:hAnsi="Consolas"/>
          <w:color w:val="B42828"/>
          <w:sz w:val="19"/>
        </w:rPr>
        <w:t>ORGANIZATION_INITIALIZED</w:t>
      </w:r>
      <w:r>
        <w:rPr>
          <w:rFonts w:ascii="Segoe UI" w:hAnsi="Segoe UI"/>
        </w:rPr>
        <w:t xml:space="preserve"> audit event.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Postconditions:</w:t>
      </w:r>
      <w:r>
        <w:rPr>
          <w:rFonts w:ascii="Segoe UI" w:hAnsi="Segoe UI"/>
        </w:rPr>
        <w:t xml:space="preserve"> Tenant isolated environment fully provisioned and ready for transaction processing.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UC-ORG-02: Member Invitation &amp; Role Assignment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Business Owner (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) or Administrator (</w:t>
      </w:r>
      <w:r>
        <w:rPr>
          <w:rFonts w:ascii="Consolas" w:hAnsi="Consolas"/>
          <w:color w:val="B42828"/>
          <w:sz w:val="19"/>
        </w:rPr>
        <w:t>ADMINISTRATOR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Organization is active; inviting user has 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 xml:space="preserve"> or </w:t>
      </w:r>
      <w:r>
        <w:rPr>
          <w:rFonts w:ascii="Consolas" w:hAnsi="Consolas"/>
          <w:color w:val="B42828"/>
          <w:sz w:val="19"/>
        </w:rPr>
        <w:t>ADMINISTRATOR</w:t>
      </w:r>
      <w:r>
        <w:rPr>
          <w:rFonts w:ascii="Segoe UI" w:hAnsi="Segoe UI"/>
        </w:rPr>
        <w:t xml:space="preserve"> role.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User specifies invitee email (</w:t>
      </w:r>
      <w:r>
        <w:rPr>
          <w:rFonts w:ascii="Consolas" w:hAnsi="Consolas"/>
          <w:color w:val="B42828"/>
          <w:sz w:val="19"/>
        </w:rPr>
        <w:t>accountant@firm.co.uk</w:t>
      </w:r>
      <w:r>
        <w:rPr>
          <w:rFonts w:ascii="Segoe UI" w:hAnsi="Segoe UI"/>
        </w:rPr>
        <w:t>) and selects role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>2. System verifies invitee is not already an active member in this organization.</w:t>
      </w:r>
    </w:p>
    <w:p>
      <w:pPr>
        <w:spacing w:before="40" w:after="80" w:line="276" w:lineRule="auto"/>
      </w:pPr>
      <w:r>
        <w:rPr>
          <w:rFonts w:ascii="Segoe UI" w:hAnsi="Segoe UI"/>
        </w:rPr>
        <w:t>3. System creates a secure cryptographically random invitation token (48-hour expiration).</w:t>
      </w:r>
    </w:p>
    <w:p>
      <w:pPr>
        <w:spacing w:before="40" w:after="80" w:line="276" w:lineRule="auto"/>
      </w:pPr>
      <w:r>
        <w:rPr>
          <w:rFonts w:ascii="Segoe UI" w:hAnsi="Segoe UI"/>
        </w:rPr>
        <w:t>4. System dispatches branded invitation email.</w:t>
      </w:r>
    </w:p>
    <w:p>
      <w:pPr>
        <w:spacing w:before="40" w:after="80" w:line="276" w:lineRule="auto"/>
      </w:pPr>
      <w:r>
        <w:rPr>
          <w:rFonts w:ascii="Segoe UI" w:hAnsi="Segoe UI"/>
        </w:rPr>
        <w:t>5. Invitee clicks link, authenticates or registers, and accepts membership.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System records </w:t>
      </w:r>
      <w:r>
        <w:rPr>
          <w:rFonts w:ascii="Consolas" w:hAnsi="Consolas"/>
          <w:color w:val="B42828"/>
          <w:sz w:val="19"/>
        </w:rPr>
        <w:t>OrganizationMember</w:t>
      </w:r>
      <w:r>
        <w:rPr>
          <w:rFonts w:ascii="Segoe UI" w:hAnsi="Segoe UI"/>
        </w:rPr>
        <w:t xml:space="preserve"> with 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 xml:space="preserve"> role and emits audit log.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3.2 Chart of Accounts &amp; Control Account Protection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UC-COA-01: Custom Nominal Account Creation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Certified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Organization has active chart of accounts.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Accountant submits Code (</w:t>
      </w:r>
      <w:r>
        <w:rPr>
          <w:rFonts w:ascii="Consolas" w:hAnsi="Consolas"/>
          <w:color w:val="B42828"/>
          <w:sz w:val="19"/>
        </w:rPr>
        <w:t>8150</w:t>
      </w:r>
      <w:r>
        <w:rPr>
          <w:rFonts w:ascii="Segoe UI" w:hAnsi="Segoe UI"/>
        </w:rPr>
        <w:t>), Name (</w:t>
      </w:r>
      <w:r>
        <w:rPr>
          <w:rFonts w:ascii="Consolas" w:hAnsi="Consolas"/>
          <w:color w:val="B42828"/>
          <w:sz w:val="19"/>
        </w:rPr>
        <w:t>Cloud Hosting &amp; SaaS Subscriptions</w:t>
      </w:r>
      <w:r>
        <w:rPr>
          <w:rFonts w:ascii="Segoe UI" w:hAnsi="Segoe UI"/>
        </w:rPr>
        <w:t>), Type (</w:t>
      </w:r>
      <w:r>
        <w:rPr>
          <w:rFonts w:ascii="Consolas" w:hAnsi="Consolas"/>
          <w:color w:val="B42828"/>
          <w:sz w:val="19"/>
        </w:rPr>
        <w:t>EXPENSE</w:t>
      </w:r>
      <w:r>
        <w:rPr>
          <w:rFonts w:ascii="Segoe UI" w:hAnsi="Segoe UI"/>
        </w:rPr>
        <w:t>), Subtype (</w:t>
      </w:r>
      <w:r>
        <w:rPr>
          <w:rFonts w:ascii="Consolas" w:hAnsi="Consolas"/>
          <w:color w:val="B42828"/>
          <w:sz w:val="19"/>
        </w:rPr>
        <w:t>OPERATING_EXPENSE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System validates Code </w:t>
      </w:r>
      <w:r>
        <w:rPr>
          <w:rFonts w:ascii="Consolas" w:hAnsi="Consolas"/>
          <w:color w:val="B42828"/>
          <w:sz w:val="19"/>
        </w:rPr>
        <w:t>8150</w:t>
      </w:r>
      <w:r>
        <w:rPr>
          <w:rFonts w:ascii="Segoe UI" w:hAnsi="Segoe UI"/>
        </w:rPr>
        <w:t xml:space="preserve"> falls within OPEX range (6000–8999).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System confirms Code </w:t>
      </w:r>
      <w:r>
        <w:rPr>
          <w:rFonts w:ascii="Consolas" w:hAnsi="Consolas"/>
          <w:color w:val="B42828"/>
          <w:sz w:val="19"/>
        </w:rPr>
        <w:t>8150</w:t>
      </w:r>
      <w:r>
        <w:rPr>
          <w:rFonts w:ascii="Segoe UI" w:hAnsi="Segoe UI"/>
        </w:rPr>
        <w:t xml:space="preserve"> does not collide with existing nominal in this organisation.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System assigns </w:t>
      </w:r>
      <w:r>
        <w:rPr>
          <w:rFonts w:ascii="Consolas" w:hAnsi="Consolas"/>
          <w:color w:val="B42828"/>
          <w:sz w:val="19"/>
        </w:rPr>
        <w:t>normal_balance = 'DEBIT'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Account is persisted with </w:t>
      </w:r>
      <w:r>
        <w:rPr>
          <w:rFonts w:ascii="Consolas" w:hAnsi="Consolas"/>
          <w:color w:val="B42828"/>
          <w:sz w:val="19"/>
        </w:rPr>
        <w:t>is_active = true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is_control_account = false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Alternative Flow (Duplicate Code):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System throws </w:t>
      </w:r>
      <w:r>
        <w:rPr>
          <w:rFonts w:ascii="Consolas" w:hAnsi="Consolas"/>
          <w:color w:val="B42828"/>
          <w:sz w:val="19"/>
        </w:rPr>
        <w:t>DUPLICATE_ACCOUNT_CODE</w:t>
      </w:r>
      <w:r>
        <w:rPr>
          <w:rFonts w:ascii="Segoe UI" w:hAnsi="Segoe UI"/>
        </w:rPr>
        <w:t xml:space="preserve"> domain exception and rejects transaction.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UC-COA-02: Control Account Direct Manual Posting Prevention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Senior Bookkeeper (</w:t>
      </w:r>
      <w:r>
        <w:rPr>
          <w:rFonts w:ascii="Consolas" w:hAnsi="Consolas"/>
          <w:color w:val="B42828"/>
          <w:sz w:val="19"/>
        </w:rPr>
        <w:t>BOOKKEEPER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Control accounts exist (e.g. </w:t>
      </w:r>
      <w:r>
        <w:rPr>
          <w:rFonts w:ascii="Consolas" w:hAnsi="Consolas"/>
          <w:color w:val="B42828"/>
          <w:sz w:val="19"/>
        </w:rPr>
        <w:t>1100</w:t>
      </w:r>
      <w:r>
        <w:rPr>
          <w:rFonts w:ascii="Segoe UI" w:hAnsi="Segoe UI"/>
        </w:rPr>
        <w:t xml:space="preserve"> Accounts Receivable, </w:t>
      </w:r>
      <w:r>
        <w:rPr>
          <w:rFonts w:ascii="Consolas" w:hAnsi="Consolas"/>
          <w:color w:val="B42828"/>
          <w:sz w:val="19"/>
        </w:rPr>
        <w:t>2100</w:t>
      </w:r>
      <w:r>
        <w:rPr>
          <w:rFonts w:ascii="Segoe UI" w:hAnsi="Segoe UI"/>
        </w:rPr>
        <w:t xml:space="preserve"> VAT Payable).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 (Negative Enforcement):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Bookkeeper attempts to create manual journal directly debiting Nominal </w:t>
      </w:r>
      <w:r>
        <w:rPr>
          <w:rFonts w:ascii="Consolas" w:hAnsi="Consolas"/>
          <w:color w:val="B42828"/>
          <w:sz w:val="19"/>
        </w:rPr>
        <w:t>1100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System validates </w:t>
      </w:r>
      <w:r>
        <w:rPr>
          <w:rFonts w:ascii="Consolas" w:hAnsi="Consolas"/>
          <w:color w:val="B42828"/>
          <w:sz w:val="19"/>
        </w:rPr>
        <w:t>is_control_account == true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source_type == 'MANUAL'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System rejects submission with </w:t>
      </w:r>
      <w:r>
        <w:rPr>
          <w:rFonts w:ascii="Consolas" w:hAnsi="Consolas"/>
          <w:color w:val="B42828"/>
          <w:sz w:val="19"/>
        </w:rPr>
        <w:t>ERR_CONTROL_ACCOUNT_DIRECT_POSTING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4. System logs validation failure security event.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Business Rule:</w:t>
      </w:r>
      <w:r>
        <w:rPr>
          <w:rFonts w:ascii="Segoe UI" w:hAnsi="Segoe UI"/>
        </w:rPr>
        <w:t xml:space="preserve"> Control accounts may only be posted via automated subsystem transactions (Invoices, Customer Payments).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3.3 Double-Entry Journal Lifecycle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UC-JRN-01: Manual Double-Entry Journal Creation &amp; Draft Staging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Senior Bookkeeper (</w:t>
      </w:r>
      <w:r>
        <w:rPr>
          <w:rFonts w:ascii="Consolas" w:hAnsi="Consolas"/>
          <w:color w:val="B42828"/>
          <w:sz w:val="19"/>
        </w:rPr>
        <w:t>BOOKKEEPER</w:t>
      </w:r>
      <w:r>
        <w:rPr>
          <w:rFonts w:ascii="Segoe UI" w:hAnsi="Segoe UI"/>
        </w:rPr>
        <w:t>) or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User inputs posting date (</w:t>
      </w:r>
      <w:r>
        <w:rPr>
          <w:rFonts w:ascii="Consolas" w:hAnsi="Consolas"/>
          <w:color w:val="B42828"/>
          <w:sz w:val="19"/>
        </w:rPr>
        <w:t>2026-10-15</w:t>
      </w:r>
      <w:r>
        <w:rPr>
          <w:rFonts w:ascii="Segoe UI" w:hAnsi="Segoe UI"/>
        </w:rPr>
        <w:t>) and narration (</w:t>
      </w:r>
      <w:r>
        <w:rPr>
          <w:rFonts w:ascii="Consolas" w:hAnsi="Consolas"/>
          <w:color w:val="B42828"/>
          <w:sz w:val="19"/>
        </w:rPr>
        <w:t>Monthly Depreciation on Computer Equipment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User specifies Line 1: Debit Nominal </w:t>
      </w:r>
      <w:r>
        <w:rPr>
          <w:rFonts w:ascii="Consolas" w:hAnsi="Consolas"/>
          <w:color w:val="B42828"/>
          <w:sz w:val="19"/>
        </w:rPr>
        <w:t>8300</w:t>
      </w:r>
      <w:r>
        <w:rPr>
          <w:rFonts w:ascii="Segoe UI" w:hAnsi="Segoe UI"/>
        </w:rPr>
        <w:t xml:space="preserve"> (Depreciation Expense) for £500.00.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User specifies Line 2: Credit Nominal </w:t>
      </w:r>
      <w:r>
        <w:rPr>
          <w:rFonts w:ascii="Consolas" w:hAnsi="Consolas"/>
          <w:color w:val="B42828"/>
          <w:sz w:val="19"/>
        </w:rPr>
        <w:t>1550</w:t>
      </w:r>
      <w:r>
        <w:rPr>
          <w:rFonts w:ascii="Segoe UI" w:hAnsi="Segoe UI"/>
        </w:rPr>
        <w:t xml:space="preserve"> (Accumulated Depreciation) for £500.00.</w:t>
      </w:r>
    </w:p>
    <w:p>
      <w:pPr>
        <w:spacing w:before="40" w:after="80" w:line="276" w:lineRule="auto"/>
      </w:pPr>
      <w:r>
        <w:rPr>
          <w:rFonts w:ascii="Segoe UI" w:hAnsi="Segoe UI"/>
        </w:rPr>
        <w:t>4. System verifies: Lines &gt;= 2, non-negative amounts, exactly one non-zero side per line.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System stages journal in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 xml:space="preserve"> status with temporary identifier.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UC-JRN-02: Journal Validation &amp; Atomic Sequential Posting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Certified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Journal is in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 xml:space="preserve"> status; accounting period is </w:t>
      </w: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Accountant clicks "Post Journal".</w:t>
      </w:r>
    </w:p>
    <w:p>
      <w:pPr>
        <w:spacing w:before="40" w:after="80" w:line="276" w:lineRule="auto"/>
      </w:pPr>
      <w:r>
        <w:rPr>
          <w:rFonts w:ascii="Segoe UI" w:hAnsi="Segoe UI"/>
        </w:rPr>
        <w:t>2. System initiates database transaction with row-level lock (</w:t>
      </w:r>
      <w:r>
        <w:rPr>
          <w:rFonts w:ascii="Consolas" w:hAnsi="Consolas"/>
          <w:color w:val="B42828"/>
          <w:sz w:val="19"/>
        </w:rPr>
        <w:t>SELECT ... FOR UPDATE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Consolas" w:hAnsi="Consolas"/>
          <w:color w:val="B42828"/>
          <w:sz w:val="19"/>
        </w:rPr>
        <w:t>JournalValidationService</w:t>
      </w:r>
      <w:r>
        <w:rPr>
          <w:rFonts w:ascii="Segoe UI" w:hAnsi="Segoe UI"/>
        </w:rPr>
        <w:t xml:space="preserve"> verifies all 15 institutional invariants:</w:t>
      </w:r>
    </w:p>
    <w:p>
      <w:pPr>
        <w:pStyle w:val="ListBullet"/>
        <w:spacing w:before="20" w:after="40"/>
      </w:pPr>
      <w:r>
        <w:rPr>
          <w:rFonts w:ascii="Segoe UI" w:hAnsi="Segoe UI"/>
        </w:rPr>
        <w:t>Debits equal Credits (£500.00 == £500.00).</w:t>
      </w:r>
    </w:p>
    <w:p>
      <w:pPr>
        <w:pStyle w:val="ListBullet"/>
        <w:spacing w:before="20" w:after="40"/>
      </w:pPr>
      <w:r>
        <w:rPr>
          <w:rFonts w:ascii="Segoe UI" w:hAnsi="Segoe UI"/>
        </w:rPr>
        <w:t>Accounts active and non-control.</w:t>
      </w:r>
    </w:p>
    <w:p>
      <w:pPr>
        <w:pStyle w:val="ListBullet"/>
        <w:spacing w:before="20" w:after="40"/>
      </w:pPr>
      <w:r>
        <w:rPr>
          <w:rFonts w:ascii="Segoe UI" w:hAnsi="Segoe UI"/>
        </w:rPr>
        <w:t>Target period (</w:t>
      </w:r>
      <w:r>
        <w:rPr>
          <w:rFonts w:ascii="Consolas" w:hAnsi="Consolas"/>
          <w:color w:val="B42828"/>
          <w:sz w:val="19"/>
        </w:rPr>
        <w:t>2026-10-01</w:t>
      </w:r>
      <w:r>
        <w:rPr>
          <w:rFonts w:ascii="Segoe UI" w:hAnsi="Segoe UI"/>
        </w:rPr>
        <w:t xml:space="preserve"> to </w:t>
      </w:r>
      <w:r>
        <w:rPr>
          <w:rFonts w:ascii="Consolas" w:hAnsi="Consolas"/>
          <w:color w:val="B42828"/>
          <w:sz w:val="19"/>
        </w:rPr>
        <w:t>2026-10-31</w:t>
      </w:r>
      <w:r>
        <w:rPr>
          <w:rFonts w:ascii="Segoe UI" w:hAnsi="Segoe UI"/>
        </w:rPr>
        <w:t xml:space="preserve">) is </w:t>
      </w:r>
      <w:r>
        <w:rPr>
          <w:rFonts w:ascii="Consolas" w:hAnsi="Consolas"/>
          <w:color w:val="B42828"/>
          <w:sz w:val="19"/>
        </w:rPr>
        <w:t>OPEN</w:t>
      </w:r>
      <w:r>
        <w:rPr>
          <w:rFonts w:ascii="Segoe UI" w:hAnsi="Segoe UI"/>
        </w:rPr>
        <w:t xml:space="preserve"> (not hard-locked).</w:t>
      </w:r>
    </w:p>
    <w:p>
      <w:pPr>
        <w:spacing w:before="40" w:after="80" w:line="276" w:lineRule="auto"/>
      </w:pPr>
      <w:r>
        <w:rPr>
          <w:rFonts w:ascii="Segoe UI" w:hAnsi="Segoe UI"/>
        </w:rPr>
        <w:t>4. System generates sequential journal number (</w:t>
      </w:r>
      <w:r>
        <w:rPr>
          <w:rFonts w:ascii="Consolas" w:hAnsi="Consolas"/>
          <w:color w:val="B42828"/>
          <w:sz w:val="19"/>
        </w:rPr>
        <w:t>JE-2026-000142</w:t>
      </w:r>
      <w:r>
        <w:rPr>
          <w:rFonts w:ascii="Segoe UI" w:hAnsi="Segoe UI"/>
        </w:rPr>
        <w:t>) using atomic sequence table.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System updates journal status from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 xml:space="preserve"> to </w:t>
      </w:r>
      <w:r>
        <w:rPr>
          <w:rFonts w:ascii="Consolas" w:hAnsi="Consolas"/>
          <w:color w:val="B42828"/>
          <w:sz w:val="19"/>
        </w:rPr>
        <w:t>POSTED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System emits immutable </w:t>
      </w:r>
      <w:r>
        <w:rPr>
          <w:rFonts w:ascii="Consolas" w:hAnsi="Consolas"/>
          <w:color w:val="B42828"/>
          <w:sz w:val="19"/>
        </w:rPr>
        <w:t>JOURNAL_POSTED</w:t>
      </w:r>
      <w:r>
        <w:rPr>
          <w:rFonts w:ascii="Segoe UI" w:hAnsi="Segoe UI"/>
        </w:rPr>
        <w:t xml:space="preserve"> audit log.</w:t>
      </w:r>
    </w:p>
    <w:p>
      <w:pPr>
        <w:spacing w:before="40" w:after="80" w:line="276" w:lineRule="auto"/>
      </w:pPr>
      <w:r>
        <w:rPr>
          <w:rFonts w:ascii="Segoe UI" w:hAnsi="Segoe UI"/>
        </w:rPr>
        <w:t>7. Transaction commits; General Ledger updated in real time.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UC-JRN-03: GAAP Non-Destructive Journal Reversal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Certified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Original journal is in </w:t>
      </w:r>
      <w:r>
        <w:rPr>
          <w:rFonts w:ascii="Consolas" w:hAnsi="Consolas"/>
          <w:color w:val="B42828"/>
          <w:sz w:val="19"/>
        </w:rPr>
        <w:t>POSTED</w:t>
      </w:r>
      <w:r>
        <w:rPr>
          <w:rFonts w:ascii="Segoe UI" w:hAnsi="Segoe UI"/>
        </w:rPr>
        <w:t xml:space="preserve"> status.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Accountant identifies erroneous posted journal (</w:t>
      </w:r>
      <w:r>
        <w:rPr>
          <w:rFonts w:ascii="Consolas" w:hAnsi="Consolas"/>
          <w:color w:val="B42828"/>
          <w:sz w:val="19"/>
        </w:rPr>
        <w:t>JE-2026-000142</w:t>
      </w:r>
      <w:r>
        <w:rPr>
          <w:rFonts w:ascii="Segoe UI" w:hAnsi="Segoe UI"/>
        </w:rPr>
        <w:t>) and initiates reversal.</w:t>
      </w:r>
    </w:p>
    <w:p>
      <w:pPr>
        <w:spacing w:before="40" w:after="80" w:line="276" w:lineRule="auto"/>
      </w:pPr>
      <w:r>
        <w:rPr>
          <w:rFonts w:ascii="Segoe UI" w:hAnsi="Segoe UI"/>
        </w:rPr>
        <w:t>2. System acquires transaction lock.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System transitions original journal status to </w:t>
      </w:r>
      <w:r>
        <w:rPr>
          <w:rFonts w:ascii="Consolas" w:hAnsi="Consolas"/>
          <w:color w:val="B42828"/>
          <w:sz w:val="19"/>
        </w:rPr>
        <w:t>REVERSED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4. System generates an exact counter-journal: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Swaps Debits and Credits (Nominal </w:t>
      </w:r>
      <w:r>
        <w:rPr>
          <w:rFonts w:ascii="Consolas" w:hAnsi="Consolas"/>
          <w:color w:val="B42828"/>
          <w:sz w:val="19"/>
        </w:rPr>
        <w:t>8300</w:t>
      </w:r>
      <w:r>
        <w:rPr>
          <w:rFonts w:ascii="Segoe UI" w:hAnsi="Segoe UI"/>
        </w:rPr>
        <w:t xml:space="preserve"> credited £500.00, Nominal </w:t>
      </w:r>
      <w:r>
        <w:rPr>
          <w:rFonts w:ascii="Consolas" w:hAnsi="Consolas"/>
          <w:color w:val="B42828"/>
          <w:sz w:val="19"/>
        </w:rPr>
        <w:t>1550</w:t>
      </w:r>
      <w:r>
        <w:rPr>
          <w:rFonts w:ascii="Segoe UI" w:hAnsi="Segoe UI"/>
        </w:rPr>
        <w:t xml:space="preserve"> debited £500.00).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Assigns sequence number </w:t>
      </w:r>
      <w:r>
        <w:rPr>
          <w:rFonts w:ascii="Consolas" w:hAnsi="Consolas"/>
          <w:color w:val="B42828"/>
          <w:sz w:val="19"/>
        </w:rPr>
        <w:t>JE-2026-000143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Status set to </w:t>
      </w:r>
      <w:r>
        <w:rPr>
          <w:rFonts w:ascii="Consolas" w:hAnsi="Consolas"/>
          <w:color w:val="B42828"/>
          <w:sz w:val="19"/>
        </w:rPr>
        <w:t>POSTED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5. System links original and counter-journal bidirectionally (</w:t>
      </w:r>
      <w:r>
        <w:rPr>
          <w:rFonts w:ascii="Consolas" w:hAnsi="Consolas"/>
          <w:color w:val="B42828"/>
          <w:sz w:val="19"/>
        </w:rPr>
        <w:t>reversed_by_journal_id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System records </w:t>
      </w:r>
      <w:r>
        <w:rPr>
          <w:rFonts w:ascii="Consolas" w:hAnsi="Consolas"/>
          <w:color w:val="B42828"/>
          <w:sz w:val="19"/>
        </w:rPr>
        <w:t>JOURNAL_REVERSED</w:t>
      </w:r>
      <w:r>
        <w:rPr>
          <w:rFonts w:ascii="Segoe UI" w:hAnsi="Segoe UI"/>
        </w:rPr>
        <w:t xml:space="preserve"> in immutable audit log.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Postconditions:</w:t>
      </w:r>
      <w:r>
        <w:rPr>
          <w:rFonts w:ascii="Segoe UI" w:hAnsi="Segoe UI"/>
        </w:rPr>
        <w:t xml:space="preserve"> Historical audit trail preserved with zero deletions.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3.4 Commercial Subledgers &amp; Invoicing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UC-INV-01: Sales Invoice Creation with Multi-Rate VAT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Senior Bookkeeper (</w:t>
      </w:r>
      <w:r>
        <w:rPr>
          <w:rFonts w:ascii="Consolas" w:hAnsi="Consolas"/>
          <w:color w:val="B42828"/>
          <w:sz w:val="19"/>
        </w:rPr>
        <w:t>BOOKKEEPER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User selects customer </w:t>
      </w:r>
      <w:r>
        <w:rPr>
          <w:rFonts w:ascii="Consolas" w:hAnsi="Consolas"/>
          <w:color w:val="B42828"/>
          <w:sz w:val="19"/>
        </w:rPr>
        <w:t>Acme Corp</w:t>
      </w:r>
      <w:r>
        <w:rPr>
          <w:rFonts w:ascii="Segoe UI" w:hAnsi="Segoe UI"/>
        </w:rPr>
        <w:t xml:space="preserve"> and inputs issue date (</w:t>
      </w:r>
      <w:r>
        <w:rPr>
          <w:rFonts w:ascii="Consolas" w:hAnsi="Consolas"/>
          <w:color w:val="B42828"/>
          <w:sz w:val="19"/>
        </w:rPr>
        <w:t>2026-10-12</w:t>
      </w:r>
      <w:r>
        <w:rPr>
          <w:rFonts w:ascii="Segoe UI" w:hAnsi="Segoe UI"/>
        </w:rPr>
        <w:t>) and due date (</w:t>
      </w:r>
      <w:r>
        <w:rPr>
          <w:rFonts w:ascii="Consolas" w:hAnsi="Consolas"/>
          <w:color w:val="B42828"/>
          <w:sz w:val="19"/>
        </w:rPr>
        <w:t>2026-11-11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>2. User adds Line 1: 10 hours Consulting @ £150.00/hr, VAT Rate 20% (£1,500 subtotal, £300 VAT).</w:t>
      </w:r>
    </w:p>
    <w:p>
      <w:pPr>
        <w:spacing w:before="40" w:after="80" w:line="276" w:lineRule="auto"/>
      </w:pPr>
      <w:r>
        <w:rPr>
          <w:rFonts w:ascii="Segoe UI" w:hAnsi="Segoe UI"/>
        </w:rPr>
        <w:t>3. User adds Line 2: 1 Software License @ £500.00, VAT Rate 20% (£500 subtotal, £100 VAT).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Consolas" w:hAnsi="Consolas"/>
          <w:color w:val="B42828"/>
          <w:sz w:val="19"/>
        </w:rPr>
        <w:t>MoneyService</w:t>
      </w:r>
      <w:r>
        <w:rPr>
          <w:rFonts w:ascii="Segoe UI" w:hAnsi="Segoe UI"/>
        </w:rPr>
        <w:t xml:space="preserve"> calculates arbitrary precision totals: Subtotal = £2,000.00, Tax = £400.00, Total = £2,400.00.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System saves invoice in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 xml:space="preserve"> status with generated number </w:t>
      </w:r>
      <w:r>
        <w:rPr>
          <w:rFonts w:ascii="Consolas" w:hAnsi="Consolas"/>
          <w:color w:val="B42828"/>
          <w:sz w:val="19"/>
        </w:rPr>
        <w:t>INV-2026-0089</w:t>
      </w:r>
      <w:r>
        <w:rPr>
          <w:rFonts w:ascii="Segoe UI" w:hAnsi="Segoe UI"/>
        </w:rPr>
        <w:t>.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UC-INV-02: Sales Invoice Approval &amp; General Ledger Auto-Posting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Certified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Invoice </w:t>
      </w:r>
      <w:r>
        <w:rPr>
          <w:rFonts w:ascii="Consolas" w:hAnsi="Consolas"/>
          <w:color w:val="B42828"/>
          <w:sz w:val="19"/>
        </w:rPr>
        <w:t>INV-2026-0089</w:t>
      </w:r>
      <w:r>
        <w:rPr>
          <w:rFonts w:ascii="Segoe UI" w:hAnsi="Segoe UI"/>
        </w:rPr>
        <w:t xml:space="preserve"> is in </w:t>
      </w:r>
      <w:r>
        <w:rPr>
          <w:rFonts w:ascii="Consolas" w:hAnsi="Consolas"/>
          <w:color w:val="B42828"/>
          <w:sz w:val="19"/>
        </w:rPr>
        <w:t>DRAFT</w:t>
      </w:r>
      <w:r>
        <w:rPr>
          <w:rFonts w:ascii="Segoe UI" w:hAnsi="Segoe UI"/>
        </w:rPr>
        <w:t xml:space="preserve"> status.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Accountant reviews and approves invoice.</w:t>
      </w:r>
    </w:p>
    <w:p>
      <w:pPr>
        <w:spacing w:before="40" w:after="80" w:line="276" w:lineRule="auto"/>
      </w:pPr>
      <w:r>
        <w:rPr>
          <w:rFonts w:ascii="Segoe UI" w:hAnsi="Segoe UI"/>
        </w:rPr>
        <w:t>2. System initiates database transaction with row-level lock on invoice record.</w:t>
      </w:r>
    </w:p>
    <w:p>
      <w:pPr>
        <w:spacing w:before="40" w:after="80" w:line="276" w:lineRule="auto"/>
      </w:pPr>
      <w:r>
        <w:rPr>
          <w:rFonts w:ascii="Segoe UI" w:hAnsi="Segoe UI"/>
        </w:rPr>
        <w:t>3. System resolves Accounts Receivable nominal account (</w:t>
      </w:r>
      <w:r>
        <w:rPr>
          <w:rFonts w:ascii="Consolas" w:hAnsi="Consolas"/>
          <w:color w:val="B42828"/>
          <w:sz w:val="19"/>
        </w:rPr>
        <w:t>1100</w:t>
      </w:r>
      <w:r>
        <w:rPr>
          <w:rFonts w:ascii="Segoe UI" w:hAnsi="Segoe UI"/>
        </w:rPr>
        <w:t>) and Tax Payable account (</w:t>
      </w:r>
      <w:r>
        <w:rPr>
          <w:rFonts w:ascii="Consolas" w:hAnsi="Consolas"/>
          <w:color w:val="B42828"/>
          <w:sz w:val="19"/>
        </w:rPr>
        <w:t>2100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>4. System constructs double-entry journal lines: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Line 1: Debit Nominal </w:t>
      </w:r>
      <w:r>
        <w:rPr>
          <w:rFonts w:ascii="Consolas" w:hAnsi="Consolas"/>
          <w:color w:val="B42828"/>
          <w:sz w:val="19"/>
        </w:rPr>
        <w:t>1100</w:t>
      </w:r>
      <w:r>
        <w:rPr>
          <w:rFonts w:ascii="Segoe UI" w:hAnsi="Segoe UI"/>
        </w:rPr>
        <w:t xml:space="preserve"> (AR) with £2,400.00, tagged with Contact ID.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Line 2: Credit Nominal </w:t>
      </w:r>
      <w:r>
        <w:rPr>
          <w:rFonts w:ascii="Consolas" w:hAnsi="Consolas"/>
          <w:color w:val="B42828"/>
          <w:sz w:val="19"/>
        </w:rPr>
        <w:t>4000</w:t>
      </w:r>
      <w:r>
        <w:rPr>
          <w:rFonts w:ascii="Segoe UI" w:hAnsi="Segoe UI"/>
        </w:rPr>
        <w:t xml:space="preserve"> (Sales Revenue) with £2,000.00.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Line 3: Credit Nominal </w:t>
      </w:r>
      <w:r>
        <w:rPr>
          <w:rFonts w:ascii="Consolas" w:hAnsi="Consolas"/>
          <w:color w:val="B42828"/>
          <w:sz w:val="19"/>
        </w:rPr>
        <w:t>2100</w:t>
      </w:r>
      <w:r>
        <w:rPr>
          <w:rFonts w:ascii="Segoe UI" w:hAnsi="Segoe UI"/>
        </w:rPr>
        <w:t xml:space="preserve"> (VAT Output) with £400.00.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System invokes </w:t>
      </w:r>
      <w:r>
        <w:rPr>
          <w:rFonts w:ascii="Consolas" w:hAnsi="Consolas"/>
          <w:color w:val="B42828"/>
          <w:sz w:val="19"/>
        </w:rPr>
        <w:t>JournalValidationService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JournalPostingService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6. System links resulting journal entry ID to the invoice (</w:t>
      </w:r>
      <w:r>
        <w:rPr>
          <w:rFonts w:ascii="Consolas" w:hAnsi="Consolas"/>
          <w:color w:val="B42828"/>
          <w:sz w:val="19"/>
        </w:rPr>
        <w:t>invoice.journal_entry_id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7. System updates invoice status to </w:t>
      </w:r>
      <w:r>
        <w:rPr>
          <w:rFonts w:ascii="Consolas" w:hAnsi="Consolas"/>
          <w:color w:val="B42828"/>
          <w:sz w:val="19"/>
        </w:rPr>
        <w:t>POSTED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8. Customer subledger balance dynamically reflects £2,400.00 outstanding.</w:t>
      </w: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3.5 Financial Periods &amp; Year-End Close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UC-PER-01: Month-End Soft Lockdown Execution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Certified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Monthly accounting period has concluded.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Accountant navigates to Periods management and selects Month 6 (September 2026).</w:t>
      </w:r>
    </w:p>
    <w:p>
      <w:pPr>
        <w:spacing w:before="40" w:after="80" w:line="276" w:lineRule="auto"/>
      </w:pPr>
      <w:r>
        <w:rPr>
          <w:rFonts w:ascii="Segoe UI" w:hAnsi="Segoe UI"/>
        </w:rPr>
        <w:t>2. System verifies all draft journals and invoices for the period are either posted or voided.</w:t>
      </w:r>
    </w:p>
    <w:p>
      <w:pPr>
        <w:spacing w:before="40" w:after="80" w:line="276" w:lineRule="auto"/>
      </w:pPr>
      <w:r>
        <w:rPr>
          <w:rFonts w:ascii="Segoe UI" w:hAnsi="Segoe UI"/>
        </w:rPr>
        <w:t>3. Accountant triggers "Soft Lock".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System transitions period status to </w:t>
      </w:r>
      <w:r>
        <w:rPr>
          <w:rFonts w:ascii="Consolas" w:hAnsi="Consolas"/>
          <w:color w:val="B42828"/>
          <w:sz w:val="19"/>
        </w:rPr>
        <w:t>SOFT_LOCKED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5. Regular bookkeepers are prevented from posting to September 2026.</w:t>
      </w:r>
    </w:p>
    <w:p>
      <w:pPr>
        <w:spacing w:before="40" w:after="80" w:line="276" w:lineRule="auto"/>
      </w:pPr>
      <w:r>
        <w:rPr>
          <w:rFonts w:ascii="Segoe UI" w:hAnsi="Segoe UI"/>
        </w:rPr>
        <w:t>6. Accountants can still post adjustments with audited override notice.</w:t>
      </w:r>
    </w:p>
    <w:p>
      <w:pPr>
        <w:spacing w:after="12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Use Case UC-PER-02: Year-End Hard Lockdown &amp; Retained Earnings Transfer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Actor:</w:t>
      </w:r>
      <w:r>
        <w:rPr>
          <w:rFonts w:ascii="Segoe UI" w:hAnsi="Segoe UI"/>
        </w:rPr>
        <w:t xml:space="preserve"> Certified Accountant (</w:t>
      </w:r>
      <w:r>
        <w:rPr>
          <w:rFonts w:ascii="Consolas" w:hAnsi="Consolas"/>
          <w:color w:val="B42828"/>
          <w:sz w:val="19"/>
        </w:rPr>
        <w:t>ACCOUNTANT</w:t>
      </w:r>
      <w:r>
        <w:rPr>
          <w:rFonts w:ascii="Segoe UI" w:hAnsi="Segoe UI"/>
        </w:rPr>
        <w:t>) with Business Owner (</w:t>
      </w:r>
      <w:r>
        <w:rPr>
          <w:rFonts w:ascii="Consolas" w:hAnsi="Consolas"/>
          <w:color w:val="B42828"/>
          <w:sz w:val="19"/>
        </w:rPr>
        <w:t>OWNER</w:t>
      </w:r>
      <w:r>
        <w:rPr>
          <w:rFonts w:ascii="Segoe UI" w:hAnsi="Segoe UI"/>
        </w:rPr>
        <w:t>) approval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Preconditions:</w:t>
      </w:r>
      <w:r>
        <w:rPr>
          <w:rFonts w:ascii="Segoe UI" w:hAnsi="Segoe UI"/>
        </w:rPr>
        <w:t xml:space="preserve"> All 12 monthly periods reconciled and soft-locked.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Main Success Scenario:</w:t>
      </w:r>
    </w:p>
    <w:p>
      <w:pPr>
        <w:spacing w:before="40" w:after="80" w:line="276" w:lineRule="auto"/>
      </w:pPr>
      <w:r>
        <w:rPr>
          <w:rFonts w:ascii="Segoe UI" w:hAnsi="Segoe UI"/>
        </w:rPr>
        <w:t>1. Accountant executes Year-End Close protocol.</w:t>
      </w:r>
    </w:p>
    <w:p>
      <w:pPr>
        <w:spacing w:before="40" w:after="80" w:line="276" w:lineRule="auto"/>
      </w:pPr>
      <w:r>
        <w:rPr>
          <w:rFonts w:ascii="Segoe UI" w:hAnsi="Segoe UI"/>
        </w:rPr>
        <w:t>2. System calculates cumulative Net Profit from all Revenue (4000–4999) and Expense (5000–8999) nominals.</w:t>
      </w:r>
    </w:p>
    <w:p>
      <w:pPr>
        <w:spacing w:before="40" w:after="80" w:line="276" w:lineRule="auto"/>
      </w:pPr>
      <w:r>
        <w:rPr>
          <w:rFonts w:ascii="Segoe UI" w:hAnsi="Segoe UI"/>
        </w:rPr>
        <w:t>3. System generates closing journal entry:</w:t>
      </w:r>
    </w:p>
    <w:p>
      <w:pPr>
        <w:pStyle w:val="ListBullet"/>
        <w:spacing w:before="20" w:after="40"/>
      </w:pPr>
      <w:r>
        <w:rPr>
          <w:rFonts w:ascii="Segoe UI" w:hAnsi="Segoe UI"/>
        </w:rPr>
        <w:t>Clears Revenue accounts (Debit balance).</w:t>
      </w:r>
    </w:p>
    <w:p>
      <w:pPr>
        <w:pStyle w:val="ListBullet"/>
        <w:spacing w:before="20" w:after="40"/>
      </w:pPr>
      <w:r>
        <w:rPr>
          <w:rFonts w:ascii="Segoe UI" w:hAnsi="Segoe UI"/>
        </w:rPr>
        <w:t>Clears Expense accounts (Credit balance).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Credits Net Profit to Retained Earnings (Nominal </w:t>
      </w:r>
      <w:r>
        <w:rPr>
          <w:rFonts w:ascii="Consolas" w:hAnsi="Consolas"/>
          <w:color w:val="B42828"/>
          <w:sz w:val="19"/>
        </w:rPr>
        <w:t>3100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System transitions Financial Year and all 12 periods to </w:t>
      </w:r>
      <w:r>
        <w:rPr>
          <w:rFonts w:ascii="Consolas" w:hAnsi="Consolas"/>
          <w:color w:val="B42828"/>
          <w:sz w:val="19"/>
        </w:rPr>
        <w:t>HARD_LOCKED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5. PostgreSQL engine and application service reject any further writes to that financial year permanently.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4. Comprehensive QA Test Matrix (26 Automated Suites / 127 Active Tests)</w:t>
      </w:r>
    </w:p>
    <w:p>
      <w:pPr>
        <w:spacing w:before="40" w:after="80" w:line="276" w:lineRule="auto"/>
      </w:pPr>
      <w:r>
        <w:rPr>
          <w:rFonts w:ascii="Segoe UI" w:hAnsi="Segoe UI"/>
        </w:rPr>
        <w:t>All 127 active automated tests across the 26 test suites currently execute and pass with zero failures: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Test Suites: 26 passed, 26 total</w:t>
              <w:br/>
              <w:t>Tests:       127 passed, 127 total</w:t>
              <w:br/>
              <w:t>Snapshots:   0 total</w:t>
              <w:br/>
              <w:t>Time:        4.812 s</w:t>
              <w:br/>
              <w:t>Ran all test suites.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 Suite 1: Accounting Validation Invariants (The 15 Institutional Rules)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apps/api/src/accounting-engine/journal-validation.service.spec.ts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1: Reject journal when sum of debits != sum of credits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Debit: £100.00, Credit: £90.00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ERR_JOURNAL_UNBALANCED</w:t>
            </w:r>
            <w:r>
              <w:rPr>
                <w:rFonts w:ascii="Segoe UI" w:hAnsi="Segoe UI"/>
                <w:sz w:val="18"/>
              </w:rPr>
              <w:t xml:space="preserve"> with exact diff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2: Reject journal with fewer than 2 line items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Single line with £100.00 debit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ERR_JOURNAL_MINIMUM_LINES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3: Reject journal referencing foreign organisation account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Account belonging to Org B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ERR_ACCOUNT_ORGANIZATION_MISMATCH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4: Reject journal referencing archived/inactive account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Inactive Nominal </w:t>
            </w:r>
            <w:r>
              <w:rPr>
                <w:rFonts w:ascii="Consolas" w:hAnsi="Consolas"/>
                <w:color w:val="B42828"/>
                <w:sz w:val="18"/>
              </w:rPr>
              <w:t>8900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ERR_ACCOUNT_INACTIVE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5: Reject direct manual journal targeting control account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Manual entry to Nominal </w:t>
            </w:r>
            <w:r>
              <w:rPr>
                <w:rFonts w:ascii="Consolas" w:hAnsi="Consolas"/>
                <w:color w:val="B42828"/>
                <w:sz w:val="18"/>
              </w:rPr>
              <w:t>1100</w:t>
            </w:r>
            <w:r>
              <w:rPr>
                <w:rFonts w:ascii="Segoe UI" w:hAnsi="Segoe UI"/>
                <w:sz w:val="18"/>
              </w:rPr>
              <w:t xml:space="preserve"> (AR)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ERR_CONTROL_ACCOUNT_DIRECT_POSTING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TC-VAL-006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6: Reject line where both debit and credit are 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Debit: £0.00, Credit: £0.00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ERR_ZERO_LINE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TC-VAL-007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7: Reject line where both debit and credit are &gt; 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Debit: £50.00, Credit: £50.00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ERR_DUAL_NON_ZERO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TC-VAL-008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8: Reject line containing negative amounts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Debit: -£100.00, Credit: £0.00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ERR_NEGATIVE_AMOUNT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TC-VAL-009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9: Reject journal outside valid accounting period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Posting date </w:t>
            </w:r>
            <w:r>
              <w:rPr>
                <w:rFonts w:ascii="Consolas" w:hAnsi="Consolas"/>
                <w:color w:val="B42828"/>
                <w:sz w:val="18"/>
              </w:rPr>
              <w:t>1999-01-01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ERR_NO_PERIOD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TC-VAL-010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10: Reject posting into hard-locked period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Period status = </w:t>
            </w:r>
            <w:r>
              <w:rPr>
                <w:rFonts w:ascii="Consolas" w:hAnsi="Consolas"/>
                <w:color w:val="B42828"/>
                <w:sz w:val="18"/>
              </w:rPr>
              <w:t>HARD_LOCKED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ERR_PERIOD_HARD_LOCKED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TC-VAL-011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11: Allow senior accountant override on soft-locked period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Period status = </w:t>
            </w:r>
            <w:r>
              <w:rPr>
                <w:rFonts w:ascii="Consolas" w:hAnsi="Consolas"/>
                <w:color w:val="B42828"/>
                <w:sz w:val="18"/>
              </w:rPr>
              <w:t>SOFT_LOCKED</w:t>
            </w:r>
            <w:r>
              <w:rPr>
                <w:rFonts w:ascii="Segoe UI" w:hAnsi="Segoe UI"/>
                <w:sz w:val="18"/>
              </w:rPr>
              <w:t xml:space="preserve">, Role = </w:t>
            </w:r>
            <w:r>
              <w:rPr>
                <w:rFonts w:ascii="Consolas" w:hAnsi="Consolas"/>
                <w:color w:val="B42828"/>
                <w:sz w:val="18"/>
              </w:rPr>
              <w:t>ACCOUNTANT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Validation succeeds with audit log warning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TC-VAL-012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12: Enforce contact ID requirement on AR/AP lines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Subtype = </w:t>
            </w:r>
            <w:r>
              <w:rPr>
                <w:rFonts w:ascii="Consolas" w:hAnsi="Consolas"/>
                <w:color w:val="B42828"/>
                <w:sz w:val="18"/>
              </w:rPr>
              <w:t>ACCOUNTS_RECEIVABLE</w:t>
            </w:r>
            <w:r>
              <w:rPr>
                <w:rFonts w:ascii="Segoe UI" w:hAnsi="Segoe UI"/>
                <w:sz w:val="18"/>
              </w:rPr>
              <w:t>, contactId = null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ERR_CONTACT_REQUIRED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TC-VAL-013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13: Allow valid balanced journal to pass all invariants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Debits £250.00 == Credits £250.00, active accounts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Validation completes without exception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TC-VAL-014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14: Reject journal with non-draft status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Status = </w:t>
            </w:r>
            <w:r>
              <w:rPr>
                <w:rFonts w:ascii="Consolas" w:hAnsi="Consolas"/>
                <w:color w:val="B42828"/>
                <w:sz w:val="18"/>
              </w:rPr>
              <w:t>POSTED</w:t>
            </w:r>
            <w:r>
              <w:rPr>
                <w:rFonts w:ascii="Segoe UI" w:hAnsi="Segoe UI"/>
                <w:sz w:val="18"/>
              </w:rPr>
              <w:t xml:space="preserve"> submitted for validation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ERR_JOURNAL_INVALID_STATUS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TC-VAL-015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Rule 15: Validate multi-line split transaction balance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1 Debit line (£1,000) vs 3 Credit lines (£500, £300, £200)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Validation succeeds; exact equality verified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4.2 Suite 2: Arbitrary Precision Decimal Arithmetic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apps/api/src/accounting-engine/money.service.spec.ts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TC-MON-001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Eliminate IEEE 754 floating point drift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0.1 + 0.2</w:t>
            </w:r>
            <w:r>
              <w:rPr>
                <w:rFonts w:ascii="Segoe UI" w:hAnsi="Segoe UI"/>
                <w:sz w:val="18"/>
              </w:rPr>
              <w:t xml:space="preserve"> in </w:t>
            </w:r>
            <w:r>
              <w:rPr>
                <w:rFonts w:ascii="Consolas" w:hAnsi="Consolas"/>
                <w:color w:val="B42828"/>
                <w:sz w:val="18"/>
              </w:rPr>
              <w:t>MoneyService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Returns exact </w:t>
            </w:r>
            <w:r>
              <w:rPr>
                <w:rFonts w:ascii="Consolas" w:hAnsi="Consolas"/>
                <w:color w:val="B42828"/>
                <w:sz w:val="18"/>
              </w:rPr>
              <w:t>0.3000</w:t>
            </w:r>
            <w:r>
              <w:rPr>
                <w:rFonts w:ascii="Segoe UI" w:hAnsi="Segoe UI"/>
                <w:sz w:val="18"/>
              </w:rPr>
              <w:t xml:space="preserve"> (not </w:t>
            </w:r>
            <w:r>
              <w:rPr>
                <w:rFonts w:ascii="Consolas" w:hAnsi="Consolas"/>
                <w:color w:val="B42828"/>
                <w:sz w:val="18"/>
              </w:rPr>
              <w:t>0.30000000000000004</w:t>
            </w:r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TC-MON-002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Rounding half-up financial precision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10.555</w:t>
            </w:r>
            <w:r>
              <w:rPr>
                <w:rFonts w:ascii="Segoe UI" w:hAnsi="Segoe UI"/>
                <w:sz w:val="18"/>
              </w:rPr>
              <w:t xml:space="preserve"> rounded to 2 decimal places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Returns exact </w:t>
            </w:r>
            <w:r>
              <w:rPr>
                <w:rFonts w:ascii="Consolas" w:hAnsi="Consolas"/>
                <w:color w:val="B42828"/>
                <w:sz w:val="18"/>
              </w:rPr>
              <w:t>10.56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TC-MON-003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Decimal zero evaluation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toDecimal("0.0000").isZero()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Returns </w:t>
            </w:r>
            <w:r>
              <w:rPr>
                <w:rFonts w:ascii="Consolas" w:hAnsi="Consolas"/>
                <w:color w:val="B42828"/>
                <w:sz w:val="18"/>
              </w:rPr>
              <w:t>true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TC-MON-004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Decimal equality evaluation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equals("100.50", "100.5000")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Returns </w:t>
            </w:r>
            <w:r>
              <w:rPr>
                <w:rFonts w:ascii="Consolas" w:hAnsi="Consolas"/>
                <w:color w:val="B42828"/>
                <w:sz w:val="18"/>
              </w:rPr>
              <w:t>true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TC-MON-005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High-precision multiplication and division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199.99 * 0.20</w:t>
            </w:r>
            <w:r>
              <w:rPr>
                <w:rFonts w:ascii="Segoe UI" w:hAnsi="Segoe UI"/>
                <w:sz w:val="18"/>
              </w:rPr>
              <w:t xml:space="preserve"> (UK VAT calculation)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Exact </w:t>
            </w:r>
            <w:r>
              <w:rPr>
                <w:rFonts w:ascii="Consolas" w:hAnsi="Consolas"/>
                <w:color w:val="B42828"/>
                <w:sz w:val="18"/>
              </w:rPr>
              <w:t>39.9980</w:t>
            </w:r>
            <w:r>
              <w:rPr>
                <w:rFonts w:ascii="Segoe UI" w:hAnsi="Segoe UI"/>
                <w:sz w:val="18"/>
              </w:rPr>
              <w:t xml:space="preserve">, rounds to </w:t>
            </w:r>
            <w:r>
              <w:rPr>
                <w:rFonts w:ascii="Consolas" w:hAnsi="Consolas"/>
                <w:color w:val="B42828"/>
                <w:sz w:val="18"/>
              </w:rPr>
              <w:t>40.00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4.3 Suite 3: Atomic Journal Posting Engine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apps/api/src/accounting-engine/journal-posting.service.spec.ts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TC-PST-001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Generate atomic sequence number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Year 2026, organization sequence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Returns </w:t>
            </w:r>
            <w:r>
              <w:rPr>
                <w:rFonts w:ascii="Consolas" w:hAnsi="Consolas"/>
                <w:color w:val="B42828"/>
                <w:sz w:val="18"/>
              </w:rPr>
              <w:t>JE-2026-000001</w:t>
            </w:r>
            <w:r>
              <w:rPr>
                <w:rFonts w:ascii="Segoe UI" w:hAnsi="Segoe UI"/>
                <w:sz w:val="18"/>
              </w:rPr>
              <w:t xml:space="preserve"> format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TC-PST-002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Transition status from DRAFT to POSTED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 draft journal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Status updated to </w:t>
            </w:r>
            <w:r>
              <w:rPr>
                <w:rFonts w:ascii="Consolas" w:hAnsi="Consolas"/>
                <w:color w:val="B42828"/>
                <w:sz w:val="18"/>
              </w:rPr>
              <w:t>POSTED</w:t>
            </w:r>
            <w:r>
              <w:rPr>
                <w:rFonts w:ascii="Segoe UI" w:hAnsi="Segoe UI"/>
                <w:sz w:val="18"/>
              </w:rPr>
              <w:t>, entry number assigned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TC-PST-003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Emit structured audit log on post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 posting execution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Audit log recorded with actor ID and journal number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TC-PST-004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Rollback transaction on validation failure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Unbalanced journal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State unchanged in DB; transaction aborted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TC-PST-005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Enforce row-level lock concurrency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Concurrent post requests on same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Second request waits or errors cleanly; no duplicate sequence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4.4 Suite 4: GAAP Reversal Invariants &amp; Linkage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apps/api/src/accounting-engine/journal-reversal.service.spec.ts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TC-REV-001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Create inverted counter-journal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Original: Debit £100, Credit £100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Reversal: Credit £100, Debit £100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TC-REV-002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Transition original status to REVERSED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Original posted journal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Original status set to </w:t>
            </w:r>
            <w:r>
              <w:rPr>
                <w:rFonts w:ascii="Consolas" w:hAnsi="Consolas"/>
                <w:color w:val="B42828"/>
                <w:sz w:val="18"/>
              </w:rPr>
              <w:t>REVERSED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TC-REV-003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Bidirectional linkage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Original and reversal entries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reversed_by_journal_id</w:t>
            </w:r>
            <w:r>
              <w:rPr>
                <w:rFonts w:ascii="Segoe UI" w:hAnsi="Segoe UI"/>
                <w:sz w:val="18"/>
              </w:rPr>
              <w:t xml:space="preserve"> populated accurately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TC-REV-004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Prevent double reversal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Reversing already reversed journal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ERR_CANNOT_REVERSE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TC-REV-005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Prevent reversal of draft journal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Reversing journal with status </w:t>
            </w:r>
            <w:r>
              <w:rPr>
                <w:rFonts w:ascii="Consolas" w:hAnsi="Consolas"/>
                <w:color w:val="B42828"/>
                <w:sz w:val="18"/>
              </w:rPr>
              <w:t>DRAFT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ERR_CANNOT_REVERSE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4.5 Suite 5: Global Accounting Integrity &amp; Equation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apps/api/src/accounting-engine/accounting-integrity.service.spec.ts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TC-INT-001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Verify global sum of debits equals credits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Posted general ledger database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Returns </w:t>
            </w:r>
            <w:r>
              <w:rPr>
                <w:rFonts w:ascii="Consolas" w:hAnsi="Consolas"/>
                <w:color w:val="B42828"/>
                <w:sz w:val="18"/>
              </w:rPr>
              <w:t>isBalanced: true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difference: "0.00"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TC-INT-002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Detect corrupted unbalanced journal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Synthetic corrupted line injected in mock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Flags corrupted journal ID, returns </w:t>
            </w:r>
            <w:r>
              <w:rPr>
                <w:rFonts w:ascii="Consolas" w:hAnsi="Consolas"/>
                <w:color w:val="B42828"/>
                <w:sz w:val="18"/>
              </w:rPr>
              <w:t>isBalanced: false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TC-INT-003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Verify fundamental accounting equation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Assets, Liabilities, and Equity sums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Verifies </w:t>
            </w:r>
            <w:r>
              <w:rPr>
                <w:rFonts w:ascii="Consolas" w:hAnsi="Consolas"/>
                <w:color w:val="B42828"/>
                <w:sz w:val="18"/>
              </w:rPr>
              <w:t>Assets = Liabilities + Equity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TC-INT-004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Exclude draft journals from integrity sum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Mix of posted and draft journals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Only </w:t>
            </w:r>
            <w:r>
              <w:rPr>
                <w:rFonts w:ascii="Consolas" w:hAnsi="Consolas"/>
                <w:color w:val="B42828"/>
                <w:sz w:val="18"/>
              </w:rPr>
              <w:t>POSTED</w:t>
            </w:r>
            <w:r>
              <w:rPr>
                <w:rFonts w:ascii="Segoe UI" w:hAnsi="Segoe UI"/>
                <w:sz w:val="18"/>
              </w:rPr>
              <w:t xml:space="preserve"> and </w:t>
            </w:r>
            <w:r>
              <w:rPr>
                <w:rFonts w:ascii="Consolas" w:hAnsi="Consolas"/>
                <w:color w:val="B42828"/>
                <w:sz w:val="18"/>
              </w:rPr>
              <w:t>REVERSED</w:t>
            </w:r>
            <w:r>
              <w:rPr>
                <w:rFonts w:ascii="Segoe UI" w:hAnsi="Segoe UI"/>
                <w:sz w:val="18"/>
              </w:rPr>
              <w:t xml:space="preserve"> lines aggregated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4.6 Suite 6: Chart of Accounts &amp; Hierarchy Rules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apps/api/src/accounts/accounts.spec.ts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TC-COA-001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Create standard nominal account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Code </w:t>
            </w:r>
            <w:r>
              <w:rPr>
                <w:rFonts w:ascii="Consolas" w:hAnsi="Consolas"/>
                <w:color w:val="B42828"/>
                <w:sz w:val="18"/>
              </w:rPr>
              <w:t>7100</w:t>
            </w:r>
            <w:r>
              <w:rPr>
                <w:rFonts w:ascii="Segoe UI" w:hAnsi="Segoe UI"/>
                <w:sz w:val="18"/>
              </w:rPr>
              <w:t xml:space="preserve">, Name </w:t>
            </w:r>
            <w:r>
              <w:rPr>
                <w:rFonts w:ascii="Consolas" w:hAnsi="Consolas"/>
                <w:color w:val="B42828"/>
                <w:sz w:val="18"/>
              </w:rPr>
              <w:t>Staff Salaries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Created with </w:t>
            </w:r>
            <w:r>
              <w:rPr>
                <w:rFonts w:ascii="Consolas" w:hAnsi="Consolas"/>
                <w:color w:val="B42828"/>
                <w:sz w:val="18"/>
              </w:rPr>
              <w:t>EXPENSE</w:t>
            </w:r>
            <w:r>
              <w:rPr>
                <w:rFonts w:ascii="Segoe UI" w:hAnsi="Segoe UI"/>
                <w:sz w:val="18"/>
              </w:rPr>
              <w:t xml:space="preserve"> type, normal balance </w:t>
            </w:r>
            <w:r>
              <w:rPr>
                <w:rFonts w:ascii="Consolas" w:hAnsi="Consolas"/>
                <w:color w:val="B42828"/>
                <w:sz w:val="18"/>
              </w:rPr>
              <w:t>DEBIT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TC-COA-002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Reject duplicate nominal code in organisation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Attempting to create duplicate </w:t>
            </w:r>
            <w:r>
              <w:rPr>
                <w:rFonts w:ascii="Consolas" w:hAnsi="Consolas"/>
                <w:color w:val="B42828"/>
                <w:sz w:val="18"/>
              </w:rPr>
              <w:t>7100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DUPLICATE_ACCOUNT_CODE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TC-COA-003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Prevent account from being its own parent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parent_account_id == account_id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ACCOUNT_INVALID_PARENT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TC-COA-004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Prevent modification of system accounts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Attempting to edit Nominal </w:t>
            </w:r>
            <w:r>
              <w:rPr>
                <w:rFonts w:ascii="Consolas" w:hAnsi="Consolas"/>
                <w:color w:val="B42828"/>
                <w:sz w:val="18"/>
              </w:rPr>
              <w:t>1100</w:t>
            </w:r>
            <w:r>
              <w:rPr>
                <w:rFonts w:ascii="Segoe UI" w:hAnsi="Segoe UI"/>
                <w:sz w:val="18"/>
              </w:rPr>
              <w:t xml:space="preserve"> (AR)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ACCOUNT_PROTECTED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TC-COA-005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Soft archiving with active transaction check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Inactive account archiving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Sets </w:t>
            </w:r>
            <w:r>
              <w:rPr>
                <w:rFonts w:ascii="Consolas" w:hAnsi="Consolas"/>
                <w:color w:val="B42828"/>
                <w:sz w:val="18"/>
              </w:rPr>
              <w:t>is_active = false</w:t>
            </w:r>
            <w:r>
              <w:rPr>
                <w:rFonts w:ascii="Segoe UI" w:hAnsi="Segoe UI"/>
                <w:sz w:val="18"/>
              </w:rPr>
              <w:t>, records audit log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TC-COA-006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Filter accounts by account type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Filter </w:t>
            </w:r>
            <w:r>
              <w:rPr>
                <w:rFonts w:ascii="Consolas" w:hAnsi="Consolas"/>
                <w:color w:val="B42828"/>
                <w:sz w:val="18"/>
              </w:rPr>
              <w:t>accountType = 'ASSET'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Returns only Asset nominal accounts (1000–1999)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4.7 Suite 7: Financial Periods &amp; Temporal Exclusion Constraints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apps/api/src/financial-years/financial-years.spec.ts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TC-PER-001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Auto-generate 12 monthly periods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FY </w:t>
            </w:r>
            <w:r>
              <w:rPr>
                <w:rFonts w:ascii="Consolas" w:hAnsi="Consolas"/>
                <w:color w:val="B42828"/>
                <w:sz w:val="18"/>
              </w:rPr>
              <w:t>2026-04-01</w:t>
            </w:r>
            <w:r>
              <w:rPr>
                <w:rFonts w:ascii="Segoe UI" w:hAnsi="Segoe UI"/>
                <w:sz w:val="18"/>
              </w:rPr>
              <w:t xml:space="preserve"> to </w:t>
            </w:r>
            <w:r>
              <w:rPr>
                <w:rFonts w:ascii="Consolas" w:hAnsi="Consolas"/>
                <w:color w:val="B42828"/>
                <w:sz w:val="18"/>
              </w:rPr>
              <w:t>2027-03-31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Exactly 12 periods created with exact month end dates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TC-PER-002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Reject overlapping financial years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Overlapping date range in same org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FINANCIAL_YEAR_OVERLAP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TC-PER-003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Transition period to SOFT_LOCKED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Open period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Status updated to </w:t>
            </w:r>
            <w:r>
              <w:rPr>
                <w:rFonts w:ascii="Consolas" w:hAnsi="Consolas"/>
                <w:color w:val="B42828"/>
                <w:sz w:val="18"/>
              </w:rPr>
              <w:t>SOFT_LOCKED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locked_at</w:t>
            </w:r>
            <w:r>
              <w:rPr>
                <w:rFonts w:ascii="Segoe UI" w:hAnsi="Segoe UI"/>
                <w:sz w:val="18"/>
              </w:rPr>
              <w:t xml:space="preserve"> recorded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TC-PER-004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Transition period to HARD_LOCKED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Soft-locked period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Status updated to </w:t>
            </w:r>
            <w:r>
              <w:rPr>
                <w:rFonts w:ascii="Consolas" w:hAnsi="Consolas"/>
                <w:color w:val="B42828"/>
                <w:sz w:val="18"/>
              </w:rPr>
              <w:t>HARD_LOCKED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TC-PER-005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Prevent unlock of hard-locked period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Hard-locked period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Operation rejected; statutory lock permanent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TC-PER-006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Handle leap year period calculation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February in leap year (2028)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Generates period ending on </w:t>
            </w:r>
            <w:r>
              <w:rPr>
                <w:rFonts w:ascii="Consolas" w:hAnsi="Consolas"/>
                <w:color w:val="B42828"/>
                <w:sz w:val="18"/>
              </w:rPr>
              <w:t>2028-02-29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4.8 Suite 8: Subledgers &amp; Dynamic Balance Rules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apps/api/src/contacts/contact-subledger.service.spec.ts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apps/api/src/contacts/contact-account-validation.service.spec.ts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TC-SUB-001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Dynamic AR balance derivation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Invoices of £1,000, payments of £400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Returns exact £600.00 outstanding (no column drift)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TC-SUB-002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Customer statement aging breakdown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Unpaid invoices aged 15d, 45d, 90d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Correctly buckets into Current, 30-Day, 60-Day brackets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TC-SUB-003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Validate contact account compatibility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Customer linked to AP account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Flags type mismatch error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TC-SUB-004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Exclude voided invoices from statement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Voided invoice in historical dataset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Excluded from running balance calculation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4.9 Suite 9: Financial Reporting Engine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trial-balance.service.spec.ts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profit-and-loss.service.spec.ts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balance-sheet.service.spec.ts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TC-REP-001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Trial Balance debit/credit column placement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Asset (Debit normal), Liability (Credit normal)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Positive Asset balance in Debit column; Liability in Credit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TC-REP-002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Trial Balance CSV RFC-4180 export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Standard trial balance report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Produces valid CSV with headers and balanced totals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TC-REP-003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Profit and Loss Net Profit calculation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Revenue £50,000, COS £20,000, OPEX £15,000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Gross Profit: £30,000; Net Profit: £15,000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TC-REP-004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Balance Sheet equation balance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Assets £100,000, Liabilities £40,000, Equity £60,000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Assets = Liabilities + Equity</w:t>
            </w:r>
            <w:r>
              <w:rPr>
                <w:rFonts w:ascii="Segoe UI" w:hAnsi="Segoe UI"/>
                <w:sz w:val="18"/>
              </w:rPr>
              <w:t xml:space="preserve"> holds true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TC-REP-005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Retained Earnings dynamic incorporation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Prior year equity + current year net income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Equity reflects real-time net income without closing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4.10 Suite 10: Security, Authentication &amp; Multi-Tenancy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auth.guard.spec.ts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organization-access.guard.spec.ts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TC-SEC-001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Constant-time password verification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Correct password vs wrong password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crypto.timingSafeEqual</w:t>
            </w:r>
            <w:r>
              <w:rPr>
                <w:rFonts w:ascii="Segoe UI" w:hAnsi="Segoe UI"/>
                <w:sz w:val="18"/>
              </w:rPr>
              <w:t xml:space="preserve"> prevents timing side-channels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TC-SEC-002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Reject missing Bearer token in AuthGuard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HTTP request without </w:t>
            </w:r>
            <w:r>
              <w:rPr>
                <w:rFonts w:ascii="Consolas" w:hAnsi="Consolas"/>
                <w:color w:val="B42828"/>
                <w:sz w:val="18"/>
              </w:rPr>
              <w:t>Authorization</w:t>
            </w:r>
            <w:r>
              <w:rPr>
                <w:rFonts w:ascii="Segoe UI" w:hAnsi="Segoe UI"/>
                <w:sz w:val="18"/>
              </w:rPr>
              <w:t xml:space="preserve"> header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UnauthorizedException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TC-SEC-003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Reject expired session token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Token past </w:t>
            </w:r>
            <w:r>
              <w:rPr>
                <w:rFonts w:ascii="Consolas" w:hAnsi="Consolas"/>
                <w:color w:val="B42828"/>
                <w:sz w:val="18"/>
              </w:rPr>
              <w:t>expires_at</w:t>
            </w:r>
            <w:r>
              <w:rPr>
                <w:rFonts w:ascii="Segoe UI" w:hAnsi="Segoe UI"/>
                <w:sz w:val="18"/>
              </w:rPr>
              <w:t xml:space="preserve"> timestamp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UnauthorizedException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TC-SEC-004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Block cross-tenant access in OrgGuard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User belonging to Org A accessing Org B URL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ForbiddenException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TC-SEC-005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Enforce RBAC permissions in RolesGuard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Bookkeeper accessing hard-lock endpoint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Throws </w:t>
            </w:r>
            <w:r>
              <w:rPr>
                <w:rFonts w:ascii="Consolas" w:hAnsi="Consolas"/>
                <w:color w:val="B42828"/>
                <w:sz w:val="18"/>
              </w:rPr>
              <w:t>ForbiddenException</w:t>
            </w:r>
            <w:r>
              <w:rPr>
                <w:rFonts w:ascii="Segoe UI" w:hAnsi="Segoe UI"/>
                <w:sz w:val="18"/>
              </w:rPr>
              <w:t xml:space="preserve"> (Requires </w:t>
            </w:r>
            <w:r>
              <w:rPr>
                <w:rFonts w:ascii="Consolas" w:hAnsi="Consolas"/>
                <w:color w:val="B42828"/>
                <w:sz w:val="18"/>
              </w:rPr>
              <w:t>ACCOUNTANT</w:t>
            </w:r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4.11 Suite 11: AI Document Intelligence &amp; Safety Policies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Source Spec Files: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accounting-classification.service.spec.ts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transaction-direction.service.spec.ts</w:t>
      </w:r>
      <w:r>
        <w:rPr>
          <w:rFonts w:ascii="Segoe UI" w:hAnsi="Segoe UI"/>
        </w:rPr>
        <w:t xml:space="preserve">, </w:t>
      </w:r>
      <w:r>
        <w:rPr>
          <w:rFonts w:ascii="Consolas" w:hAnsi="Consolas"/>
          <w:color w:val="B42828"/>
          <w:sz w:val="19"/>
        </w:rPr>
        <w:t>accounting-safety.service.spec.ts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Objective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Input Data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Verified Status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TC-AI-001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Nominal classification from vendor text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"AWS Cloud Hosting eu-west-2"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Suggests Nominal </w:t>
            </w:r>
            <w:r>
              <w:rPr>
                <w:rFonts w:ascii="Consolas" w:hAnsi="Consolas"/>
                <w:color w:val="B42828"/>
                <w:sz w:val="18"/>
              </w:rPr>
              <w:t>8000</w:t>
            </w:r>
            <w:r>
              <w:rPr>
                <w:rFonts w:ascii="Segoe UI" w:hAnsi="Segoe UI"/>
                <w:sz w:val="18"/>
              </w:rPr>
              <w:t xml:space="preserve"> (Software &amp; Hosting)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TC-AI-002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Predict transaction direction for Sales Invoice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Document type = </w:t>
            </w:r>
            <w:r>
              <w:rPr>
                <w:rFonts w:ascii="Consolas" w:hAnsi="Consolas"/>
                <w:color w:val="B42828"/>
                <w:sz w:val="18"/>
              </w:rPr>
              <w:t>SALES_INVOICE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Predicts Debit AR (1100), Credit Revenue (4000)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TC-AI-003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Safety guardrail: Block automated control post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AI suggestions attempting auto-post to 1100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Intercepted and blocked by </w:t>
            </w:r>
            <w:r>
              <w:rPr>
                <w:rFonts w:ascii="Consolas" w:hAnsi="Consolas"/>
                <w:color w:val="B42828"/>
                <w:sz w:val="18"/>
              </w:rPr>
              <w:t>AccountingSafetyService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TC-AI-004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Flag low confidence predictions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Prediction confidence = 65% (below 85% gate)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Flags document for mandatory human accountant review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5. Requirements-to-Test Traceability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Requirement Ref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Requirement Description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Use Case ID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Test Suite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Automated Spec File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REQ-ACC-01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Strict Double-Entry Balance ($Debits = Credits$)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UC-JRN-01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UC-JRN-02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TC-VAL-001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TC-VAL-013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journal-validation.service.spec.ts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REQ-ACC-02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Zero-Drift Fixed-Point Math (</w:t>
            </w:r>
            <w:r>
              <w:rPr>
                <w:rFonts w:ascii="Consolas" w:hAnsi="Consolas"/>
                <w:color w:val="B42828"/>
                <w:sz w:val="18"/>
              </w:rPr>
              <w:t>NUMERIC(19,4)</w:t>
            </w:r>
            <w:r>
              <w:rPr>
                <w:rFonts w:ascii="Segoe UI" w:hAnsi="Segoe UI"/>
                <w:sz w:val="18"/>
              </w:rPr>
              <w:t>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UC-JRN-01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UC-INV-01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TC-MON-001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TC-MON-002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money.service.spec.ts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REQ-ACC-03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Control Account Direct Posting Prohibition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UC-COA-02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TC-VAL-005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journal-validation.service.spec.ts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REQ-ACC-04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GAAP Non-Destructive Balancing Reversals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UC-JRN-03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UC-INV-03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TC-REV-001</w:t>
            </w:r>
            <w:r>
              <w:rPr>
                <w:rFonts w:ascii="Segoe UI" w:hAnsi="Segoe UI"/>
                <w:sz w:val="18"/>
              </w:rPr>
              <w:t xml:space="preserve"> to </w:t>
            </w:r>
            <w:r>
              <w:rPr>
                <w:rFonts w:ascii="Consolas" w:hAnsi="Consolas"/>
                <w:color w:val="B42828"/>
                <w:sz w:val="18"/>
              </w:rPr>
              <w:t>TC-REV-005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journal-reversal.service.spec.ts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REQ-ACC-05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Global Accounting Equation ($A = L + E$)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UC-REP-03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TC-INT-001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TC-INT-003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accounting-integrity.service.spec.ts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REQ-PER-01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Automated 12-Month Calendar Generation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UC-PER-01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TC-PER-001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TC-PER-006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financial-years.spec.ts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REQ-PER-02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Three-Tier Period Lockdown State Machine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UC-PER-01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UC-PER-02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TC-PER-003</w:t>
            </w:r>
            <w:r>
              <w:rPr>
                <w:rFonts w:ascii="Segoe UI" w:hAnsi="Segoe UI"/>
                <w:sz w:val="18"/>
              </w:rPr>
              <w:t xml:space="preserve"> to </w:t>
            </w:r>
            <w:r>
              <w:rPr>
                <w:rFonts w:ascii="Consolas" w:hAnsi="Consolas"/>
                <w:color w:val="B42828"/>
                <w:sz w:val="18"/>
              </w:rPr>
              <w:t>TC-PER-005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financial-years.spec.ts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REQ-SUB-01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Dynamic Subledger Balance Calculation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UC-SUB-02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TC-SUB-001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TC-SUB-002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contact-subledger.service.spec.ts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REQ-INV-01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Automated GL Posting on Invoice Approval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UC-INV-02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TC-INV-001</w:t>
            </w:r>
            <w:r>
              <w:rPr>
                <w:rFonts w:ascii="Segoe UI" w:hAnsi="Segoe UI"/>
                <w:sz w:val="18"/>
              </w:rPr>
              <w:t xml:space="preserve"> to </w:t>
            </w:r>
            <w:r>
              <w:rPr>
                <w:rFonts w:ascii="Consolas" w:hAnsi="Consolas"/>
                <w:color w:val="B42828"/>
                <w:sz w:val="18"/>
              </w:rPr>
              <w:t>TC-INV-004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general-ledger.service.spec.ts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REQ-REP-01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Real-Time Trial Balance with Normal Evaluation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UC-REP-01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TC-REP-001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TC-REP-002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trial-balance.service.spec.ts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REQ-SEC-01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Cryptographic scrypt Password Hashing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UC-SEC-01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TC-SEC-001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auth.guard.spec.ts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REQ-SEC-02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Multi-Tenant Database &amp; URL Scoping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UC-ORG-01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TC-SEC-004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TC-SEC-005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organization-access.guard.spec.ts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REQ-AUD-01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Immutable Statutory Audit Trail Logging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UC-AUD-01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TC-AUD-001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TC-AUD-002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app-logger.spec.ts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  <w:tr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REQ-AI-01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AI Suggestion Safety Policies &amp; Review Gates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UC-AI-01</w:t>
            </w:r>
            <w:r>
              <w:rPr>
                <w:rFonts w:ascii="Segoe UI" w:hAnsi="Segoe UI"/>
                <w:sz w:val="18"/>
              </w:rPr>
              <w:t xml:space="preserve">, </w:t>
            </w:r>
            <w:r>
              <w:rPr>
                <w:rFonts w:ascii="Consolas" w:hAnsi="Consolas"/>
                <w:color w:val="B42828"/>
                <w:sz w:val="18"/>
              </w:rPr>
              <w:t>UC-AI-02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TC-AI-001</w:t>
            </w:r>
            <w:r>
              <w:rPr>
                <w:rFonts w:ascii="Segoe UI" w:hAnsi="Segoe UI"/>
                <w:sz w:val="18"/>
              </w:rPr>
              <w:t xml:space="preserve"> to </w:t>
            </w:r>
            <w:r>
              <w:rPr>
                <w:rFonts w:ascii="Consolas" w:hAnsi="Consolas"/>
                <w:color w:val="B42828"/>
                <w:sz w:val="18"/>
              </w:rPr>
              <w:t>TC-AI-004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accounting-safety.service.spec.ts</w:t>
            </w:r>
          </w:p>
        </w:tc>
        <w:tc>
          <w:tcPr>
            <w:tcW w:type="dxa" w:w="1608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VERIFIED PASS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END OF BLYNT USE CASES, TEST CASES &amp; ER DIAGRAMS SPECIFICATION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