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ind w:left="720" w:firstLine="0"/>
        <w:jc w:val="center"/>
        <w:rPr>
          <w:b w:val="1"/>
          <w:color w:val="cc0000"/>
        </w:rPr>
      </w:pPr>
      <w:bookmarkStart w:colFirst="0" w:colLast="0" w:name="_5qn9q3w3wo0e" w:id="0"/>
      <w:bookmarkEnd w:id="0"/>
      <w:r w:rsidDel="00000000" w:rsidR="00000000" w:rsidRPr="00000000">
        <w:rPr>
          <w:b w:val="1"/>
          <w:color w:val="cc0000"/>
          <w:rtl w:val="0"/>
        </w:rPr>
        <w:t xml:space="preserve">Каждое задание из всех лабораторных работ должно быть выполнено с помощью                    SQL инструкций.                                                                     Код должен быть сохранен в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.sql</w:t>
      </w:r>
      <w:r w:rsidDel="00000000" w:rsidR="00000000" w:rsidRPr="00000000">
        <w:rPr>
          <w:b w:val="1"/>
          <w:color w:val="cc0000"/>
          <w:rtl w:val="0"/>
        </w:rPr>
        <w:t xml:space="preserve"> файле.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ind w:left="720" w:firstLine="0"/>
        <w:rPr/>
      </w:pPr>
      <w:bookmarkStart w:colFirst="0" w:colLast="0" w:name="_eelyotlv70bv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ind w:left="720" w:firstLine="0"/>
        <w:rPr/>
      </w:pPr>
      <w:bookmarkStart w:colFirst="0" w:colLast="0" w:name="_mx0i1z60vnr3" w:id="2"/>
      <w:bookmarkEnd w:id="2"/>
      <w:r w:rsidDel="00000000" w:rsidR="00000000" w:rsidRPr="00000000">
        <w:rPr>
          <w:rtl w:val="0"/>
        </w:rPr>
        <w:t xml:space="preserve">Вариант I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базу “Открытия”.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таблицу “Изобретатель”,  состоит из полей: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“Имя” - символьный тип данных;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“Фамилия” - символьный тип данных;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“Страна  рождения” - символьный тип данных;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“Изобретение”,  состоит из полей: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“Код” - целочисленный тип данных, первичный ключ, автозаполнение;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“Название” - символьный тип данных;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“Дата изобретения” - хранит год в формате 4 цифр;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“Описание” - символьный тип данных.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таблицу “Изобретатель” поле: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“Код” - целочисленный тип данных, первичный ключ, автозаполнение.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таблицу  “Изобретатель-Изобретение”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“Код изобретателя ”  - целочисленный тип данных, вторичный ключ на поле “код” из таблицы “Изобретатель”;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“Код изобретения ”  - целочисленный тип данных, , вторичный ключ на поле “код” из таблицы “Изобретение”;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Первичный ключ в этой таблице составной, из полей “Код изобретателя ” и  “Код изобретения ”.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Переименовать поле “Страна  рождения” в таблице “Изобретатель” на “Страна”.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тип данных для поля “Описание” в таблице “Изобретение” на текст неопределенной длины.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поле “Дата изобретения”  из таблицы “Изобретение”.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таблицу “Изобретатель-Изобретение”.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базу данных.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ind w:left="720" w:firstLine="0"/>
        <w:rPr/>
      </w:pPr>
      <w:bookmarkStart w:colFirst="0" w:colLast="0" w:name="_r8rintmcncz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ind w:left="720" w:firstLine="0"/>
        <w:rPr/>
      </w:pPr>
      <w:bookmarkStart w:colFirst="0" w:colLast="0" w:name="_iwxsewmhn8op" w:id="4"/>
      <w:bookmarkEnd w:id="4"/>
      <w:r w:rsidDel="00000000" w:rsidR="00000000" w:rsidRPr="00000000">
        <w:rPr>
          <w:rtl w:val="0"/>
        </w:rPr>
        <w:t xml:space="preserve">Вариант II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базу “Экспозиция”.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таблицу “Экспонат”,  состоит из полей: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“Название” - символьный тип данных;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“Тип” - символьный тип данных;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“Дата” - хранит год в формате 4 цифр;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таблицу “Музей”,  состоит из полей: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“Код” - целочисленный тип данных, первичный ключ, автозаполнение;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“Название” - символьный тип данных;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“Адрес” - символьный тип данных.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таблицу “Экспонат” поле: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“Код” - целочисленный тип данных, первичный ключ, автозаполнение.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таблицу  “Музей-Экспонат”. 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“Код экспоната ”  - целочисленный тип данных, вторичный ключ на поле “Код” из таблицы “Экспонат”;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“Код музея ”  - целочисленный тип данных, вторичный ключ на поле “Код” из таблицы “Музей”;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Первичный ключ в этой таблице составной, из полей “Код экспоната” и  “Код музея ”.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Переименовать поле “Дата” в таблице “Экспонат” на “Дата создания”.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тип данных для поля “Тип” в таблице “Экспонат” на текст неопределенной длины.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поле “Дата создания”  из таблицы “Экспонат”.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таблицу “Музей-Экспонат”.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базу данных.</w:t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b3nze2fwvut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b3nze2fwvut0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iozfbc22trrx" w:id="6"/>
      <w:bookmarkEnd w:id="6"/>
      <w:r w:rsidDel="00000000" w:rsidR="00000000" w:rsidRPr="00000000">
        <w:rPr>
          <w:rtl w:val="0"/>
        </w:rPr>
        <w:t xml:space="preserve">Вариант III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Создать базу “Вселенная”.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“Галактика”,  состоит из полей: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“Название” - символьный тип данных;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“Тип” - символьный тип данных;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Добавить в таблицу “Галактика” поле: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“Код” - целочисленный тип данных, первичный ключ, автозаполнение.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“Звезда”,  состоит из полей: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“Код” - целочисленный тип данных, первичный ключ, автозаполнение; 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“Название” - символьный тип данных;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“Дата обнаружения” - хранит год, месяц, день;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“Описание” - символьный тип данных.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“Код галактики ”  - целочисленный тип данных, вторичный ключ на поле код из таблицы “Галактика”.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 “Планета” 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“Код планеты ”  - целочисленный тип данных, первичный ключ, автозаполнение;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“Код звезды ”  - целочисленный тип данных, вторичный ключ на поле код из таблицы “Звезда”;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“Название” - символьный тип данных.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Переименовать поле “Описание” в таблице “Звезда” на “Звездная величина”.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Изменить тип данных для поля “Звездная величина” в таблице “Звезда” на целочисленный тип данных.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Удалить поле “Дата обнаружения”  из таблицы “Звезда”.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Удалить таблицу  “Планета”.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Удалить базу данных.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ageBreakBefore w:val="0"/>
        <w:ind w:left="720" w:firstLine="0"/>
        <w:rPr/>
      </w:pPr>
      <w:bookmarkStart w:colFirst="0" w:colLast="0" w:name="_2liy4gqdubw0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ageBreakBefore w:val="0"/>
        <w:ind w:left="720" w:firstLine="0"/>
        <w:rPr/>
      </w:pPr>
      <w:bookmarkStart w:colFirst="0" w:colLast="0" w:name="_548hyhqw77su" w:id="8"/>
      <w:bookmarkEnd w:id="8"/>
      <w:r w:rsidDel="00000000" w:rsidR="00000000" w:rsidRPr="00000000">
        <w:rPr>
          <w:rtl w:val="0"/>
        </w:rPr>
        <w:t xml:space="preserve">Вариант IV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Создать базу “Поставки”.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“Импортер”,  состоит из полей: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“Название” - символьный тип данных;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“Адрес” - символьный тип данных;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“Поставщик”,  состоит из полей: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“Код” - целочисленный тип данных, первичный ключ, автозаполнение; 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“Название” - символьный тип данных;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“Адрес” - символьный тип данных.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Добавить в таблицу “Импортер” поле: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“Код” - целочисленный тип данных, первичный ключ, автозаполнение.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 “Поставки”. 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“Код импортера”  - целочисленный тип данных, вторичный ключ на поле “Код” из таблицы “импортер”;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“Код поставщика ”  - целочисленный тип данных, вторичный ключ на поле “Код” из таблицы “поставщик”;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“Дата” - хранит год, месяц, день;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“Вес” - числовое поле с точностью до двух знаков;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Первичный ключ в этой таблице составной, из полей “Код импортера” и  “Код поставщика ”.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Переименовать поле “Дата” в таблице “поставки” на “Дата поставки”.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Изменить тип данных для поля “Адрес” в таблице “Поставщик” на текст неопределенной длины.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Удалить поле “Дата поставки”  из таблицы “поставки”.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Удалить таблицу “поставки”.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Удалить базу данных.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