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1F4E79"/>
          <w:sz w:val="44"/>
        </w:rPr>
        <w:t>Foundational Running Recommendation Engine</w:t>
      </w:r>
    </w:p>
    <w:p>
      <w:pPr>
        <w:spacing w:after="80"/>
        <w:jc w:val="center"/>
      </w:pPr>
      <w:r>
        <w:rPr>
          <w:rFonts w:ascii="Aptos" w:hAnsi="Aptos"/>
          <w:b/>
          <w:color w:val="2D2D2D"/>
          <w:sz w:val="28"/>
        </w:rPr>
        <w:t>Product Requirements Document (PRD)</w:t>
      </w:r>
    </w:p>
    <w:p>
      <w:pPr>
        <w:spacing w:after="360"/>
        <w:jc w:val="center"/>
      </w:pPr>
      <w:r>
        <w:rPr>
          <w:rFonts w:ascii="Aptos" w:hAnsi="Aptos"/>
          <w:i/>
          <w:color w:val="5A5A5A"/>
          <w:sz w:val="22"/>
        </w:rPr>
        <w:t>Built from a coaching-first training philosophy for endurance athletes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2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80"/>
            </w:pPr>
            <w:r>
              <w:rPr>
                <w:rFonts w:ascii="Aptos" w:hAnsi="Aptos"/>
                <w:b/>
                <w:color w:val="1F4E79"/>
                <w:sz w:val="22"/>
              </w:rPr>
              <w:t>Purpose of this document</w:t>
            </w:r>
          </w:p>
          <w:p>
            <w:pPr>
              <w:pStyle w:val="ListBullet"/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D2D2D"/>
                <w:sz w:val="21"/>
              </w:rPr>
              <w:t>Define the foundational logic for a running training engine inside an endurance app.</w:t>
            </w:r>
          </w:p>
          <w:p>
            <w:pPr>
              <w:pStyle w:val="ListBullet"/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D2D2D"/>
                <w:sz w:val="21"/>
              </w:rPr>
              <w:t>Translate coaching philosophy into recommendation rules, guardrails, and product behavior.</w:t>
            </w:r>
          </w:p>
          <w:p>
            <w:pPr>
              <w:pStyle w:val="ListBullet"/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D2D2D"/>
                <w:sz w:val="21"/>
              </w:rPr>
              <w:t>Provide a clear starting point for product, design, data, and engineering teams.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8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D9EAF7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i w:val="0"/>
                <w:color w:val="1F4E79"/>
                <w:sz w:val="21"/>
              </w:rPr>
              <w:t>Primary goal</w:t>
            </w:r>
          </w:p>
        </w:tc>
        <w:tc>
          <w:tcPr>
            <w:tcW w:type="dxa" w:w="48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b w:val="0"/>
                <w:i w:val="0"/>
                <w:color w:val="2D2D2D"/>
                <w:sz w:val="21"/>
              </w:rPr>
              <w:t>Deliver durable performance improvement through personalized, adaptive running recommendations.</w:t>
            </w:r>
          </w:p>
        </w:tc>
      </w:tr>
      <w:tr>
        <w:tc>
          <w:tcPr>
            <w:tcW w:type="dxa" w:w="48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D9EAF7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i w:val="0"/>
                <w:color w:val="1F4E79"/>
                <w:sz w:val="21"/>
              </w:rPr>
              <w:t>North star</w:t>
            </w:r>
          </w:p>
        </w:tc>
        <w:tc>
          <w:tcPr>
            <w:tcW w:type="dxa" w:w="48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b w:val="0"/>
                <w:i w:val="0"/>
                <w:color w:val="2D2D2D"/>
                <w:sz w:val="21"/>
              </w:rPr>
              <w:t>Maximize sustainable training quality the athlete can consistently absorb.</w:t>
            </w:r>
          </w:p>
        </w:tc>
      </w:tr>
      <w:tr>
        <w:tc>
          <w:tcPr>
            <w:tcW w:type="dxa" w:w="48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D9EAF7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i w:val="0"/>
                <w:color w:val="1F4E79"/>
                <w:sz w:val="21"/>
              </w:rPr>
              <w:t>Core users</w:t>
            </w:r>
          </w:p>
        </w:tc>
        <w:tc>
          <w:tcPr>
            <w:tcW w:type="dxa" w:w="48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b w:val="0"/>
                <w:i w:val="0"/>
                <w:color w:val="2D2D2D"/>
                <w:sz w:val="21"/>
              </w:rPr>
              <w:t>Beginners, intermediate runners, advanced age-group athletes, time-crunched athletes, and injury-return athletes.</w:t>
            </w:r>
          </w:p>
        </w:tc>
      </w:tr>
      <w:tr>
        <w:tc>
          <w:tcPr>
            <w:tcW w:type="dxa" w:w="48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D9EAF7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i w:val="0"/>
                <w:color w:val="1F4E79"/>
                <w:sz w:val="21"/>
              </w:rPr>
              <w:t>Design principle</w:t>
            </w:r>
          </w:p>
        </w:tc>
        <w:tc>
          <w:tcPr>
            <w:tcW w:type="dxa" w:w="48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b w:val="0"/>
                <w:i w:val="0"/>
                <w:color w:val="2D2D2D"/>
                <w:sz w:val="21"/>
              </w:rPr>
              <w:t>Consistency, progression, and recovery should be prioritized ahead of aggressive optimization.</w:t>
            </w:r>
          </w:p>
        </w:tc>
      </w:tr>
    </w:tbl>
    <w:p>
      <w:r>
        <w:rPr>
          <w:rFonts w:ascii="Aptos" w:hAnsi="Aptos"/>
        </w:rPr>
        <w:br w:type="page"/>
      </w:r>
    </w:p>
    <w:p>
      <w:pPr>
        <w:pStyle w:val="Heading1"/>
        <w:spacing w:before="320" w:after="120"/>
      </w:pPr>
      <w:r>
        <w:rPr>
          <w:rFonts w:ascii="Aptos" w:hAnsi="Aptos"/>
          <w:b/>
          <w:color w:val="1F4E79"/>
          <w:sz w:val="30"/>
        </w:rPr>
        <w:t>1. Product Purpose</w:t>
      </w:r>
    </w:p>
    <w:p>
      <w:pPr>
        <w:spacing w:after="160" w:before="0" w:line="276" w:lineRule="auto"/>
      </w:pPr>
      <w:r>
        <w:rPr>
          <w:rFonts w:ascii="Aptos" w:hAnsi="Aptos"/>
          <w:b w:val="0"/>
          <w:i w:val="0"/>
          <w:color w:val="2D2D2D"/>
          <w:sz w:val="22"/>
        </w:rPr>
        <w:t>Build a running training recommendation system that delivers durable performance improvement while minimizing avoidable injury risk, under-recovery, and dropout. The system should generate recommendations that are personalized, adaptive, evidence-informed, and realistic for everyday athletes.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Prioritize consistency, safe progression, appropriate intensity distribution, long-run development, recovery, strength integration, fueling support, and injury prevention.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Support both completion-focused and performance-focused runners without using a one-size-fits-all training philosophy.</w:t>
      </w:r>
    </w:p>
    <w:p>
      <w:pPr>
        <w:pStyle w:val="Heading1"/>
        <w:spacing w:before="320" w:after="120"/>
      </w:pPr>
      <w:r>
        <w:rPr>
          <w:rFonts w:ascii="Aptos" w:hAnsi="Aptos"/>
          <w:b/>
          <w:color w:val="1F4E79"/>
          <w:sz w:val="30"/>
        </w:rPr>
        <w:t>2. Product Goal</w:t>
      </w:r>
    </w:p>
    <w:p>
      <w:pPr>
        <w:spacing w:after="160" w:before="0" w:line="276" w:lineRule="auto"/>
      </w:pPr>
      <w:r>
        <w:rPr>
          <w:rFonts w:ascii="Aptos" w:hAnsi="Aptos"/>
          <w:b w:val="0"/>
          <w:i w:val="0"/>
          <w:color w:val="2D2D2D"/>
          <w:sz w:val="22"/>
        </w:rPr>
        <w:t>Help runners train in a way that is sustainable for months, matched to their actual capacity, adaptive to life constraints, specific to their race goals, and protective of long-term health.</w:t>
      </w:r>
    </w:p>
    <w:p>
      <w:pPr>
        <w:pStyle w:val="Heading1"/>
        <w:spacing w:before="320" w:after="120"/>
      </w:pPr>
      <w:r>
        <w:rPr>
          <w:rFonts w:ascii="Aptos" w:hAnsi="Aptos"/>
          <w:b/>
          <w:color w:val="1F4E79"/>
          <w:sz w:val="30"/>
        </w:rPr>
        <w:t>3. Core Product Principles</w:t>
      </w:r>
    </w:p>
    <w:p>
      <w:pPr>
        <w:spacing w:after="80"/>
      </w:pPr>
      <w:r>
        <w:rPr>
          <w:rFonts w:ascii="Aptos" w:hAnsi="Aptos"/>
          <w:b w:val="0"/>
          <w:i w:val="0"/>
          <w:color w:val="2D2D2D"/>
          <w:sz w:val="21"/>
        </w:rPr>
        <w:t xml:space="preserve">Train from demonstrated capacity, not aspiration: </w:t>
      </w:r>
      <w:r>
        <w:rPr>
          <w:rFonts w:ascii="Aptos" w:hAnsi="Aptos"/>
          <w:b w:val="0"/>
          <w:i w:val="0"/>
          <w:color w:val="2D2D2D"/>
          <w:sz w:val="21"/>
        </w:rPr>
        <w:t>Recommendations should be based on what the athlete has actually tolerated recently.</w:t>
      </w:r>
    </w:p>
    <w:p>
      <w:pPr>
        <w:spacing w:after="80"/>
      </w:pPr>
      <w:r>
        <w:rPr>
          <w:rFonts w:ascii="Aptos" w:hAnsi="Aptos"/>
          <w:b w:val="0"/>
          <w:i w:val="0"/>
          <w:color w:val="2D2D2D"/>
          <w:sz w:val="21"/>
        </w:rPr>
        <w:t xml:space="preserve">Consistency is the primary success driver: </w:t>
      </w:r>
      <w:r>
        <w:rPr>
          <w:rFonts w:ascii="Aptos" w:hAnsi="Aptos"/>
          <w:b w:val="0"/>
          <w:i w:val="0"/>
          <w:color w:val="2D2D2D"/>
          <w:sz w:val="21"/>
        </w:rPr>
        <w:t>The engine should prefer repeatable training over maximally aggressive prescriptions.</w:t>
      </w:r>
    </w:p>
    <w:p>
      <w:pPr>
        <w:spacing w:after="80"/>
      </w:pPr>
      <w:r>
        <w:rPr>
          <w:rFonts w:ascii="Aptos" w:hAnsi="Aptos"/>
          <w:b w:val="0"/>
          <w:i w:val="0"/>
          <w:color w:val="2D2D2D"/>
          <w:sz w:val="21"/>
        </w:rPr>
        <w:t xml:space="preserve">Most training should be low cost, not high drama: </w:t>
      </w:r>
      <w:r>
        <w:rPr>
          <w:rFonts w:ascii="Aptos" w:hAnsi="Aptos"/>
          <w:b w:val="0"/>
          <w:i w:val="0"/>
          <w:color w:val="2D2D2D"/>
          <w:sz w:val="21"/>
        </w:rPr>
        <w:t>Easy running is the foundation. Hard running is a tool, not the default.</w:t>
      </w:r>
    </w:p>
    <w:p>
      <w:pPr>
        <w:spacing w:after="80"/>
      </w:pPr>
      <w:r>
        <w:rPr>
          <w:rFonts w:ascii="Aptos" w:hAnsi="Aptos"/>
          <w:b w:val="0"/>
          <w:i w:val="0"/>
          <w:color w:val="2D2D2D"/>
          <w:sz w:val="21"/>
        </w:rPr>
        <w:t xml:space="preserve">Recovery is part of load management: </w:t>
      </w:r>
      <w:r>
        <w:rPr>
          <w:rFonts w:ascii="Aptos" w:hAnsi="Aptos"/>
          <w:b w:val="0"/>
          <w:i w:val="0"/>
          <w:color w:val="2D2D2D"/>
          <w:sz w:val="21"/>
        </w:rPr>
        <w:t>The engine should modify recommendations when fatigue, soreness, life stress, or poor fueling reduce absorbability.</w:t>
      </w:r>
    </w:p>
    <w:p>
      <w:pPr>
        <w:spacing w:after="80"/>
      </w:pPr>
      <w:r>
        <w:rPr>
          <w:rFonts w:ascii="Aptos" w:hAnsi="Aptos"/>
          <w:b w:val="0"/>
          <w:i w:val="0"/>
          <w:color w:val="2D2D2D"/>
          <w:sz w:val="21"/>
        </w:rPr>
        <w:t xml:space="preserve">Personalization changes structure, not just pace: </w:t>
      </w:r>
      <w:r>
        <w:rPr>
          <w:rFonts w:ascii="Aptos" w:hAnsi="Aptos"/>
          <w:b w:val="0"/>
          <w:i w:val="0"/>
          <w:color w:val="2D2D2D"/>
          <w:sz w:val="21"/>
        </w:rPr>
        <w:t>Different athletes need different progression rates, workout densities, and support prompts.</w:t>
      </w:r>
    </w:p>
    <w:p>
      <w:pPr>
        <w:spacing w:after="80"/>
      </w:pPr>
      <w:r>
        <w:rPr>
          <w:rFonts w:ascii="Aptos" w:hAnsi="Aptos"/>
          <w:b w:val="0"/>
          <w:i w:val="0"/>
          <w:color w:val="2D2D2D"/>
          <w:sz w:val="21"/>
        </w:rPr>
        <w:t xml:space="preserve">Optimize for durable adaptation: </w:t>
      </w:r>
      <w:r>
        <w:rPr>
          <w:rFonts w:ascii="Aptos" w:hAnsi="Aptos"/>
          <w:b w:val="0"/>
          <w:i w:val="0"/>
          <w:color w:val="2D2D2D"/>
          <w:sz w:val="21"/>
        </w:rPr>
        <w:t>Not most miles, not most suffering, and not perfect adherence.</w:t>
      </w:r>
    </w:p>
    <w:p>
      <w:pPr>
        <w:pStyle w:val="Heading1"/>
        <w:spacing w:before="320" w:after="120"/>
      </w:pPr>
      <w:r>
        <w:rPr>
          <w:rFonts w:ascii="Aptos" w:hAnsi="Aptos"/>
          <w:b/>
          <w:color w:val="1F4E79"/>
          <w:sz w:val="30"/>
        </w:rPr>
        <w:t>4. Target User Segments</w:t>
      </w:r>
    </w:p>
    <w:p>
      <w:pPr>
        <w:pStyle w:val="Heading2"/>
        <w:spacing w:before="200" w:after="80"/>
      </w:pPr>
      <w:r>
        <w:rPr>
          <w:rFonts w:ascii="Aptos" w:hAnsi="Aptos"/>
          <w:b/>
          <w:color w:val="2D2D2D"/>
          <w:sz w:val="24"/>
        </w:rPr>
        <w:t>Primary users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Beginners training for general fitness or a first race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Intermediate runners building toward 5K, 10K, half marathon, or marathon goals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Advanced age-group athletes chasing performance goals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Time-crunched athletes balancing training with work, school, and family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Athletes returning from injury or inconsistency</w:t>
      </w:r>
    </w:p>
    <w:p>
      <w:pPr>
        <w:pStyle w:val="Heading2"/>
        <w:spacing w:before="200" w:after="80"/>
      </w:pPr>
      <w:r>
        <w:rPr>
          <w:rFonts w:ascii="Aptos" w:hAnsi="Aptos"/>
          <w:b/>
          <w:color w:val="2D2D2D"/>
          <w:sz w:val="24"/>
        </w:rPr>
        <w:t>Secondary users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Former runners returning after years away from the sport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Athletes crossing over from cycling, triathlon, or team sports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Masters runners needing more recovery sensitivity and strength support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Completion-focused runners who need confidence and durability more than optimization</w:t>
      </w:r>
    </w:p>
    <w:p>
      <w:pPr>
        <w:pStyle w:val="Heading1"/>
        <w:spacing w:before="320" w:after="120"/>
      </w:pPr>
      <w:r>
        <w:rPr>
          <w:rFonts w:ascii="Aptos" w:hAnsi="Aptos"/>
          <w:b/>
          <w:color w:val="1F4E79"/>
          <w:sz w:val="30"/>
        </w:rPr>
        <w:t>5. User Outcomes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Train more consistently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Avoid common overtraining and underfueling mistakes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Understand why a workout is prescribed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Progress safely toward race readiness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Feel that the plan adapts to real life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Improve confidence, durability, and execution</w:t>
      </w:r>
    </w:p>
    <w:p>
      <w:pPr>
        <w:pStyle w:val="Heading1"/>
        <w:spacing w:before="320" w:after="120"/>
      </w:pPr>
      <w:r>
        <w:rPr>
          <w:rFonts w:ascii="Aptos" w:hAnsi="Aptos"/>
          <w:b/>
          <w:color w:val="1F4E79"/>
          <w:sz w:val="30"/>
        </w:rPr>
        <w:t>6. Core Inputs</w:t>
      </w:r>
    </w:p>
    <w:p>
      <w:pPr>
        <w:pStyle w:val="Heading2"/>
        <w:spacing w:before="200" w:after="80"/>
      </w:pPr>
      <w:r>
        <w:rPr>
          <w:rFonts w:ascii="Aptos" w:hAnsi="Aptos"/>
          <w:b/>
          <w:color w:val="2D2D2D"/>
          <w:sz w:val="24"/>
        </w:rPr>
        <w:t>6.1 Athlete profile inputs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Age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Experience level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Training age in running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Primary goal: finish, improve, or compete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Goal race distance and goal race date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Preferred weekly run days and available training time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Access to gym, hills, track, treadmill, or trails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Current strength-training habits</w:t>
      </w:r>
    </w:p>
    <w:p>
      <w:pPr>
        <w:pStyle w:val="Heading2"/>
        <w:spacing w:before="200" w:after="80"/>
      </w:pPr>
      <w:r>
        <w:rPr>
          <w:rFonts w:ascii="Aptos" w:hAnsi="Aptos"/>
          <w:b/>
          <w:color w:val="2D2D2D"/>
          <w:sz w:val="24"/>
        </w:rPr>
        <w:t>6.2 Athlete type inputs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Beginner, intermediate, advanced age-group, or time-crunched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Returning from injury, completion-focused, or performance-focused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Variable-schedule athlete or strong aerobic crossover athlete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Low-durability or injury-prone profile</w:t>
      </w:r>
    </w:p>
    <w:p>
      <w:pPr>
        <w:pStyle w:val="Heading2"/>
        <w:spacing w:before="200" w:after="80"/>
      </w:pPr>
      <w:r>
        <w:rPr>
          <w:rFonts w:ascii="Aptos" w:hAnsi="Aptos"/>
          <w:b/>
          <w:color w:val="2D2D2D"/>
          <w:sz w:val="24"/>
        </w:rPr>
        <w:t>6.3 Recent training inputs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Runs per week over the last 2, 4, and 8 weeks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Weekly mileage or duration over the last 2, 4, and 8 weeks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Long-run duration history and quality-session history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Missed session rate, training monotony, and pace / HR / RPE relationship</w:t>
      </w:r>
    </w:p>
    <w:p>
      <w:pPr>
        <w:pStyle w:val="Heading2"/>
        <w:spacing w:before="200" w:after="80"/>
      </w:pPr>
      <w:r>
        <w:rPr>
          <w:rFonts w:ascii="Aptos" w:hAnsi="Aptos"/>
          <w:b/>
          <w:color w:val="2D2D2D"/>
          <w:sz w:val="24"/>
        </w:rPr>
        <w:t>6.4 Recovery inputs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Sleep quality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Fatigue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Soreness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Life stress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Motivation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HR / HRV if available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Perceived freshness after long runs and workouts</w:t>
      </w:r>
    </w:p>
    <w:p>
      <w:pPr>
        <w:pStyle w:val="Heading2"/>
        <w:spacing w:before="200" w:after="80"/>
      </w:pPr>
      <w:r>
        <w:rPr>
          <w:rFonts w:ascii="Aptos" w:hAnsi="Aptos"/>
          <w:b/>
          <w:color w:val="2D2D2D"/>
          <w:sz w:val="24"/>
        </w:rPr>
        <w:t>6.5 Injury and risk inputs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Injury history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Current pain location or severity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Recurrent niggles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Recent return-from-break status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Frequent late-run breakdown or fatigue spikes</w:t>
      </w:r>
    </w:p>
    <w:p>
      <w:pPr>
        <w:pStyle w:val="Heading2"/>
        <w:spacing w:before="200" w:after="80"/>
      </w:pPr>
      <w:r>
        <w:rPr>
          <w:rFonts w:ascii="Aptos" w:hAnsi="Aptos"/>
          <w:b/>
          <w:color w:val="2D2D2D"/>
          <w:sz w:val="24"/>
        </w:rPr>
        <w:t>6.6 Fueling inputs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Pre-run fueling habits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During-run fueling habits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GI tolerance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Repeated bonking or late-workout fade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Number of daily sessions</w:t>
      </w:r>
    </w:p>
    <w:p>
      <w:pPr>
        <w:pStyle w:val="Heading1"/>
        <w:spacing w:before="320" w:after="120"/>
      </w:pPr>
      <w:r>
        <w:rPr>
          <w:rFonts w:ascii="Aptos" w:hAnsi="Aptos"/>
          <w:b/>
          <w:color w:val="1F4E79"/>
          <w:sz w:val="30"/>
        </w:rPr>
        <w:t>7. Age Personalization Framework</w:t>
      </w:r>
    </w:p>
    <w:p>
      <w:pPr>
        <w:spacing w:after="120" w:before="0" w:line="276" w:lineRule="auto"/>
      </w:pPr>
      <w:r>
        <w:rPr>
          <w:rFonts w:ascii="Aptos" w:hAnsi="Aptos"/>
          <w:b w:val="0"/>
          <w:i w:val="0"/>
          <w:color w:val="2D2D2D"/>
          <w:sz w:val="22"/>
        </w:rPr>
        <w:t>Age should be treated as a context modifier, not a blunt rule. It should influence recovery sensitivity, progression speed, workout spacing, and strength emphasis, but it should never override demonstrated durability on its own.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592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20"/>
              </w:rPr>
              <w:t>Question</w:t>
            </w:r>
          </w:p>
        </w:tc>
        <w:tc>
          <w:tcPr>
            <w:tcW w:type="dxa" w:w="5040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20"/>
              </w:rPr>
              <w:t>Recommended product stance</w:t>
            </w:r>
          </w:p>
        </w:tc>
        <w:tc>
          <w:tcPr>
            <w:tcW w:type="dxa" w:w="2448"/>
            <w:shd w:fill="D9EAF7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20"/>
              </w:rPr>
              <w:t>What to avoid</w:t>
            </w:r>
          </w:p>
        </w:tc>
      </w:tr>
      <w:tr>
        <w:tc>
          <w:tcPr>
            <w:tcW w:type="dxa" w:w="321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D2D2D"/>
                <w:sz w:val="20"/>
              </w:rPr>
              <w:t>Why age matters</w:t>
            </w:r>
          </w:p>
        </w:tc>
        <w:tc>
          <w:tcPr>
            <w:tcW w:type="dxa" w:w="321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D2D2D"/>
                <w:sz w:val="20"/>
              </w:rPr>
              <w:t>Age can influence recovery kinetics, connective tissue resilience, tolerance for intensity density, and strength or mobility needs.</w:t>
            </w:r>
          </w:p>
        </w:tc>
        <w:tc>
          <w:tcPr>
            <w:tcW w:type="dxa" w:w="321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D2D2D"/>
                <w:sz w:val="20"/>
              </w:rPr>
              <w:t>Do not assume age automatically means lower ambition or lower volume.</w:t>
            </w:r>
          </w:p>
        </w:tc>
      </w:tr>
      <w:tr>
        <w:tc>
          <w:tcPr>
            <w:tcW w:type="dxa" w:w="321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D2D2D"/>
                <w:sz w:val="20"/>
              </w:rPr>
              <w:t>What age should modify</w:t>
            </w:r>
          </w:p>
        </w:tc>
        <w:tc>
          <w:tcPr>
            <w:tcW w:type="dxa" w:w="321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D2D2D"/>
                <w:sz w:val="20"/>
              </w:rPr>
              <w:t>Use age to modify progression speed, spacing of hard sessions, long-run recovery sensitivity, and the emphasis on strength support.</w:t>
            </w:r>
          </w:p>
        </w:tc>
        <w:tc>
          <w:tcPr>
            <w:tcW w:type="dxa" w:w="321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D2D2D"/>
                <w:sz w:val="20"/>
              </w:rPr>
              <w:t>Do not remove all intensity or force simplistic age buckets.</w:t>
            </w:r>
          </w:p>
        </w:tc>
      </w:tr>
      <w:tr>
        <w:tc>
          <w:tcPr>
            <w:tcW w:type="dxa" w:w="321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D2D2D"/>
                <w:sz w:val="20"/>
              </w:rPr>
              <w:t>What age should not do</w:t>
            </w:r>
          </w:p>
        </w:tc>
        <w:tc>
          <w:tcPr>
            <w:tcW w:type="dxa" w:w="321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D2D2D"/>
                <w:sz w:val="20"/>
              </w:rPr>
              <w:t>Age should be interpreted alongside recent training tolerance, injury history, recovery signals, and strength adherence.</w:t>
            </w:r>
          </w:p>
        </w:tc>
        <w:tc>
          <w:tcPr>
            <w:tcW w:type="dxa" w:w="321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D2D2D"/>
                <w:sz w:val="20"/>
              </w:rPr>
              <w:t>Do not let age outweigh actual evidence of durability.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2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80"/>
            </w:pPr>
            <w:r>
              <w:rPr>
                <w:rFonts w:ascii="Aptos" w:hAnsi="Aptos"/>
                <w:b/>
                <w:color w:val="1F4E79"/>
                <w:sz w:val="22"/>
              </w:rPr>
              <w:t>Example logic</w:t>
            </w:r>
          </w:p>
          <w:p>
            <w:pPr>
              <w:pStyle w:val="ListBullet"/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D2D2D"/>
                <w:sz w:val="21"/>
              </w:rPr>
              <w:t>A durable 50-year-old with strong consistency, solid strength habits, and good recovery may tolerate more training than a fragile 28-year-old with poor durability.</w:t>
            </w:r>
          </w:p>
          <w:p>
            <w:pPr>
              <w:pStyle w:val="ListBullet"/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D2D2D"/>
                <w:sz w:val="21"/>
              </w:rPr>
              <w:t>A 22-year-old beginner returning from shin pain may need more conservative progression than a 45-year-old experienced runner.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Aptos" w:hAnsi="Aptos"/>
          <w:b/>
          <w:color w:val="1F4E79"/>
          <w:sz w:val="30"/>
        </w:rPr>
        <w:t>8. Recommendation Engine Architecture</w:t>
      </w:r>
    </w:p>
    <w:p>
      <w:pPr>
        <w:spacing w:after="80" w:before="0" w:line="276" w:lineRule="auto"/>
      </w:pPr>
      <w:r>
        <w:rPr>
          <w:rFonts w:ascii="Aptos" w:hAnsi="Aptos"/>
          <w:b w:val="0"/>
          <w:i w:val="0"/>
          <w:color w:val="2D2D2D"/>
          <w:sz w:val="22"/>
        </w:rPr>
        <w:t>The engine should answer five questions each week.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Can this athlete safely absorb more training?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What is the highest-priority adaptation right now?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What is the minimum effective dose needed to move that adaptation forward?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How should the week be structured?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What support prompts are needed for fueling, recovery, injury caution, or pacing?</w:t>
      </w:r>
    </w:p>
    <w:p>
      <w:pPr>
        <w:pStyle w:val="Heading1"/>
        <w:spacing w:before="320" w:after="120"/>
      </w:pPr>
      <w:r>
        <w:rPr>
          <w:rFonts w:ascii="Aptos" w:hAnsi="Aptos"/>
          <w:b/>
          <w:color w:val="1F4E79"/>
          <w:sz w:val="30"/>
        </w:rPr>
        <w:t>9. Weekly Plan Object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Total target run frequency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Weekly duration or mileage range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Long-run prescription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Zero to two quality run sessions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Easy or recovery runs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Strength recommendation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Fueling prompts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Recovery emphasis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Modification rules if fatigue changes midweek</w:t>
      </w:r>
    </w:p>
    <w:p>
      <w:pPr>
        <w:pStyle w:val="Heading1"/>
        <w:spacing w:before="320" w:after="120"/>
      </w:pPr>
      <w:r>
        <w:rPr>
          <w:rFonts w:ascii="Aptos" w:hAnsi="Aptos"/>
          <w:b/>
          <w:color w:val="1F4E79"/>
          <w:sz w:val="30"/>
        </w:rPr>
        <w:t>10. Session Priority Hierarchy</w:t>
      </w:r>
    </w:p>
    <w:p>
      <w:pPr>
        <w:spacing w:after="80" w:before="0" w:line="276" w:lineRule="auto"/>
      </w:pPr>
      <w:r>
        <w:rPr>
          <w:rFonts w:ascii="Aptos" w:hAnsi="Aptos"/>
          <w:b w:val="0"/>
          <w:i w:val="0"/>
          <w:color w:val="2D2D2D"/>
          <w:sz w:val="22"/>
        </w:rPr>
        <w:t>When schedule disruption occurs, preserve training in this order.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Long run or most important race-specific endurance session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Primary quality session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Easy runs that maintain frequency and rhythm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Secondary workout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Optional extras such as strides, bonus runs, doubles, or extra gym work</w:t>
      </w:r>
    </w:p>
    <w:p>
      <w:pPr>
        <w:pStyle w:val="Heading1"/>
        <w:spacing w:before="320" w:after="120"/>
      </w:pPr>
      <w:r>
        <w:rPr>
          <w:rFonts w:ascii="Aptos" w:hAnsi="Aptos"/>
          <w:b/>
          <w:color w:val="1F4E79"/>
          <w:sz w:val="30"/>
        </w:rPr>
        <w:t>11. Decision Logic by Training Domain</w:t>
      </w:r>
    </w:p>
    <w:p>
      <w:pPr>
        <w:pStyle w:val="Heading2"/>
        <w:spacing w:before="200" w:after="80"/>
      </w:pPr>
      <w:r>
        <w:rPr>
          <w:rFonts w:ascii="Aptos" w:hAnsi="Aptos"/>
          <w:b/>
          <w:color w:val="2D2D2D"/>
          <w:sz w:val="24"/>
        </w:rPr>
        <w:t>11.1 Consistency</w:t>
      </w:r>
    </w:p>
    <w:p>
      <w:pPr>
        <w:spacing w:after="60"/>
      </w:pPr>
      <w:r>
        <w:rPr>
          <w:rFonts w:ascii="Aptos" w:hAnsi="Aptos"/>
          <w:b w:val="0"/>
          <w:i w:val="0"/>
          <w:color w:val="2D2D2D"/>
          <w:sz w:val="21"/>
        </w:rPr>
        <w:t>Product objective: maximize repeatable training weeks.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Use recent actual completion, not original prescription, as the baseline.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If adherence drops for one to two weeks, reduce complexity before reducing confidence messaging.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After missed training, resume from the best next session rather than trying to make up everything.</w:t>
      </w:r>
    </w:p>
    <w:p>
      <w:pPr>
        <w:spacing w:after="120"/>
      </w:pPr>
      <w:r>
        <w:rPr>
          <w:rFonts w:ascii="Aptos" w:hAnsi="Aptos"/>
          <w:b w:val="0"/>
          <w:i w:val="0"/>
          <w:color w:val="2D2D2D"/>
          <w:sz w:val="20"/>
        </w:rPr>
        <w:t xml:space="preserve">Guardrails: </w:t>
      </w:r>
      <w:r>
        <w:rPr>
          <w:rFonts w:ascii="Aptos" w:hAnsi="Aptos"/>
          <w:b w:val="0"/>
          <w:i w:val="0"/>
          <w:color w:val="2D2D2D"/>
          <w:sz w:val="20"/>
        </w:rPr>
        <w:t>Do not stack missed intensity. | Do not punish users for imperfect completion. | Do not progress after a week that was not meaningfully absorbed.</w:t>
      </w:r>
    </w:p>
    <w:p>
      <w:pPr>
        <w:pStyle w:val="Heading2"/>
        <w:spacing w:before="200" w:after="80"/>
      </w:pPr>
      <w:r>
        <w:rPr>
          <w:rFonts w:ascii="Aptos" w:hAnsi="Aptos"/>
          <w:b/>
          <w:color w:val="2D2D2D"/>
          <w:sz w:val="24"/>
        </w:rPr>
        <w:t>11.2 Progression</w:t>
      </w:r>
    </w:p>
    <w:p>
      <w:pPr>
        <w:spacing w:after="60"/>
      </w:pPr>
      <w:r>
        <w:rPr>
          <w:rFonts w:ascii="Aptos" w:hAnsi="Aptos"/>
          <w:b w:val="0"/>
          <w:i w:val="0"/>
          <w:color w:val="2D2D2D"/>
          <w:sz w:val="21"/>
        </w:rPr>
        <w:t>Product objective: increase training only when current load is tolerated.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Assess 2-, 4-, and 8-week trends.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Progress one or two levers at a time: frequency, total volume, long run, quality volume, or specificity.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Insert lower-load weeks periodically or when warning signals accumulate.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Reduce progression speed for injury-return athletes and low-durability users.</w:t>
      </w:r>
    </w:p>
    <w:p>
      <w:pPr>
        <w:spacing w:after="120"/>
      </w:pPr>
      <w:r>
        <w:rPr>
          <w:rFonts w:ascii="Aptos" w:hAnsi="Aptos"/>
          <w:b w:val="0"/>
          <w:i w:val="0"/>
          <w:color w:val="2D2D2D"/>
          <w:sz w:val="20"/>
        </w:rPr>
        <w:t xml:space="preserve">Guardrails: </w:t>
      </w:r>
      <w:r>
        <w:rPr>
          <w:rFonts w:ascii="Aptos" w:hAnsi="Aptos"/>
          <w:b w:val="0"/>
          <w:i w:val="0"/>
          <w:color w:val="2D2D2D"/>
          <w:sz w:val="20"/>
        </w:rPr>
        <w:t>Avoid simultaneous aggressive increases in long run, weekly load, and intensity. | Base progression on demonstrated tolerance, not race anxiety. | After layoffs, rebuild tissue tolerance before chasing fitness.</w:t>
      </w:r>
    </w:p>
    <w:p>
      <w:pPr>
        <w:pStyle w:val="Heading2"/>
        <w:spacing w:before="200" w:after="80"/>
      </w:pPr>
      <w:r>
        <w:rPr>
          <w:rFonts w:ascii="Aptos" w:hAnsi="Aptos"/>
          <w:b/>
          <w:color w:val="2D2D2D"/>
          <w:sz w:val="24"/>
        </w:rPr>
        <w:t>11.3 Intensity Distribution</w:t>
      </w:r>
    </w:p>
    <w:p>
      <w:pPr>
        <w:spacing w:after="60"/>
      </w:pPr>
      <w:r>
        <w:rPr>
          <w:rFonts w:ascii="Aptos" w:hAnsi="Aptos"/>
          <w:b w:val="0"/>
          <w:i w:val="0"/>
          <w:color w:val="2D2D2D"/>
          <w:sz w:val="21"/>
        </w:rPr>
        <w:t>Product objective: keep most training easy while using hard work intentionally.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Default to mostly easy training.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Cap hard sessions at two per week for most runners.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For beginners, often use zero to one formal workouts plus strides or hills.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Use RPE as the primary anchor, with pace and HR as support.</w:t>
      </w:r>
    </w:p>
    <w:p>
      <w:pPr>
        <w:spacing w:after="120"/>
      </w:pPr>
      <w:r>
        <w:rPr>
          <w:rFonts w:ascii="Aptos" w:hAnsi="Aptos"/>
          <w:b w:val="0"/>
          <w:i w:val="0"/>
          <w:color w:val="2D2D2D"/>
          <w:sz w:val="20"/>
        </w:rPr>
        <w:t xml:space="preserve">Guardrails: </w:t>
      </w:r>
      <w:r>
        <w:rPr>
          <w:rFonts w:ascii="Aptos" w:hAnsi="Aptos"/>
          <w:b w:val="0"/>
          <w:i w:val="0"/>
          <w:color w:val="2D2D2D"/>
          <w:sz w:val="20"/>
        </w:rPr>
        <w:t>Do not place demanding sessions on back-to-back days for most users. | Marathon plans should not become interval-heavy. | Time-crunched plans should still preserve easy intent.</w:t>
      </w:r>
    </w:p>
    <w:p>
      <w:pPr>
        <w:pStyle w:val="Heading2"/>
        <w:spacing w:before="200" w:after="80"/>
      </w:pPr>
      <w:r>
        <w:rPr>
          <w:rFonts w:ascii="Aptos" w:hAnsi="Aptos"/>
          <w:b/>
          <w:color w:val="2D2D2D"/>
          <w:sz w:val="24"/>
        </w:rPr>
        <w:t>11.4 Long Runs</w:t>
      </w:r>
    </w:p>
    <w:p>
      <w:pPr>
        <w:spacing w:after="60"/>
      </w:pPr>
      <w:r>
        <w:rPr>
          <w:rFonts w:ascii="Aptos" w:hAnsi="Aptos"/>
          <w:b w:val="0"/>
          <w:i w:val="0"/>
          <w:color w:val="2D2D2D"/>
          <w:sz w:val="21"/>
        </w:rPr>
        <w:t>Product objective: build endurance durability and race readiness safely.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Progress long runs based on goal race, weekly load, injury history, and long-run history.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Establish duration tolerance before adding race-specific segments.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If long runs repeatedly compromise the next two to three days, reduce dose or quality inside the long run.</w:t>
      </w:r>
    </w:p>
    <w:p>
      <w:pPr>
        <w:spacing w:after="120"/>
      </w:pPr>
      <w:r>
        <w:rPr>
          <w:rFonts w:ascii="Aptos" w:hAnsi="Aptos"/>
          <w:b w:val="0"/>
          <w:i w:val="0"/>
          <w:color w:val="2D2D2D"/>
          <w:sz w:val="20"/>
        </w:rPr>
        <w:t xml:space="preserve">Guardrails: </w:t>
      </w:r>
      <w:r>
        <w:rPr>
          <w:rFonts w:ascii="Aptos" w:hAnsi="Aptos"/>
          <w:b w:val="0"/>
          <w:i w:val="0"/>
          <w:color w:val="2D2D2D"/>
          <w:sz w:val="20"/>
        </w:rPr>
        <w:t>The long run should not become disproportionately large relative to weekly load. | Injury-prone runners need conservative long-run growth. | For novices, completion of duration matters more than pace precision.</w:t>
      </w:r>
    </w:p>
    <w:p>
      <w:pPr>
        <w:pStyle w:val="Heading2"/>
        <w:spacing w:before="200" w:after="80"/>
      </w:pPr>
      <w:r>
        <w:rPr>
          <w:rFonts w:ascii="Aptos" w:hAnsi="Aptos"/>
          <w:b/>
          <w:color w:val="2D2D2D"/>
          <w:sz w:val="24"/>
        </w:rPr>
        <w:t>11.5 Recovery</w:t>
      </w:r>
    </w:p>
    <w:p>
      <w:pPr>
        <w:spacing w:after="60"/>
      </w:pPr>
      <w:r>
        <w:rPr>
          <w:rFonts w:ascii="Aptos" w:hAnsi="Aptos"/>
          <w:b w:val="0"/>
          <w:i w:val="0"/>
          <w:color w:val="2D2D2D"/>
          <w:sz w:val="21"/>
        </w:rPr>
        <w:t>Product objective: preserve adaptation and reduce injury risk through absorbable training.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Evaluate fatigue, soreness, sleep, stress, motivation, and recent session response.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If several negative signals cluster, downgrade the week.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Protect easy days so hard days can be useful.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Recovery days must remain genuinely easy.</w:t>
      </w:r>
    </w:p>
    <w:p>
      <w:pPr>
        <w:spacing w:after="120"/>
      </w:pPr>
      <w:r>
        <w:rPr>
          <w:rFonts w:ascii="Aptos" w:hAnsi="Aptos"/>
          <w:b w:val="0"/>
          <w:i w:val="0"/>
          <w:color w:val="2D2D2D"/>
          <w:sz w:val="20"/>
        </w:rPr>
        <w:t xml:space="preserve">Guardrails: </w:t>
      </w:r>
      <w:r>
        <w:rPr>
          <w:rFonts w:ascii="Aptos" w:hAnsi="Aptos"/>
          <w:b w:val="0"/>
          <w:i w:val="0"/>
          <w:color w:val="2D2D2D"/>
          <w:sz w:val="20"/>
        </w:rPr>
        <w:t>Do not auto-cancel a week from one bad signal. | Do reduce prescription when multiple fatigue indicators align. | Streak preservation should not override recovery logic.</w:t>
      </w:r>
    </w:p>
    <w:p>
      <w:pPr>
        <w:pStyle w:val="Heading2"/>
        <w:spacing w:before="200" w:after="80"/>
      </w:pPr>
      <w:r>
        <w:rPr>
          <w:rFonts w:ascii="Aptos" w:hAnsi="Aptos"/>
          <w:b/>
          <w:color w:val="2D2D2D"/>
          <w:sz w:val="24"/>
        </w:rPr>
        <w:t>11.6 Strength Integration</w:t>
      </w:r>
    </w:p>
    <w:p>
      <w:pPr>
        <w:spacing w:after="60"/>
      </w:pPr>
      <w:r>
        <w:rPr>
          <w:rFonts w:ascii="Aptos" w:hAnsi="Aptos"/>
          <w:b w:val="0"/>
          <w:i w:val="0"/>
          <w:color w:val="2D2D2D"/>
          <w:sz w:val="21"/>
        </w:rPr>
        <w:t>Product objective: improve durability and performance without compromising running quality.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Recommend one to three strength sessions depending on phase, athlete type, and run load.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Pair harder gym work with hard run days where possible.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Reduce strength volume in race-specific and taper phases.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Increase strength emphasis for injury-prone, older, or mechanically fragile athletes.</w:t>
      </w:r>
    </w:p>
    <w:p>
      <w:pPr>
        <w:spacing w:after="120"/>
      </w:pPr>
      <w:r>
        <w:rPr>
          <w:rFonts w:ascii="Aptos" w:hAnsi="Aptos"/>
          <w:b w:val="0"/>
          <w:i w:val="0"/>
          <w:color w:val="2D2D2D"/>
          <w:sz w:val="20"/>
        </w:rPr>
        <w:t xml:space="preserve">Guardrails: </w:t>
      </w:r>
      <w:r>
        <w:rPr>
          <w:rFonts w:ascii="Aptos" w:hAnsi="Aptos"/>
          <w:b w:val="0"/>
          <w:i w:val="0"/>
          <w:color w:val="2D2D2D"/>
          <w:sz w:val="20"/>
        </w:rPr>
        <w:t>Repeated DOMS that harms key runs means lifting dose is too high. | Do not program heavy lower-body work before a key workout or long run. | Beginners need competency and consistency before complexity.</w:t>
      </w:r>
    </w:p>
    <w:p>
      <w:pPr>
        <w:pStyle w:val="Heading2"/>
        <w:spacing w:before="200" w:after="80"/>
      </w:pPr>
      <w:r>
        <w:rPr>
          <w:rFonts w:ascii="Aptos" w:hAnsi="Aptos"/>
          <w:b/>
          <w:color w:val="2D2D2D"/>
          <w:sz w:val="24"/>
        </w:rPr>
        <w:t>11.7 Fueling</w:t>
      </w:r>
    </w:p>
    <w:p>
      <w:pPr>
        <w:spacing w:after="60"/>
      </w:pPr>
      <w:r>
        <w:rPr>
          <w:rFonts w:ascii="Aptos" w:hAnsi="Aptos"/>
          <w:b w:val="0"/>
          <w:i w:val="0"/>
          <w:color w:val="2D2D2D"/>
          <w:sz w:val="21"/>
        </w:rPr>
        <w:t>Product objective: improve session quality, recovery, and health through appropriate energy support.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Prompt pre-run fueling for long and hard sessions.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Prompt during-run fueling once duration or intensity justifies it.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Prompt recovery intake after long or hard sessions, especially before next-day key training.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Identify likely underfueling through repeated fade, high fatigue, poor recovery, or skipped fueling patterns.</w:t>
      </w:r>
    </w:p>
    <w:p>
      <w:pPr>
        <w:spacing w:after="120"/>
      </w:pPr>
      <w:r>
        <w:rPr>
          <w:rFonts w:ascii="Aptos" w:hAnsi="Aptos"/>
          <w:b w:val="0"/>
          <w:i w:val="0"/>
          <w:color w:val="2D2D2D"/>
          <w:sz w:val="20"/>
        </w:rPr>
        <w:t xml:space="preserve">Guardrails: </w:t>
      </w:r>
      <w:r>
        <w:rPr>
          <w:rFonts w:ascii="Aptos" w:hAnsi="Aptos"/>
          <w:b w:val="0"/>
          <w:i w:val="0"/>
          <w:color w:val="2D2D2D"/>
          <w:sz w:val="20"/>
        </w:rPr>
        <w:t>Do not prescribe advanced race fueling without practice. | Do not ignore fueling because the session is “just training.” | Repeated late-workout collapse should trigger a fueling review before harder prescriptions.</w:t>
      </w:r>
    </w:p>
    <w:p>
      <w:pPr>
        <w:pStyle w:val="Heading2"/>
        <w:spacing w:before="200" w:after="80"/>
      </w:pPr>
      <w:r>
        <w:rPr>
          <w:rFonts w:ascii="Aptos" w:hAnsi="Aptos"/>
          <w:b/>
          <w:color w:val="2D2D2D"/>
          <w:sz w:val="24"/>
        </w:rPr>
        <w:t>11.8 Injury Prevention</w:t>
      </w:r>
    </w:p>
    <w:p>
      <w:pPr>
        <w:spacing w:after="60"/>
      </w:pPr>
      <w:r>
        <w:rPr>
          <w:rFonts w:ascii="Aptos" w:hAnsi="Aptos"/>
          <w:b w:val="0"/>
          <w:i w:val="0"/>
          <w:color w:val="2D2D2D"/>
          <w:sz w:val="21"/>
        </w:rPr>
        <w:t>Product objective: reduce avoidable injury risk through smarter load and behavior management.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Detect spikes in weekly load, long-run size, intensity density, and monotony.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Monitor repeated soreness or pain patterns.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Distinguish generalized fatigue from focal pain trends.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Use conservative mode after injury, layoffs, or persistent pain reports.</w:t>
      </w:r>
    </w:p>
    <w:p>
      <w:pPr>
        <w:spacing w:after="120"/>
      </w:pPr>
      <w:r>
        <w:rPr>
          <w:rFonts w:ascii="Aptos" w:hAnsi="Aptos"/>
          <w:b w:val="0"/>
          <w:i w:val="0"/>
          <w:color w:val="2D2D2D"/>
          <w:sz w:val="20"/>
        </w:rPr>
        <w:t xml:space="preserve">Guardrails: </w:t>
      </w:r>
      <w:r>
        <w:rPr>
          <w:rFonts w:ascii="Aptos" w:hAnsi="Aptos"/>
          <w:b w:val="0"/>
          <w:i w:val="0"/>
          <w:color w:val="2D2D2D"/>
          <w:sz w:val="20"/>
        </w:rPr>
        <w:t>Recurrent focal pain should escalate concern. | Do not encourage pushing through worsening pain. | The app should advise professional assessment when red flags appear.</w:t>
      </w:r>
    </w:p>
    <w:p>
      <w:pPr>
        <w:pStyle w:val="Heading1"/>
        <w:spacing w:before="320" w:after="120"/>
      </w:pPr>
      <w:r>
        <w:rPr>
          <w:rFonts w:ascii="Aptos" w:hAnsi="Aptos"/>
          <w:b/>
          <w:color w:val="1F4E79"/>
          <w:sz w:val="30"/>
        </w:rPr>
        <w:t>12. Personalization Logic by Athlete Type</w:t>
      </w:r>
    </w:p>
    <w:p>
      <w:pPr>
        <w:spacing w:after="80"/>
      </w:pPr>
      <w:r>
        <w:rPr>
          <w:rFonts w:ascii="Aptos" w:hAnsi="Aptos"/>
          <w:b w:val="0"/>
          <w:i w:val="0"/>
          <w:color w:val="2D2D2D"/>
          <w:sz w:val="21"/>
        </w:rPr>
        <w:t xml:space="preserve">Beginner: </w:t>
      </w:r>
      <w:r>
        <w:rPr>
          <w:rFonts w:ascii="Aptos" w:hAnsi="Aptos"/>
          <w:b w:val="0"/>
          <w:i w:val="0"/>
          <w:color w:val="2D2D2D"/>
          <w:sz w:val="21"/>
        </w:rPr>
        <w:t>Build frequency tolerance and confidence with lower complexity, fewer formal workouts, conservative long runs, and a strong emphasis on easy running and basic strength.</w:t>
      </w:r>
    </w:p>
    <w:p>
      <w:pPr>
        <w:spacing w:after="80"/>
      </w:pPr>
      <w:r>
        <w:rPr>
          <w:rFonts w:ascii="Aptos" w:hAnsi="Aptos"/>
          <w:b w:val="0"/>
          <w:i w:val="0"/>
          <w:color w:val="2D2D2D"/>
          <w:sz w:val="21"/>
        </w:rPr>
        <w:t xml:space="preserve">Intermediate: </w:t>
      </w:r>
      <w:r>
        <w:rPr>
          <w:rFonts w:ascii="Aptos" w:hAnsi="Aptos"/>
          <w:b w:val="0"/>
          <w:i w:val="0"/>
          <w:color w:val="2D2D2D"/>
          <w:sz w:val="21"/>
        </w:rPr>
        <w:t>Use clearer structure, one to two purposeful workouts, a progressively longer long run, and more visible threshold and race-specific development.</w:t>
      </w:r>
    </w:p>
    <w:p>
      <w:pPr>
        <w:spacing w:after="80"/>
      </w:pPr>
      <w:r>
        <w:rPr>
          <w:rFonts w:ascii="Aptos" w:hAnsi="Aptos"/>
          <w:b w:val="0"/>
          <w:i w:val="0"/>
          <w:color w:val="2D2D2D"/>
          <w:sz w:val="21"/>
        </w:rPr>
        <w:t xml:space="preserve">Advanced age-group: </w:t>
      </w:r>
      <w:r>
        <w:rPr>
          <w:rFonts w:ascii="Aptos" w:hAnsi="Aptos"/>
          <w:b w:val="0"/>
          <w:i w:val="0"/>
          <w:color w:val="2D2D2D"/>
          <w:sz w:val="21"/>
        </w:rPr>
        <w:t>Use higher specificity, more nuanced workout structure, stricter spacing rules, and tighter performance-recovery feedback loops.</w:t>
      </w:r>
    </w:p>
    <w:p>
      <w:pPr>
        <w:spacing w:after="80"/>
      </w:pPr>
      <w:r>
        <w:rPr>
          <w:rFonts w:ascii="Aptos" w:hAnsi="Aptos"/>
          <w:b w:val="0"/>
          <w:i w:val="0"/>
          <w:color w:val="2D2D2D"/>
          <w:sz w:val="21"/>
        </w:rPr>
        <w:t xml:space="preserve">Time-crunched: </w:t>
      </w:r>
      <w:r>
        <w:rPr>
          <w:rFonts w:ascii="Aptos" w:hAnsi="Aptos"/>
          <w:b w:val="0"/>
          <w:i w:val="0"/>
          <w:color w:val="2D2D2D"/>
          <w:sz w:val="21"/>
        </w:rPr>
        <w:t>Protect the long run, protect one key workout, use shorter easy runs for frequency, and guard against turning every run into moderate intensity.</w:t>
      </w:r>
    </w:p>
    <w:p>
      <w:pPr>
        <w:spacing w:after="80"/>
      </w:pPr>
      <w:r>
        <w:rPr>
          <w:rFonts w:ascii="Aptos" w:hAnsi="Aptos"/>
          <w:b w:val="0"/>
          <w:i w:val="0"/>
          <w:color w:val="2D2D2D"/>
          <w:sz w:val="21"/>
        </w:rPr>
        <w:t xml:space="preserve">Returning from injury: </w:t>
      </w:r>
      <w:r>
        <w:rPr>
          <w:rFonts w:ascii="Aptos" w:hAnsi="Aptos"/>
          <w:b w:val="0"/>
          <w:i w:val="0"/>
          <w:color w:val="2D2D2D"/>
          <w:sz w:val="21"/>
        </w:rPr>
        <w:t>Reload tissues safely with slower progression, more pain check-ins, cautious reintroduction of faster running, and stronger strength support.</w:t>
      </w:r>
    </w:p>
    <w:p>
      <w:pPr>
        <w:spacing w:after="80"/>
      </w:pPr>
      <w:r>
        <w:rPr>
          <w:rFonts w:ascii="Aptos" w:hAnsi="Aptos"/>
          <w:b w:val="0"/>
          <w:i w:val="0"/>
          <w:color w:val="2D2D2D"/>
          <w:sz w:val="21"/>
        </w:rPr>
        <w:t xml:space="preserve">Completion-focused: </w:t>
      </w:r>
      <w:r>
        <w:rPr>
          <w:rFonts w:ascii="Aptos" w:hAnsi="Aptos"/>
          <w:b w:val="0"/>
          <w:i w:val="0"/>
          <w:color w:val="2D2D2D"/>
          <w:sz w:val="21"/>
        </w:rPr>
        <w:t>Emphasize confidence, routine, long-run consistency, pacing basics, and fueling education while minimizing unnecessary complexity.</w:t>
      </w:r>
    </w:p>
    <w:p>
      <w:pPr>
        <w:spacing w:after="80"/>
      </w:pPr>
      <w:r>
        <w:rPr>
          <w:rFonts w:ascii="Aptos" w:hAnsi="Aptos"/>
          <w:b w:val="0"/>
          <w:i w:val="0"/>
          <w:color w:val="2D2D2D"/>
          <w:sz w:val="21"/>
        </w:rPr>
        <w:t xml:space="preserve">Performance-focused: </w:t>
      </w:r>
      <w:r>
        <w:rPr>
          <w:rFonts w:ascii="Aptos" w:hAnsi="Aptos"/>
          <w:b w:val="0"/>
          <w:i w:val="0"/>
          <w:color w:val="2D2D2D"/>
          <w:sz w:val="21"/>
        </w:rPr>
        <w:t>Use precise sequencing, threshold and race-specific work, and adaptive refinement based on actual performance and recovery.</w:t>
      </w:r>
    </w:p>
    <w:p>
      <w:pPr>
        <w:pStyle w:val="Heading1"/>
        <w:spacing w:before="320" w:after="120"/>
      </w:pPr>
      <w:r>
        <w:rPr>
          <w:rFonts w:ascii="Aptos" w:hAnsi="Aptos"/>
          <w:b/>
          <w:color w:val="1F4E79"/>
          <w:sz w:val="30"/>
        </w:rPr>
        <w:t>13. Warning Flag System</w:t>
      </w:r>
    </w:p>
    <w:p>
      <w:pPr>
        <w:pStyle w:val="Heading2"/>
        <w:spacing w:before="200" w:after="80"/>
      </w:pPr>
      <w:r>
        <w:rPr>
          <w:rFonts w:ascii="Aptos" w:hAnsi="Aptos"/>
          <w:b/>
          <w:color w:val="2D2D2D"/>
          <w:sz w:val="24"/>
        </w:rPr>
        <w:t>Load risk flags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Abrupt volume increase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Abrupt long-run increase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Too many hard days in short sequence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Poor completion after prior progression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Training monotony without recovery relief</w:t>
      </w:r>
    </w:p>
    <w:p>
      <w:pPr>
        <w:pStyle w:val="Heading2"/>
        <w:spacing w:before="200" w:after="80"/>
      </w:pPr>
      <w:r>
        <w:rPr>
          <w:rFonts w:ascii="Aptos" w:hAnsi="Aptos"/>
          <w:b/>
          <w:color w:val="2D2D2D"/>
          <w:sz w:val="24"/>
        </w:rPr>
        <w:t>Recovery risk flags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Persistent fatigue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Poor sleep cluster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High soreness trend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Reduced motivation plus poor performance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Elevated resting strain markers if available</w:t>
      </w:r>
    </w:p>
    <w:p>
      <w:pPr>
        <w:pStyle w:val="Heading2"/>
        <w:spacing w:before="200" w:after="80"/>
      </w:pPr>
      <w:r>
        <w:rPr>
          <w:rFonts w:ascii="Aptos" w:hAnsi="Aptos"/>
          <w:b/>
          <w:color w:val="2D2D2D"/>
          <w:sz w:val="24"/>
        </w:rPr>
        <w:t>Fueling risk flags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Skipped pre-run fueling before key sessions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Repeated fade late in workouts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Dizziness or bonk-like symptoms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Frequent doubles without adequate intake</w:t>
      </w:r>
    </w:p>
    <w:p>
      <w:pPr>
        <w:pStyle w:val="Heading2"/>
        <w:spacing w:before="200" w:after="80"/>
      </w:pPr>
      <w:r>
        <w:rPr>
          <w:rFonts w:ascii="Aptos" w:hAnsi="Aptos"/>
          <w:b/>
          <w:color w:val="2D2D2D"/>
          <w:sz w:val="24"/>
        </w:rPr>
        <w:t>Injury risk flags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Localized pain lasting multiple sessions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Worsening pain pattern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Compensatory gait reports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Recent return after layoff with fast progression</w:t>
      </w:r>
    </w:p>
    <w:p>
      <w:pPr>
        <w:pStyle w:val="Heading1"/>
        <w:spacing w:before="320" w:after="120"/>
      </w:pPr>
      <w:r>
        <w:rPr>
          <w:rFonts w:ascii="Aptos" w:hAnsi="Aptos"/>
          <w:b/>
          <w:color w:val="1F4E79"/>
          <w:sz w:val="30"/>
        </w:rPr>
        <w:t>14. Weekly Recommendation States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160"/>
            <w:shd w:fill="D9EA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20"/>
              </w:rPr>
              <w:t>State</w:t>
            </w:r>
          </w:p>
        </w:tc>
        <w:tc>
          <w:tcPr>
            <w:tcW w:type="dxa" w:w="7200"/>
            <w:shd w:fill="D9EA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4E79"/>
                <w:sz w:val="20"/>
              </w:rPr>
              <w:t>Definition</w:t>
            </w:r>
          </w:p>
        </w:tc>
      </w:tr>
      <w:tr>
        <w:tc>
          <w:tcPr>
            <w:tcW w:type="dxa" w:w="4824"/>
            <w:tcMar>
              <w:top w:w="90" w:type="dxa"/>
              <w:start w:w="95" w:type="dxa"/>
              <w:bottom w:w="90" w:type="dxa"/>
              <w:end w:w="95" w:type="dxa"/>
            </w:tcMar>
            <w:shd w:fill="EAF2F8"/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D2D2D"/>
                <w:sz w:val="20"/>
              </w:rPr>
              <w:t>Build</w:t>
            </w:r>
          </w:p>
        </w:tc>
        <w:tc>
          <w:tcPr>
            <w:tcW w:type="dxa" w:w="482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D2D2D"/>
                <w:sz w:val="20"/>
              </w:rPr>
              <w:t>The athlete is tolerating current load well, so progress one selected lever.</w:t>
            </w:r>
          </w:p>
        </w:tc>
      </w:tr>
      <w:tr>
        <w:tc>
          <w:tcPr>
            <w:tcW w:type="dxa" w:w="4824"/>
            <w:tcMar>
              <w:top w:w="90" w:type="dxa"/>
              <w:start w:w="95" w:type="dxa"/>
              <w:bottom w:w="90" w:type="dxa"/>
              <w:end w:w="95" w:type="dxa"/>
            </w:tcMar>
            <w:shd w:fill="EAF2F8"/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D2D2D"/>
                <w:sz w:val="20"/>
              </w:rPr>
              <w:t>Hold</w:t>
            </w:r>
          </w:p>
        </w:tc>
        <w:tc>
          <w:tcPr>
            <w:tcW w:type="dxa" w:w="482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D2D2D"/>
                <w:sz w:val="20"/>
              </w:rPr>
              <w:t>The athlete is absorbing current load, but is not yet ready to progress.</w:t>
            </w:r>
          </w:p>
        </w:tc>
      </w:tr>
      <w:tr>
        <w:tc>
          <w:tcPr>
            <w:tcW w:type="dxa" w:w="4824"/>
            <w:tcMar>
              <w:top w:w="90" w:type="dxa"/>
              <w:start w:w="95" w:type="dxa"/>
              <w:bottom w:w="90" w:type="dxa"/>
              <w:end w:w="95" w:type="dxa"/>
            </w:tcMar>
            <w:shd w:fill="EAF2F8"/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D2D2D"/>
                <w:sz w:val="20"/>
              </w:rPr>
              <w:t>Deload</w:t>
            </w:r>
          </w:p>
        </w:tc>
        <w:tc>
          <w:tcPr>
            <w:tcW w:type="dxa" w:w="482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D2D2D"/>
                <w:sz w:val="20"/>
              </w:rPr>
              <w:t>Reduce total load and or intensity to improve recovery and re-establish absorbability.</w:t>
            </w:r>
          </w:p>
        </w:tc>
      </w:tr>
      <w:tr>
        <w:tc>
          <w:tcPr>
            <w:tcW w:type="dxa" w:w="4824"/>
            <w:tcMar>
              <w:top w:w="90" w:type="dxa"/>
              <w:start w:w="95" w:type="dxa"/>
              <w:bottom w:w="90" w:type="dxa"/>
              <w:end w:w="95" w:type="dxa"/>
            </w:tcMar>
            <w:shd w:fill="EAF2F8"/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D2D2D"/>
                <w:sz w:val="20"/>
              </w:rPr>
              <w:t>Protect</w:t>
            </w:r>
          </w:p>
        </w:tc>
        <w:tc>
          <w:tcPr>
            <w:tcW w:type="dxa" w:w="482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D2D2D"/>
                <w:sz w:val="20"/>
              </w:rPr>
              <w:t>Used for injury risk, illness, sharp fatigue, or pain escalation. Prioritize health and continuity.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</w:pPr>
      <w:r>
        <w:rPr>
          <w:rFonts w:ascii="Aptos" w:hAnsi="Aptos"/>
          <w:b/>
          <w:color w:val="1F4E79"/>
          <w:sz w:val="30"/>
        </w:rPr>
        <w:t>15. Example High-Level Recommendation Rules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Progress only when recent adherence is adequate, soreness and fatigue are acceptable, no meaningful pain escalation exists, and key sessions were absorbed reasonably well.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Increase long-run stimulus only when the athlete tolerated the prior long run, weekday fatigue is manageable, and weekly volume stability supports it.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Most users should not exceed two hard run sessions per week, and many need only one plus strides or hills.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If multiple recovery markers worsen, reduce training dose regardless of calendar phase.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Pain progression always overrides optimization logic.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For older athletes with elevated soreness or reduced recovery, bias toward more spacing, more strength support, and slower progression; for older athletes recovering well, keep ambition but monitor density closely.</w:t>
      </w:r>
    </w:p>
    <w:p>
      <w:pPr>
        <w:pStyle w:val="Heading1"/>
        <w:spacing w:before="320" w:after="120"/>
      </w:pPr>
      <w:r>
        <w:rPr>
          <w:rFonts w:ascii="Aptos" w:hAnsi="Aptos"/>
          <w:b/>
          <w:color w:val="1F4E79"/>
          <w:sz w:val="30"/>
        </w:rPr>
        <w:t>16. Outputs the User Should See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This week’s training goal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Why the week is structured this way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Key sessions and their purpose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Fueling prompts for relevant sessions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Strength guidance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Modification guidance if fatigue changes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Confidence-building messaging grounded in actual progress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2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80"/>
            </w:pPr>
            <w:r>
              <w:rPr>
                <w:rFonts w:ascii="Aptos" w:hAnsi="Aptos"/>
                <w:b/>
                <w:color w:val="1F4E79"/>
                <w:sz w:val="22"/>
              </w:rPr>
              <w:t>Example user-facing messages</w:t>
            </w:r>
          </w:p>
          <w:p>
            <w:pPr>
              <w:pStyle w:val="ListBullet"/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D2D2D"/>
                <w:sz w:val="21"/>
              </w:rPr>
              <w:t>This week focuses on building aerobic durability.</w:t>
            </w:r>
          </w:p>
          <w:p>
            <w:pPr>
              <w:pStyle w:val="ListBullet"/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D2D2D"/>
                <w:sz w:val="21"/>
              </w:rPr>
              <w:t>Your long run remains easy because you are still establishing stable long-run tolerance.</w:t>
            </w:r>
          </w:p>
          <w:p>
            <w:pPr>
              <w:pStyle w:val="ListBullet"/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D2D2D"/>
                <w:sz w:val="21"/>
              </w:rPr>
              <w:t>We held volume steady because soreness remained elevated after last week’s workout.</w:t>
            </w:r>
          </w:p>
          <w:p>
            <w:pPr>
              <w:pStyle w:val="ListBullet"/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D2D2D"/>
                <w:sz w:val="21"/>
              </w:rPr>
              <w:t>Fuel before Thursday’s tempo to improve quality and reduce late-session drop-off.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Aptos" w:hAnsi="Aptos"/>
          <w:b/>
          <w:color w:val="1F4E79"/>
          <w:sz w:val="30"/>
        </w:rPr>
        <w:t>17. Success Metrics</w:t>
      </w:r>
    </w:p>
    <w:p>
      <w:pPr>
        <w:pStyle w:val="Heading2"/>
        <w:spacing w:before="200" w:after="80"/>
      </w:pPr>
      <w:r>
        <w:rPr>
          <w:rFonts w:ascii="Aptos" w:hAnsi="Aptos"/>
          <w:b/>
          <w:color w:val="2D2D2D"/>
          <w:sz w:val="24"/>
        </w:rPr>
        <w:t>Athlete-level outcomes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Plan adherence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Consistency across 4 to 12 weeks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Reduced missed time due to overload patterns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Completion of key sessions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Improved race readiness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Reduced late-workout fade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Improved subjective confidence</w:t>
      </w:r>
    </w:p>
    <w:p>
      <w:pPr>
        <w:pStyle w:val="Heading2"/>
        <w:spacing w:before="200" w:after="80"/>
      </w:pPr>
      <w:r>
        <w:rPr>
          <w:rFonts w:ascii="Aptos" w:hAnsi="Aptos"/>
          <w:b/>
          <w:color w:val="2D2D2D"/>
          <w:sz w:val="24"/>
        </w:rPr>
        <w:t>Product-level outcomes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Retention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Weekly active training engagement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Plan completion rate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Recovery prompt engagement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Fueling prompt engagement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Injury-risk warning resolution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Reduced churn after difficult weeks</w:t>
      </w:r>
    </w:p>
    <w:p>
      <w:pPr>
        <w:pStyle w:val="Heading1"/>
        <w:spacing w:before="320" w:after="120"/>
      </w:pPr>
      <w:r>
        <w:rPr>
          <w:rFonts w:ascii="Aptos" w:hAnsi="Aptos"/>
          <w:b/>
          <w:color w:val="1F4E79"/>
          <w:sz w:val="30"/>
        </w:rPr>
        <w:t>18. Non-Goals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Optimizing only for maximal short-term performance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Prescribing elite-style training to normal users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Relying only on pace as a truth source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Assuming the athlete can always train as scheduled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Treating age as destiny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Ignoring life stress, underfueling, or pain signals</w:t>
      </w:r>
    </w:p>
    <w:p>
      <w:pPr>
        <w:pStyle w:val="Heading1"/>
        <w:spacing w:before="320" w:after="120"/>
      </w:pPr>
      <w:r>
        <w:rPr>
          <w:rFonts w:ascii="Aptos" w:hAnsi="Aptos"/>
          <w:b/>
          <w:color w:val="1F4E79"/>
          <w:sz w:val="30"/>
        </w:rPr>
        <w:t>19. MVP Recommendation</w:t>
      </w:r>
    </w:p>
    <w:p>
      <w:pPr>
        <w:spacing w:after="80" w:before="0" w:line="276" w:lineRule="auto"/>
      </w:pPr>
      <w:r>
        <w:rPr>
          <w:rFonts w:ascii="Aptos" w:hAnsi="Aptos"/>
          <w:b w:val="0"/>
          <w:i w:val="0"/>
          <w:color w:val="2D2D2D"/>
          <w:sz w:val="22"/>
        </w:rPr>
        <w:t>For an MVP, include age as a light-touch modifier in three places first.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Recovery sensitivity: older athletes may receive a slightly higher probability of recovery downgrade when soreness or fatigue clusters appear.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Workout spacing: bias toward more cautious hard-day spacing in older athletes, especially if injury history exists.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Strength emphasis: recommend more consistent strength and mobility support for older athletes without assuming lower performance potential.</w:t>
      </w:r>
    </w:p>
    <w:p>
      <w:pPr>
        <w:pStyle w:val="Heading1"/>
        <w:spacing w:before="320" w:after="120"/>
      </w:pPr>
      <w:r>
        <w:rPr>
          <w:rFonts w:ascii="Aptos" w:hAnsi="Aptos"/>
          <w:b/>
          <w:color w:val="1F4E79"/>
          <w:sz w:val="30"/>
        </w:rPr>
        <w:t>20. Recommended Data Model for Personalization</w:t>
      </w:r>
    </w:p>
    <w:p>
      <w:pPr>
        <w:pStyle w:val="Heading2"/>
        <w:spacing w:before="200" w:after="80"/>
      </w:pPr>
      <w:r>
        <w:rPr>
          <w:rFonts w:ascii="Aptos" w:hAnsi="Aptos"/>
          <w:b/>
          <w:color w:val="2D2D2D"/>
          <w:sz w:val="24"/>
        </w:rPr>
        <w:t>Layer 1: Goal context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Race distance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Time to race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Finish versus performance goal</w:t>
      </w:r>
    </w:p>
    <w:p>
      <w:pPr>
        <w:pStyle w:val="Heading2"/>
        <w:spacing w:before="200" w:after="80"/>
      </w:pPr>
      <w:r>
        <w:rPr>
          <w:rFonts w:ascii="Aptos" w:hAnsi="Aptos"/>
          <w:b/>
          <w:color w:val="2D2D2D"/>
          <w:sz w:val="24"/>
        </w:rPr>
        <w:t>Layer 2: Capacity context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Recent load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Frequency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Long-run history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Workout tolerance</w:t>
      </w:r>
    </w:p>
    <w:p>
      <w:pPr>
        <w:pStyle w:val="Heading2"/>
        <w:spacing w:before="200" w:after="80"/>
      </w:pPr>
      <w:r>
        <w:rPr>
          <w:rFonts w:ascii="Aptos" w:hAnsi="Aptos"/>
          <w:b/>
          <w:color w:val="2D2D2D"/>
          <w:sz w:val="24"/>
        </w:rPr>
        <w:t>Layer 3: Risk context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Injury history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Pain trends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Recovery quality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Fueling risk</w:t>
      </w:r>
    </w:p>
    <w:p>
      <w:pPr>
        <w:pStyle w:val="Heading2"/>
        <w:spacing w:before="200" w:after="80"/>
      </w:pPr>
      <w:r>
        <w:rPr>
          <w:rFonts w:ascii="Aptos" w:hAnsi="Aptos"/>
          <w:b/>
          <w:color w:val="2D2D2D"/>
          <w:sz w:val="24"/>
        </w:rPr>
        <w:t>Layer 4: Athlete modifiers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Age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Athlete type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Schedule variability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Strength background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Surface or terrain access</w:t>
      </w:r>
    </w:p>
    <w:p>
      <w:pPr>
        <w:pStyle w:val="Heading2"/>
        <w:spacing w:before="200" w:after="80"/>
      </w:pPr>
      <w:r>
        <w:rPr>
          <w:rFonts w:ascii="Aptos" w:hAnsi="Aptos"/>
          <w:b/>
          <w:color w:val="2D2D2D"/>
          <w:sz w:val="24"/>
        </w:rPr>
        <w:t>Layer 5: Preference context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Preferred workout types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Preferred long-run day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i w:val="0"/>
          <w:color w:val="2D2D2D"/>
          <w:sz w:val="21"/>
        </w:rPr>
        <w:t>Tolerance for structure versus flexibility</w:t>
      </w:r>
    </w:p>
    <w:p>
      <w:pPr>
        <w:pStyle w:val="Heading1"/>
        <w:spacing w:before="320" w:after="120"/>
      </w:pPr>
      <w:r>
        <w:rPr>
          <w:rFonts w:ascii="Aptos" w:hAnsi="Aptos"/>
          <w:b/>
          <w:color w:val="1F4E79"/>
          <w:sz w:val="30"/>
        </w:rPr>
        <w:t>Closing Note</w:t>
      </w:r>
    </w:p>
    <w:p>
      <w:pPr>
        <w:spacing w:after="120" w:before="0" w:line="276" w:lineRule="auto"/>
      </w:pPr>
      <w:r>
        <w:rPr>
          <w:rFonts w:ascii="Aptos" w:hAnsi="Aptos"/>
          <w:b w:val="0"/>
          <w:i/>
          <w:color w:val="5A5A5A"/>
          <w:sz w:val="22"/>
        </w:rPr>
        <w:t>This PRD is designed to serve as a foundation for product, coaching, and engineering work. The next natural layer is a decision-tree or rules engine document that maps these inputs and guardrails into specific weekly recommendations, workout selection logic, progression triggers, and override behavior.</w:t>
      </w:r>
    </w:p>
    <w:sectPr w:rsidR="00FC693F" w:rsidRPr="0006063C" w:rsidSect="00034616">
      <w:footerReference w:type="default" r:id="rId9"/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A5A5A"/>
        <w:sz w:val="18"/>
      </w:rPr>
      <w:t xml:space="preserve">Running Recommendation Engine PRD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