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85C7E"/>
          <w:sz w:val="44"/>
        </w:rPr>
        <w:t>Foundational Triathlon Recommendation Engine</w:t>
      </w:r>
    </w:p>
    <w:p>
      <w:pPr>
        <w:spacing w:after="80"/>
        <w:jc w:val="center"/>
      </w:pPr>
      <w:r>
        <w:rPr>
          <w:rFonts w:ascii="Aptos" w:hAnsi="Aptos"/>
          <w:b/>
          <w:color w:val="2A2A2A"/>
          <w:sz w:val="28"/>
        </w:rPr>
        <w:t>Product Requirements Document (PRD)</w:t>
      </w:r>
    </w:p>
    <w:p>
      <w:pPr>
        <w:spacing w:after="360"/>
        <w:jc w:val="center"/>
      </w:pPr>
      <w:r>
        <w:rPr>
          <w:rFonts w:ascii="Aptos" w:hAnsi="Aptos"/>
          <w:i/>
          <w:color w:val="606060"/>
          <w:sz w:val="22"/>
        </w:rPr>
        <w:t>Coaching-first logic for adaptive swim, bike, and run recommendations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85C7E"/>
                <w:sz w:val="22"/>
              </w:rPr>
              <w:t>Purpose of this document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Define the foundational logic for a triathlon training engine inside an endurance app.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Translate coaching philosophy into recommendation rules, guardrails, and product behavior across swim, bike, run, and supporting routines.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Provide a practical starting point for product, coaching, design, data, and engineering teams.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984"/>
      </w:tblGrid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7EA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2A2A2A"/>
                <w:sz w:val="21"/>
              </w:rPr>
              <w:t>Primary goal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1"/>
              </w:rPr>
              <w:t>Deliver durable triathlon performance improvement through personalized, adaptive recommendations across all three disciplines.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7EA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2A2A2A"/>
                <w:sz w:val="21"/>
              </w:rPr>
              <w:t>North star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1"/>
              </w:rPr>
              <w:t>Maximize race-ready fitness the athlete can consistently absorb without breaking durability, confidence, or life fit.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7EA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2A2A2A"/>
                <w:sz w:val="21"/>
              </w:rPr>
              <w:t>Core users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1"/>
              </w:rPr>
              <w:t>Sprint through Ironman athletes across beginner, intermediate, advanced age-group, time-crunched, and injury-return contexts.</w:t>
            </w:r>
          </w:p>
        </w:tc>
      </w:tr>
      <w:tr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7EAF3"/>
          </w:tcPr>
          <w:p>
            <w:pPr>
              <w:spacing w:after="0" w:line="264" w:lineRule="auto"/>
            </w:pPr>
            <w:r>
              <w:rPr>
                <w:rFonts w:ascii="Aptos" w:hAnsi="Aptos"/>
                <w:b/>
                <w:i w:val="0"/>
                <w:color w:val="2A2A2A"/>
                <w:sz w:val="21"/>
              </w:rPr>
              <w:t>Design principle</w:t>
            </w:r>
          </w:p>
        </w:tc>
        <w:tc>
          <w:tcPr>
            <w:tcW w:type="dxa" w:w="48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1"/>
              </w:rPr>
              <w:t>Balance discipline-specific gains with whole-athlete recovery, logistics simplicity, and race-execution readiness.</w:t>
            </w:r>
          </w:p>
        </w:tc>
      </w:tr>
    </w:tbl>
    <w:p>
      <w:pPr>
        <w:spacing w:after="40" w:before="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85C7E"/>
                <w:sz w:val="22"/>
              </w:rPr>
              <w:t>Product thesis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Triathlon training should be managed as a system, not as three independent sports pasted together.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The correct plan is the one that moves race-specific fitness forward while preserving the athlete’s ability to show up again tomorrow.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The engine should reward discipline balance, fueling competence, and execution readiness - not just total volume.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1. Product Purpose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Build a triathlon recommendation system that delivers durable performance improvement while minimizing avoidable injury risk, under-recovery, underfueling, and dropout. The system should generate recommendations that are personalized, adaptive, evidence-informed, and realistic for ambitious everyday athletes training around work, family, and variable schedules.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Unlike a single-sport running engine, the triathlon engine must balance multiple fitness demands, cumulative fatigue, equipment logistics, and discipline interaction effects - especially the impact of the bike on the run.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2. Product Goal</w:t>
      </w:r>
    </w:p>
    <w:p>
      <w:pPr>
        <w:spacing w:after="12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Help triathletes train in a way that is specific enough to improve performance and conservative enough to sustain for months. The engine should make the athlete fitter, more durable, and more executable on race day - not merely more tired.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3. Core Product Principles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Train from demonstrated capacity, not race ambition.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Manage triathlon as an integrated stress system across swim, bike, run, strength, sleep, and fueling.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bike often creates the biggest hidden fatigue load, so its prescription must respect downstream run quality.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Running remains the most mechanically costly discipline, so run durability is usually the limiting tissue variable.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swim can be technique-limited as much as fitness-limited; more effort is not always the answer.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Fueling and logistics are trainable skills and should be programmed, not left to race week.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Personalization must change structure, density, and support prompts, not just pace zones.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4. Target User Segments</w:t>
      </w:r>
    </w:p>
    <w:p>
      <w:pPr>
        <w:spacing w:after="6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Primary users include: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Beginners training for a first sprint or Olympic triathlon.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Intermediate athletes progressing toward Olympic and 70.3 races.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Advanced age-group athletes seeking 70.3 or Ironman performance gains.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Time-crunched athletes who need minimum effective dose planning.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Athletes returning from injury, inconsistency, or overtraining.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Single-sport athletes entering triathlon from swimming, cycling, or running backgrounds.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5. User Outcomes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Train more consistently across all three disciplines.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Understand why the week is structured the way it is.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Improve race readiness without feeling constantly buried.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Develop better fueling, transition, and pacing habits before race day.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Feel that the plan adapts to their real schedule, not an idealized one.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Arrive at race day confident in execution, not only in raw fitness.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6. Core Inputs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6.1 Athlete Profile Inputs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Age.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Biological sex or gender category if the product later supports responsible use of that data.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Triathlon experience level and training age in each discipline.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Primary goal: finish, improve, or compete.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Goal race distance and goal race date.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Available training days, session time limits, and preferred long-session days.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Access to pool, open water, trainer, gym, hills, track, treadmill, and safe ride routes.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Comfort with solo long rides, group rides, and open-water environments.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6.2 Recent Training Inputs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Swim frequency, yardage or duration, and perceived technical competence.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Bike frequency, duration, recent long ride history, and trainer vs outdoor mix.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 frequency, volume, long-run history, and intensity distribution.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history and response to run-off-bike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Strength and mobility adherence.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Missed-session rate and training monotony.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Recent pace, power, heart rate, and RPE trends where available.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6.3 Recovery, Risk, and Fueling Inputs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Sleep quality, fatigue, soreness, stress, and motivation.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Injury history, current pain status, and return-from-break status.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Nutrition habits, carbohydrate intake around sessions, hydration, sodium strategy, and GI tolerance.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History of cramping, bonking, overheating, or late-race fade.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Equipment familiarity: wetsuit, race wheels, hydration setup, flat kit, transition organization.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7. Age Personalization Framework</w:t>
      </w:r>
    </w:p>
    <w:p>
      <w:pPr>
        <w:spacing w:after="10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Age should be an explicit input and a context modifier, not a blunt rule. In triathlon, age can influence recovery kinetics, heat tolerance, strength maintenance needs, connective tissue resilience for run training, and the density of high-intensity work that can be tolerated. At the same time, age should never override demonstrated durability and training history.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age to bias recovery sensitivity, hard-day spacing, and strength emphasis.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use age alone to remove ambition or cap performance potential.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Combine age with recent load tolerance, injury history, strength habits, and actual recovery response.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An experienced, durable 48-year-old may tolerate more useful work than an inconsistent 27-year-old.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8. Recommendation Engine Architecture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The engine should answer five questions every week: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Can this athlete safely absorb more training right now?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Which discipline or race-execution skill is the highest-priority limiter?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What is the minimum effective dose needed to move that limiter forward?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How should the week be structured so the three sports complement rather than sabotage each other?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What support prompts are required around fueling, recovery, equipment, and logistics?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9. Weekly Plan Object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Swim frequency and session types.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Bike frequency, long ride prescription, and quality-bike placement.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 frequency, long run, and 0-2 purposeful run intensity sessions depending on athlete type.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session recommendation when useful.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Strength and mobility guidance.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Fueling and hydration prompts by session type.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Equipment and logistics reminders when race relevance is increasing.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Midweek modification rules if fatigue, weather, or life constraints shift.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10. Session Priority Hierarchy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When the week gets disrupted, preserve sessions in this order: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Primary race-specific endurance session, usually the long ride or most important weekend combo.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Primary limiter-focused quality session, often bike threshold or key run session.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Run frequency sessions that preserve durability.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Technique-supportive swim sessions.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Secondary workout, brick, or optional extra volume.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Optional accessories or nonessential intensity.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11. Decision Logic by Training Domain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11.1 Discipline Balance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Allocate training stress across swim, bike, and run based on race demands, athlete limiter, and durability profile.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Treat triathlon training as one system with three expressions, not three independent plans.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Protect the run from being chronically compromised by excessive bike and strength load.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the swim to build skill, confidence, and aerobic support without allowing it to consume disproportionate recovery when technique is the main limiter.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Weight bike load upward as race distance grows, but keep enough run frequency to preserve durability.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Weekly split of swim, bike, and run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Discipline emphasis tag: balanced, bike-build, run-durability, swim-technique, or race-specific integration.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Rationale message explaining why one discipline is being emphasized or protected.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chase perfect balance for its own sake; race demands and athlete profile should dictate the split.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 stronger discipline may need maintenance while a weaker discipline gets developmental focus.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overcorrect weak-swim anxiety by stealing too much from bike or run development.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11.2 Progression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Increase total load only when the athlete is absorbing current training across all three disciplines.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Progress one or two major levers at a time: total volume, long ride, long run, quality density, or race specificity.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2-, 4-, and 8-week trends to judge actual tolerance, not calendar ambition.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Insert lower-load weeks periodically or whenever warning flags accumulate.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For Ironman and 70.3 athletes, progression must include fueling and equipment proficiency - not just more hours.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Weekly state: build, hold, deload, or protect.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Next-block recommendation.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Adjusted volume caps and race-specific progression suggestions.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progress long ride, long run, and intensity all at once.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Recent consistency matters more than one exceptional week.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Athletes returning from breaks may regain cardiovascular fitness before musculoskeletal readiness.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11.3 Triathlon-Specific Fatigue Management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Manage accumulated fatigue across the three sports so the athlete can actually absorb race-relevant work.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Evaluate total stress, not just discipline-specific stress.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Bike fatigue is often underappreciated because it feels mechanically cheaper than running.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Allow hard sessions to coexist only when their combined cost is absorbable.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When life stress rises, simplify the week before removing all confidence-building structure.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Modified weekly structure.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Recovery-sensitive workout swaps.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Reduced intensity density or shortened long-session targets.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place multiple systemically hard days back-to-back for most athletes.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Persistent run heaviness after bike work is a sign to adjust bike dose or placement.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Fatigue management should protect continuity, not just the current week.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11.4 Swim Development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Use swim training to improve technique, confidence, and event-specific efficiency, not just pool suffering.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For many athletes, technique and feel for the water are bigger limiters than cardiovascular fitness.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Separate session purposes: drill/skill, aerobic endurance, threshold or CSS-oriented work, and open-water specific confidence work.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Increase swim frequency before dramatically increasing single-session size when technique is poor.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video, cues, and simple repeatable drills when the product can support them.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Swim session type recommendations.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Technique prompts and key cue reminders.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Optional pool-to-open-water progression guidance.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prescribe repeated hard swim sets when mechanics are collapsing.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Strong swimmers may need maintenance; weak swimmers often need more touches, not more hero sets.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Avoid using swim volume to compensate emotionally for weaker bike or run fitness.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11.5 Bike Intensity Distribution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Use the bike to build large amounts of race-relevant aerobic fitness without compromising overall absorbability.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Keep most bike work aerobic or controlled unless a specific quality objective is being targeted.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structured bike intensity intentionally: threshold, sweet spot, VO2, race-pace endurance, or neuromuscular work depending on phase.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As race distance grows, quality often becomes more about sustained control and fueling execution than repeated maximal efforts.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Power is valuable where available, but effort and context should still anchor prescription.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Bike session intensity labels and targets.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Long-ride fueling prompts.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Trainer vs outdoor execution guidance.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let all rides drift into moderate-hard gray-zone work.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prescribe bike intensity that consistently wrecks downstream run quality.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Time-crunched athletes still need easy riding - not every ride should be a test.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11.6 Run Durability Under Bike Fatigue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Protect and improve the athlete’s ability to run well after riding, which is often the defining performance difference in triathlon.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Preserve run frequency and mechanical durability even when bike load grows.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a mix of standalone run quality and fatigue-context running depending on phase.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Recognize that the best run off the bike is usually built through durable aerobic running and smart bike execution, not endless compromised runs.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Adjust run training when cumulative stress threatens durability.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 frequency target.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Standalone run vs brick-run recommendation.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Post-bike run cueing and pacing guidance.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build the whole run program around slogging off tired legs.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Injury-prone athletes may need more conservative brick use and tighter bike control.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 durability should not be sacrificed to maximize bike volume.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11.7 Brick Workouts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Use bricks to train transition familiarity, pacing control, neuromuscular adjustment, and selective race-specific durability.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Employ bricks strategically, not as a mandatory weekly ritual for every athlete.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Short transition runs after rides can be highly useful for feel and rhythm.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Longer race-specific bricks belong later in the cycle and only when the athlete has the base to absorb them.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Differentiate between light neural bricks, moderate race-specific bricks, and big simulation days.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frequency recommendation.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type tag: neural, race-specific, or simulation.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Fueling and pacing prompts specific to the brick intent.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overuse long hard bricks; their recovery cost is substantial.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Beginners often need comfort and transition rehearsal more than epic simulation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usefulness should be judged by execution quality, not exhaustion.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11.8 Long Ride and Long Run Philosophy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Develop race-specific endurance while keeping the athlete durable enough to train again next week.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long ride is usually the cornerstone endurance session in triathlon, especially from Olympic distance upward.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long run remains highly important, but because it is mechanically expensive, it must be dosed carefully inside the total triathlon load.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long rides to build aerobic durability, fueling skill, pacing control, and equipment confidence.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long runs to support run durability and race-specific endurance, but avoid letting them become oversized relative to the broader week.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 ride type and duration.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 run type and duration.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Weekend pairing guidance and recovery adjustment for the following days.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treat long ride and long run as independent maximal sessions in the same microcycle.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Very large long runs are often more risky than useful in Ironman build phases.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weekend should create adaptation, not a fatigue hangover that ruins the rest of the week.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11.9 Open Water Preparation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Prepare the athlete for the psychological and tactical realities of racing outside the pool.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Build comfort gradually with sighting, drafting awareness, starts, turns around buoys, and variable conditions.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Open-water readiness is not only fitness; it is anxiety management and decision control.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Wetsuit practice, beach starts, and pacing restraint can matter as much as another pool set.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progressive exposure for nervous athletes rather than high-pressure race simulations too early.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Open-water readiness checklist.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Suggested practice progression.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Race-week reminders for sighting, starts, and calm breathing.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assume a capable pool swimmer is automatically race-ready in open water.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Anxiety should be addressed with exposure and cues, not dismissal.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Open-water practice should match conditions and safety realities.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11.10 Strength and Mobility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Support posture, force production, tissue resilience, and fatigue resistance without compromising key sessions.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strength to support durability, particularly for run resilience, bike posture tolerance, and general robustness.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mobility selectively where movement restrictions meaningfully affect comfort or execution, rather than chasing generalized flexibility goals.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Pair harder gym work with hard training days when possible to preserve true easy days.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Shift from building strength to maintaining strength as race specificity rises.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Strength session count and type.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Placement guidance relative to key bike and run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Maintenance recommendations in taper or peak phases.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let strength soreness compromise long rides, long runs, or key run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Older athletes and injury-prone athletes may need more consistent strength support, not necessarily more intensity.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Mobility prescriptions should solve a problem, not just add tasks.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11.11 Fueling and Hydration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Treat fueling and hydration as trainable performance systems across swim, bike, run, and race-day logistics.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Match carbohydrate, fluid, and sodium strategy to session duration, intensity, environment, and race distance.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bike is usually the best place to take in meaningful fuel, so race plans should be built around that reality.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 rides, race-pace sessions, and simulation days should double as fueling practice opportunities.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engine should detect underfueling risk through repeated fade, poor recovery, low motivation, or skipped fueling around demanding days.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Pre-session fueling prompts.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During-session carbohydrate, fluid, and sodium guidance bands.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Post-session recovery reminders and race-fueling rehearsal checklists.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prescribe aggressive race fueling without GI practice.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assume swim sessions need no fueling context when they are paired with other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Repeated bonking or cramping should trigger a fueling review before prescribing more intensity.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11.12 Equipment and Logistics Preparation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Reduce race-day friction by treating equipment competence and logistical execution as trainable skills.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Build familiarity with bike setup, hydration carry, nutrition access, flat kit, wetsuit use, transitions, and pacing displays.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Increase logistics rehearsal as race specificity rises.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checklists for transition setup, weather contingencies, and special-needs planning where relevant.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Make equipment complexity proportional to athlete level and race demands.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Race-prep checklist.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Equipment rehearsal reminders.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Transition practice and packing prompts.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introduce major equipment changes too close to race day.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let gear obsession replace foundational training consistency.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Beginners need simplicity and familiarity more than maximal aero optimization.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11.13 Tapering by Distance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Product objective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1"/>
        </w:rPr>
        <w:t>Reduce fatigue while preserving race-specific readiness, feel, and confidence.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Logic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Taper logic should reflect race distance, athlete experience, accumulated fatigue, and frequency needs.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Sprint tapers can be shorter and sharper, while 70.3 and Ironman tapers usually require more deliberate fatigue reduction.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Keep some intensity touches and discipline rhythm during taper rather than removing all race feel.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taper to simplify decisions, not create new experiments.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Taper duration recommendation.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Discipline-specific reduction guidance.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Race-week reminders for fueling, equipment, and pacing.</w:t>
      </w:r>
    </w:p>
    <w:p>
      <w:pPr>
        <w:pStyle w:val="Heading3"/>
        <w:spacing w:before="100" w:after="20"/>
      </w:pPr>
      <w:r>
        <w:rPr>
          <w:rFonts w:ascii="Aptos" w:hAnsi="Aptos"/>
          <w:b/>
          <w:color w:val="185C7E"/>
          <w:sz w:val="21"/>
        </w:rPr>
        <w:t>Guardrails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taper so aggressively that the athlete feels flat and disconnected from movement rhythm.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Do not carry heavy strength or big simulation load into taper.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The longer the event, the more important execution calm becomes alongside freshness.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12. Personalization Logic by Athlete 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24"/>
        <w:gridCol w:w="4536"/>
      </w:tblGrid>
      <w:tr>
        <w:trPr>
          <w:tblHeader w:val="true"/>
        </w:trPr>
        <w:tc>
          <w:tcPr>
            <w:tcW w:type="dxa" w:w="3216"/>
            <w:shd w:fill="D7EAF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Athlete type</w:t>
            </w:r>
          </w:p>
        </w:tc>
        <w:tc>
          <w:tcPr>
            <w:tcW w:type="dxa" w:w="3216"/>
            <w:shd w:fill="D7EAF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Primary need</w:t>
            </w:r>
          </w:p>
        </w:tc>
        <w:tc>
          <w:tcPr>
            <w:tcW w:type="dxa" w:w="3216"/>
            <w:shd w:fill="D7EAF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Recommendation profile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Beginner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Confidence, skill acquisition, and manageable training rhythm.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Lower complexity, simple race-prep structure, more swim touches, conservative long sessions, and strong education prompts.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Intermediate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Better integration and race specificity.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Purposeful quality, clearer long-ride progression, selective bricks, and stronger fueling rehearsal.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Advanced age-group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Precision and recovery management.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More nuanced session density, higher specificity, and tighter monitoring of cumulative fatigue and logistics.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Time-crunched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Minimum effective dose.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Protect long ride, preserve run durability, use concise high-value sessions, and avoid turning every day into gray-zone work.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Returning from injury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Reload tissues while maintaining triathlon identity.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Conservative run progression, bike-supported aerobic work, careful brick use, and more strength / durability support.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Strong single-sport background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Balance strengths with hidden gaps.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Use background strength as an asset but avoid assuming full transfer to weaker disciplines or transition demands.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Completion-focused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Confidence and execution.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Simple structure, strong logistics support, conservative intensity, and race-day rehearsal over marginal-gain complexity.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Performance-focused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Specificity and execution under load.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line="257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Sharper limiter targeting, precise race-pace work, disciplined fueling practice, and higher accountability to recovery signals.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13. Personalization Logic by Race Distance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2160"/>
        <w:gridCol w:w="2664"/>
      </w:tblGrid>
      <w:tr>
        <w:trPr>
          <w:tblHeader w:val="true"/>
        </w:trPr>
        <w:tc>
          <w:tcPr>
            <w:tcW w:type="dxa" w:w="2412"/>
            <w:shd w:fill="D7EA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Distance</w:t>
            </w:r>
          </w:p>
        </w:tc>
        <w:tc>
          <w:tcPr>
            <w:tcW w:type="dxa" w:w="2412"/>
            <w:shd w:fill="D7EA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Primary emphasis</w:t>
            </w:r>
          </w:p>
        </w:tc>
        <w:tc>
          <w:tcPr>
            <w:tcW w:type="dxa" w:w="2412"/>
            <w:shd w:fill="D7EA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Common training bias to avoid</w:t>
            </w:r>
          </w:p>
        </w:tc>
        <w:tc>
          <w:tcPr>
            <w:tcW w:type="dxa" w:w="2412"/>
            <w:shd w:fill="D7EAF3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App behavior</w:t>
            </w:r>
          </w:p>
        </w:tc>
      </w:tr>
      <w:tr>
        <w:tc>
          <w:tcPr>
            <w:tcW w:type="dxa" w:w="158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Sprint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Skill, comfort at race intensity, transitions, and balanced development.</w:t>
            </w:r>
          </w:p>
        </w:tc>
        <w:tc>
          <w:tcPr>
            <w:tcW w:type="dxa" w:w="216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Overbuilding long-session volume.</w:t>
            </w:r>
          </w:p>
        </w:tc>
        <w:tc>
          <w:tcPr>
            <w:tcW w:type="dxa" w:w="26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Shorter taper, more rhythm, and practical execution reminders.</w:t>
            </w:r>
          </w:p>
        </w:tc>
      </w:tr>
      <w:tr>
        <w:tc>
          <w:tcPr>
            <w:tcW w:type="dxa" w:w="158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Olympic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Sustainable intensity, bike-to-run control, and better race pacing.</w:t>
            </w:r>
          </w:p>
        </w:tc>
        <w:tc>
          <w:tcPr>
            <w:tcW w:type="dxa" w:w="216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Treating it like a mini 70.3 with too much slow volume.</w:t>
            </w:r>
          </w:p>
        </w:tc>
        <w:tc>
          <w:tcPr>
            <w:tcW w:type="dxa" w:w="26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Balanced quality and endurance, with selective bricks.</w:t>
            </w:r>
          </w:p>
        </w:tc>
      </w:tr>
      <w:tr>
        <w:tc>
          <w:tcPr>
            <w:tcW w:type="dxa" w:w="158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70.3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Bike durability, fueling competence, and run resilience off controlled bike pacing.</w:t>
            </w:r>
          </w:p>
        </w:tc>
        <w:tc>
          <w:tcPr>
            <w:tcW w:type="dxa" w:w="216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Too much heroic run training without bike/fueling support.</w:t>
            </w:r>
          </w:p>
        </w:tc>
        <w:tc>
          <w:tcPr>
            <w:tcW w:type="dxa" w:w="26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Long-ride centrality, run-durability protection, and race-fueling rehearsal.</w:t>
            </w:r>
          </w:p>
        </w:tc>
      </w:tr>
      <w:tr>
        <w:tc>
          <w:tcPr>
            <w:tcW w:type="dxa" w:w="158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Ironman</w:t>
            </w:r>
          </w:p>
        </w:tc>
        <w:tc>
          <w:tcPr>
            <w:tcW w:type="dxa" w:w="288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Aerobic durability, fueling execution, logistics calm, and fatigue resistance.</w:t>
            </w:r>
          </w:p>
        </w:tc>
        <w:tc>
          <w:tcPr>
            <w:tcW w:type="dxa" w:w="216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Excessive long-run risk or simulation overload.</w:t>
            </w:r>
          </w:p>
        </w:tc>
        <w:tc>
          <w:tcPr>
            <w:tcW w:type="dxa" w:w="26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19"/>
              </w:rPr>
              <w:t>High weight on long-ride absorption, conservative run progression, and robust logistics prompts.</w:t>
            </w:r>
          </w:p>
        </w:tc>
      </w:tr>
    </w:tbl>
    <w:p>
      <w:pPr>
        <w:spacing w:after="80" w:before="0" w:line="276" w:lineRule="auto"/>
      </w:pP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14. Warning Flag System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14.1 Load and fatigue flags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Abrupt increase in total weekly time, long ride size, or long run size.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Too many systemically hard sessions in close sequence.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Persistent heaviness or decline in run quality after bike work.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Progression despite poor recent adherence or poor absorption.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14.2 Fueling and heat flags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Repeated late-session fade or bonk-like symptoms.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Cramping, GI breakdown, or underdrinking patterns in long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High heat training without hydration and sodium adjustments.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14.3 Injury and execution flags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Localized pain persisting across sessions, especially in the run.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Growing fear or panic around open water or race logistics.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Major unresolved equipment uncertainty too close to race day.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15. Weekly Recommendation States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016"/>
        <w:gridCol w:w="5976"/>
      </w:tblGrid>
      <w:tr>
        <w:tc>
          <w:tcPr>
            <w:tcW w:type="dxa" w:w="3216"/>
            <w:shd w:fill="D7EAF3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State</w:t>
            </w:r>
          </w:p>
        </w:tc>
        <w:tc>
          <w:tcPr>
            <w:tcW w:type="dxa" w:w="3216"/>
            <w:shd w:fill="D7EAF3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Use case</w:t>
            </w:r>
          </w:p>
        </w:tc>
        <w:tc>
          <w:tcPr>
            <w:tcW w:type="dxa" w:w="3216"/>
            <w:shd w:fill="D7EAF3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2A2A2A"/>
                <w:sz w:val="20"/>
              </w:rPr>
              <w:t>Behavior</w:t>
            </w:r>
          </w:p>
        </w:tc>
      </w:tr>
      <w:tr>
        <w:tc>
          <w:tcPr>
            <w:tcW w:type="dxa" w:w="15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Build</w:t>
            </w:r>
          </w:p>
        </w:tc>
        <w:tc>
          <w:tcPr>
            <w:tcW w:type="dxa" w:w="20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Good absorption</w:t>
            </w:r>
          </w:p>
        </w:tc>
        <w:tc>
          <w:tcPr>
            <w:tcW w:type="dxa" w:w="597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Progress one chosen lever while maintaining discipline balance and race-specific intent.</w:t>
            </w:r>
          </w:p>
        </w:tc>
      </w:tr>
      <w:tr>
        <w:tc>
          <w:tcPr>
            <w:tcW w:type="dxa" w:w="15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Hold</w:t>
            </w:r>
          </w:p>
        </w:tc>
        <w:tc>
          <w:tcPr>
            <w:tcW w:type="dxa" w:w="20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Stable but not ready to progress</w:t>
            </w:r>
          </w:p>
        </w:tc>
        <w:tc>
          <w:tcPr>
            <w:tcW w:type="dxa" w:w="597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Keep structure similar and consolidate current load.</w:t>
            </w:r>
          </w:p>
        </w:tc>
      </w:tr>
      <w:tr>
        <w:tc>
          <w:tcPr>
            <w:tcW w:type="dxa" w:w="15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Deload</w:t>
            </w:r>
          </w:p>
        </w:tc>
        <w:tc>
          <w:tcPr>
            <w:tcW w:type="dxa" w:w="20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Accumulated fatigue or poor freshness</w:t>
            </w:r>
          </w:p>
        </w:tc>
        <w:tc>
          <w:tcPr>
            <w:tcW w:type="dxa" w:w="597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Reduce total load and/or intensity while preserving some movement rhythm.</w:t>
            </w:r>
          </w:p>
        </w:tc>
      </w:tr>
      <w:tr>
        <w:tc>
          <w:tcPr>
            <w:tcW w:type="dxa" w:w="151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Protect</w:t>
            </w:r>
          </w:p>
        </w:tc>
        <w:tc>
          <w:tcPr>
            <w:tcW w:type="dxa" w:w="201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Illness, pain escalation, major stress, or red flags</w:t>
            </w:r>
          </w:p>
        </w:tc>
        <w:tc>
          <w:tcPr>
            <w:tcW w:type="dxa" w:w="597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Prioritize health, continuity, and conservative decision-making over optimization.</w:t>
            </w:r>
          </w:p>
        </w:tc>
      </w:tr>
    </w:tbl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16. Example Recommendation Rules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Progress only if adherence, recovery, and pain signals support more work.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the bike as the main place to practice race fueling, then protect the run from bike-induced overreach.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Most athletes should not exceed two systemically hard triathlon sessions in a week unless highly advanced and clearly tolerating it.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Brick workouts are tools, not default proof-of-seriousness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Long ride progression should be gated by recovery quality and fueling competence, not just completion.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Run durability logic should always override bike-ego logic when injury risk is rising.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Use age as a recovery and density modifier, not as a ceiling on ambition.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Taper should preserve rhythm, simplify decisions, and improve calm execution.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17. User-Facing Outputs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This week’s training focus and the reason for it.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Key sessions and their purpose by discipline.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Fueling and hydration prompts tied to the biggest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Modification guidance if fatigue, travel, weather, or life stress intervene.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Race-prep reminders when logistics or equipment become relevant.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Confidence-building feedback anchored in durable progress, not perfection.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18. Success Metrics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18.1 Athlete outcomes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Consistency across 4-12 weeks.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Completion of key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Improved fueling execution and reduced late-race fade.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Improved self-reported confidence in pacing, transitions, and logistics.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Reduced disruptions from overload or avoidable execution errors.</w:t>
      </w:r>
    </w:p>
    <w:p>
      <w:pPr>
        <w:pStyle w:val="Heading2"/>
        <w:spacing w:before="200" w:after="60"/>
      </w:pPr>
      <w:r>
        <w:rPr>
          <w:rFonts w:ascii="Aptos" w:hAnsi="Aptos"/>
          <w:b/>
          <w:color w:val="2A2A2A"/>
          <w:sz w:val="24"/>
        </w:rPr>
        <w:t>18.2 Product outcomes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Plan retention and weekly active training engagement.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Completion rate of high-priority sessions.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Engagement with fueling, recovery, and logistics prompts.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Reduced churn after difficult training weeks.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Improved athlete trust that the plan reflects real-life constraints.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19. Non-Goals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Prescribing elite-style volume to everyday athletes.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Optimizing only for short-term performance while ignoring health or durability.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Assuming the athlete has unlimited logistics bandwidth or equipment confidence.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Treating age as destiny or pace/power data as unquestioned truth.</w:t>
      </w:r>
    </w:p>
    <w:p>
      <w:pPr>
        <w:pStyle w:val="ListBullet"/>
        <w:spacing w:after="40" w:line="259" w:lineRule="auto"/>
        <w:ind w:left="0"/>
      </w:pPr>
      <w:r>
        <w:rPr>
          <w:rFonts w:ascii="Aptos" w:hAnsi="Aptos"/>
          <w:b w:val="0"/>
          <w:i w:val="0"/>
          <w:color w:val="2A2A2A"/>
          <w:sz w:val="21"/>
        </w:rPr>
        <w:t>Letting race-distance complexity crowd out basic consistency and recovery logic.</w:t>
      </w:r>
    </w:p>
    <w:p>
      <w:pPr>
        <w:pStyle w:val="Heading1"/>
        <w:spacing w:before="320" w:after="120"/>
      </w:pPr>
      <w:r>
        <w:rPr>
          <w:rFonts w:ascii="Aptos" w:hAnsi="Aptos"/>
          <w:b/>
          <w:color w:val="185C7E"/>
          <w:sz w:val="30"/>
        </w:rPr>
        <w:t>20. MVP Recommendation</w:t>
      </w:r>
    </w:p>
    <w:p>
      <w:pPr>
        <w:spacing w:after="80" w:before="0" w:line="276" w:lineRule="auto"/>
      </w:pPr>
      <w:r>
        <w:rPr>
          <w:rFonts w:ascii="Aptos" w:hAnsi="Aptos"/>
          <w:b w:val="0"/>
          <w:i w:val="0"/>
          <w:color w:val="2A2A2A"/>
          <w:sz w:val="22"/>
        </w:rPr>
        <w:t>For an MVP, the triathlon engine should first get five things right: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Base recommendations on recent demonstrated load by discipline.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Prioritize weekly structure and fatigue management over complex micro-optimization.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Differentiate cleanly between Sprint/Olympic vs 70.3/Ironman logic.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Add fueling and logistics prompts early enough that they become practiced behaviors.</w:t>
      </w:r>
    </w:p>
    <w:p>
      <w:pPr>
        <w:pStyle w:val="ListNumber"/>
        <w:spacing w:after="40" w:line="259" w:lineRule="auto"/>
      </w:pPr>
      <w:r>
        <w:rPr>
          <w:rFonts w:ascii="Aptos" w:hAnsi="Aptos"/>
          <w:b w:val="0"/>
          <w:i w:val="0"/>
          <w:color w:val="2A2A2A"/>
          <w:sz w:val="21"/>
        </w:rPr>
        <w:t>Use age, injury history, and schedule variability as light-touch modifiers to recovery sensitivity and session spacing.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ptos" w:hAnsi="Aptos"/>
                <w:b/>
                <w:color w:val="185C7E"/>
                <w:sz w:val="22"/>
              </w:rPr>
              <w:t>Implementation note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The best triathlon engine will feel calm, practical, and coach-like.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Its value comes from integrating swim, bike, run, fueling, and logistics into one coherent recommendation system.</w:t>
            </w:r>
          </w:p>
          <w:p>
            <w:pPr>
              <w:pStyle w:val="ListBullet"/>
              <w:spacing w:after="20" w:line="252" w:lineRule="auto"/>
            </w:pPr>
            <w:r>
              <w:rPr>
                <w:rFonts w:ascii="Aptos" w:hAnsi="Aptos"/>
                <w:b w:val="0"/>
                <w:i w:val="0"/>
                <w:color w:val="2A2A2A"/>
                <w:sz w:val="20"/>
              </w:rPr>
              <w:t>A good week should leave the athlete more prepared for next week, not merely proud of surviving this one.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6060"/>
        <w:sz w:val="18"/>
      </w:rPr>
      <w:t xml:space="preserve">Triathlon Recommendation Engine PRD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