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/////////////////////////////////////////////////////////////////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  <w:tab/>
        <w:tab/>
        <w:tab/>
        <w:tab/>
        <w:tab/>
        <w:tab/>
        <w:tab/>
        <w:tab/>
        <w:tab/>
        <w:tab/>
        <w:tab/>
        <w:t xml:space="preserve">    /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  <w:tab/>
        <w:tab/>
        <w:tab/>
        <w:t xml:space="preserve">   SATURDAY NIGHT TRIVIA GAME</w:t>
        <w:tab/>
        <w:tab/>
        <w:tab/>
        <w:t xml:space="preserve">    /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  <w:tab/>
        <w:tab/>
        <w:tab/>
        <w:tab/>
        <w:t xml:space="preserve">   QUESTION SHEET</w:t>
        <w:tab/>
        <w:tab/>
        <w:tab/>
        <w:tab/>
        <w:t xml:space="preserve">    /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  <w:tab/>
        <w:tab/>
        <w:tab/>
        <w:tab/>
        <w:tab/>
        <w:tab/>
        <w:tab/>
        <w:tab/>
        <w:tab/>
        <w:tab/>
        <w:tab/>
        <w:t xml:space="preserve">    /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  <w:tab/>
        <w:tab/>
        <w:tab/>
        <w:t xml:space="preserve">MADE BY CHI FAI LAW, JACOB KEWARTH</w:t>
        <w:tab/>
        <w:tab/>
        <w:t xml:space="preserve">    /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  <w:tab/>
        <w:tab/>
        <w:tab/>
        <w:tab/>
        <w:t xml:space="preserve">  AND HARPREET SUMAL</w:t>
        <w:tab/>
        <w:tab/>
        <w:tab/>
        <w:tab/>
        <w:t xml:space="preserve">    /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  <w:tab/>
        <w:tab/>
        <w:tab/>
        <w:tab/>
        <w:tab/>
        <w:tab/>
        <w:tab/>
        <w:tab/>
        <w:tab/>
        <w:tab/>
        <w:tab/>
        <w:t xml:space="preserve">    /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/////////////////////////////////////////////////////////////////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1: Gaming and other miscellaneous Trivia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In the game, Civilization V, who is the leader of the Spanish Empire?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Elizabeth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Isabella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Catherine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Wu Zetian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Who was the protagonist from the game Assassin's Creed?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Altair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Ezio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Connor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Corvo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In the game Hearthstone, which minion says "Hey everyone, get in here" upon being played?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Muradin Bronzebeard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Gnomish Engineer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Grim Patron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Leeroy Jenkins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In the game series The Legend of Zelda, what is the name of the protagonist?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Zelda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Mario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Toad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In the game The Elder Scrolls V Skyrim, who or what is Parthurnax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main antagonist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protagonist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mentor figure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of a creature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2: Literature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What is the answer to the infamous Riddle of the Sphinx? "What walks on 4 legs in the morning, two in the afternoon, and three in the evening?"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dog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god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human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pirate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"My Kingdom! My Kingdom for a ______"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Whore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Door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Horse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Mosque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In which piece of Shakespeare was the famous quote that began with "To be or not to be" from?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Tragedy of Hamlet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Romeo and Juliet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Macbeth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Julius Caesar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 "Et tu, ____"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Aunt Peru?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Fu?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Brutus?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Rude-us?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 Where does the quote "You. Shall. Not. PASS!" originate from?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Lord of the Rings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 Wars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Harry Potter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Bible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3: Computer and Maths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11. What is the big O of the following algorithm?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i:= 1 to n do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j:= 1 to n do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x += 2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x += 5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O(n log n)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O(n2)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O(n)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O(1)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12. What’s the largest unsigned number you can represent in 5 bits?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31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32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13. What is meant by a "Cauchy Sequence"?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sequence whose elements get arbitrarily close to each other as sequence progresses.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sequence whose elements get arbitrarily further from each other as sequence progresses. 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sequence whose domain is a convex subset of prime numbers.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sequence which, once reaching a peak point, every subsequent point is a peak point.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14. In C Programming, which of the following do you not need to error check for?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fopen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malloc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fork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fclose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15. Let A be a real numbered nxn matrix, if A has a zero eigenvalue, then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cannot have a zero eigenvalue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is not a square matrix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is not diagonalizable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is not invertible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4: History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16. Who was the first prime minister of Canada?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Justin Trudeau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Stephen Harper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 A. Mcdonald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Pierre Elliot Trudeau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17. What does "AD" represent in terms of dates?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Annon Doni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Anno Domini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Anno Daemonicus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Annon Dama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18. Who is the Roman God associated with victory? 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Victoria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Jupiter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Nike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Deus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19. When did the Eastern Roman Empire fall?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338 AD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476 AD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1036 AD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1453 AD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20. Where was the 'Mughal Empire' located (closest to)?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India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Japan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Italy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Canada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701" w:top="1985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0" w:firstLine="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