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IntelIntent: Recursive Possibilities within Microsoft Technologies</w:t>
      </w:r>
    </w:p>
    <w:p>
      <w:pPr>
        <w:pStyle w:val="Heading2"/>
      </w:pPr>
      <w:r>
        <w:t>1. Recursive Agentic Orchestration</w:t>
      </w:r>
    </w:p>
    <w:p>
      <w:r>
        <w:t>Agents are modular, semantic entities capable of self-replication, mutation, inheritance, and tethering. They respond to intent, adapt to context, and operate recursively across domains. Microsoft Copilot, GitHub Copilot, and Copilot Studio enable agentic orchestration through semantic triggers and modular logic.</w:t>
      </w:r>
    </w:p>
    <w:p>
      <w:pPr>
        <w:pStyle w:val="Heading2"/>
      </w:pPr>
      <w:r>
        <w:t>2. Modular Decomposition</w:t>
      </w:r>
    </w:p>
    <w:p>
      <w:r>
        <w:t>Centers of Excellence (CoEs) are recursively decomposed into modular agents, workflows, and components. Power Platform, Azure DevOps, and GitHub support modular development, deployment, and reuse of atomic logic blocks.</w:t>
      </w:r>
    </w:p>
    <w:p>
      <w:pPr>
        <w:pStyle w:val="Heading2"/>
      </w:pPr>
      <w:r>
        <w:t>3. Semantic Triggers</w:t>
      </w:r>
    </w:p>
    <w:p>
      <w:r>
        <w:t>Semantic triggers initiate workflows based on intent, context, or data changes. Copilot Chat, Power Automate, and Data Activator (Fabric) enable event-driven orchestration across Microsoft 365 and Azure ecosystems.</w:t>
      </w:r>
    </w:p>
    <w:p>
      <w:pPr>
        <w:pStyle w:val="Heading2"/>
      </w:pPr>
      <w:r>
        <w:t>4. Dimensional Scaling</w:t>
      </w:r>
    </w:p>
    <w:p>
      <w:r>
        <w:t>Agents and workflows scale horizontally (parallel agents) and vertically (deep logic) across time, modality, and domain. Azure Autoscale, GitHub Actions, and Semantic Kernel support dynamic scaling based on recursive demand.</w:t>
      </w:r>
    </w:p>
    <w:p>
      <w:pPr>
        <w:pStyle w:val="Heading2"/>
      </w:pPr>
      <w:r>
        <w:t>5. Visionary Extensions</w:t>
      </w:r>
    </w:p>
    <w:p>
      <w:r>
        <w:t>IntelIntent supports next-generation initiatives using current technologies. Copilot Studio enables custom agent creation. Microsoft Loop and SharePoint Syntex support recursive documentation. Power BI and Fabric provide recursive data intelligence. Azure Arc and Bicep extend orchestration to hybrid environments.</w:t>
      </w:r>
    </w:p>
    <w:p>
      <w:pPr>
        <w:pStyle w:val="Heading2"/>
      </w:pPr>
      <w:r>
        <w:t>6. Recursive Modalities</w:t>
      </w:r>
    </w:p>
    <w:p>
      <w:r>
        <w:t>IntelIntent supports text, voice, audio, screen capture, webcam, file system, cloud APIs, and visual UI. Azure Cognitive Services, Azure Speech, and Microsoft 365 apps enable multi-modal semantic interaction.</w:t>
      </w:r>
    </w:p>
    <w:p>
      <w:pPr>
        <w:pStyle w:val="Heading2"/>
      </w:pPr>
      <w:r>
        <w:t>7. Recursive Identity and Governance</w:t>
      </w:r>
    </w:p>
    <w:p>
      <w:r>
        <w:t>Entra ID (Azure AD), Microsoft Purview, and Conditional Access policies provide recursive identity, access, and compliance management. Agents inherit permissions and propagate governance rules across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