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937C11">
      <w:pPr>
        <w:widowControl w:val="0"/>
        <w:autoSpaceDE w:val="0"/>
        <w:autoSpaceDN w:val="0"/>
        <w:adjustRightInd w:val="0"/>
        <w:spacing w:after="160" w:line="360" w:lineRule="auto"/>
        <w:rPr>
          <w:rFonts w:ascii="Times New Roman" w:hAnsi="Times New Roman" w:cs="Times New Roman"/>
          <w:b/>
          <w:bCs/>
          <w:sz w:val="24"/>
          <w:szCs w:val="24"/>
          <w:lang w:val="es"/>
        </w:rPr>
      </w:pPr>
      <w:r>
        <w:rPr>
          <w:rFonts w:ascii="Times New Roman" w:hAnsi="Times New Roman" w:cs="Times New Roman"/>
          <w:b/>
          <w:bCs/>
          <w:sz w:val="24"/>
          <w:szCs w:val="24"/>
          <w:lang w:val="es"/>
        </w:rPr>
        <w:t>ITERACIÓN 5 – TRANSACCIONES DISTRIBUIDAS</w:t>
      </w:r>
    </w:p>
    <w:p w:rsidR="00000000" w:rsidRDefault="00937C11">
      <w:pPr>
        <w:widowControl w:val="0"/>
        <w:autoSpaceDE w:val="0"/>
        <w:autoSpaceDN w:val="0"/>
        <w:adjustRightInd w:val="0"/>
        <w:spacing w:after="160" w:line="360" w:lineRule="auto"/>
        <w:rPr>
          <w:rFonts w:ascii="Times New Roman" w:hAnsi="Times New Roman" w:cs="Times New Roman"/>
          <w:b/>
          <w:bCs/>
          <w:sz w:val="24"/>
          <w:szCs w:val="24"/>
          <w:lang w:val="es"/>
        </w:rPr>
      </w:pPr>
      <w:r>
        <w:rPr>
          <w:rFonts w:ascii="Times New Roman" w:hAnsi="Times New Roman" w:cs="Times New Roman"/>
          <w:b/>
          <w:bCs/>
          <w:sz w:val="24"/>
          <w:szCs w:val="24"/>
          <w:lang w:val="es"/>
        </w:rPr>
        <w:t>Grupo 3</w:t>
      </w:r>
    </w:p>
    <w:p w:rsidR="00000000" w:rsidRDefault="00937C11">
      <w:pPr>
        <w:widowControl w:val="0"/>
        <w:autoSpaceDE w:val="0"/>
        <w:autoSpaceDN w:val="0"/>
        <w:adjustRightInd w:val="0"/>
        <w:spacing w:after="160" w:line="360" w:lineRule="auto"/>
        <w:rPr>
          <w:rFonts w:ascii="Times New Roman" w:hAnsi="Times New Roman" w:cs="Times New Roman"/>
          <w:b/>
          <w:bCs/>
          <w:sz w:val="24"/>
          <w:szCs w:val="24"/>
          <w:lang w:val="es"/>
        </w:rPr>
      </w:pPr>
      <w:r>
        <w:rPr>
          <w:rFonts w:ascii="Times New Roman" w:hAnsi="Times New Roman" w:cs="Times New Roman"/>
          <w:b/>
          <w:bCs/>
          <w:sz w:val="24"/>
          <w:szCs w:val="24"/>
          <w:lang w:val="es"/>
        </w:rPr>
        <w:t xml:space="preserve">Carlos Felipe Agudelo Ospina </w:t>
      </w:r>
      <w:r>
        <w:rPr>
          <w:rFonts w:ascii="Times New Roman" w:hAnsi="Times New Roman" w:cs="Times New Roman"/>
          <w:b/>
          <w:bCs/>
          <w:sz w:val="24"/>
          <w:szCs w:val="24"/>
          <w:lang w:val="es"/>
        </w:rPr>
        <w:tab/>
        <w:t>201328150</w:t>
      </w:r>
      <w:r>
        <w:rPr>
          <w:rFonts w:ascii="Times New Roman" w:hAnsi="Times New Roman" w:cs="Times New Roman"/>
          <w:b/>
          <w:bCs/>
          <w:sz w:val="24"/>
          <w:szCs w:val="24"/>
          <w:lang w:val="es"/>
        </w:rPr>
        <w:tab/>
      </w:r>
    </w:p>
    <w:p w:rsidR="00000000" w:rsidRDefault="00937C11">
      <w:pPr>
        <w:widowControl w:val="0"/>
        <w:autoSpaceDE w:val="0"/>
        <w:autoSpaceDN w:val="0"/>
        <w:adjustRightInd w:val="0"/>
        <w:spacing w:after="160" w:line="360" w:lineRule="auto"/>
        <w:rPr>
          <w:rFonts w:ascii="Times New Roman" w:hAnsi="Times New Roman" w:cs="Times New Roman"/>
          <w:b/>
          <w:bCs/>
          <w:sz w:val="24"/>
          <w:szCs w:val="24"/>
          <w:lang w:val="es"/>
        </w:rPr>
      </w:pPr>
      <w:r>
        <w:rPr>
          <w:rFonts w:ascii="Times New Roman" w:hAnsi="Times New Roman" w:cs="Times New Roman"/>
          <w:b/>
          <w:bCs/>
          <w:sz w:val="24"/>
          <w:szCs w:val="24"/>
          <w:lang w:val="es"/>
        </w:rPr>
        <w:t xml:space="preserve">Sergio </w:t>
      </w:r>
      <w:proofErr w:type="spellStart"/>
      <w:r>
        <w:rPr>
          <w:rFonts w:ascii="Times New Roman" w:hAnsi="Times New Roman" w:cs="Times New Roman"/>
          <w:b/>
          <w:bCs/>
          <w:sz w:val="24"/>
          <w:szCs w:val="24"/>
          <w:lang w:val="es"/>
        </w:rPr>
        <w:t>Yodeb</w:t>
      </w:r>
      <w:proofErr w:type="spellEnd"/>
      <w:r>
        <w:rPr>
          <w:rFonts w:ascii="Times New Roman" w:hAnsi="Times New Roman" w:cs="Times New Roman"/>
          <w:b/>
          <w:bCs/>
          <w:sz w:val="24"/>
          <w:szCs w:val="24"/>
          <w:lang w:val="es"/>
        </w:rPr>
        <w:t xml:space="preserve"> Velásquez Yepes</w:t>
      </w:r>
      <w:r>
        <w:rPr>
          <w:rFonts w:ascii="Times New Roman" w:hAnsi="Times New Roman" w:cs="Times New Roman"/>
          <w:b/>
          <w:bCs/>
          <w:sz w:val="24"/>
          <w:szCs w:val="24"/>
          <w:lang w:val="es"/>
        </w:rPr>
        <w:tab/>
        <w:t>201315851</w:t>
      </w:r>
    </w:p>
    <w:p w:rsidR="00000000" w:rsidRDefault="00937C11">
      <w:pPr>
        <w:widowControl w:val="0"/>
        <w:autoSpaceDE w:val="0"/>
        <w:autoSpaceDN w:val="0"/>
        <w:adjustRightInd w:val="0"/>
        <w:spacing w:after="160" w:line="360" w:lineRule="auto"/>
        <w:jc w:val="both"/>
        <w:rPr>
          <w:rFonts w:ascii="Times New Roman" w:hAnsi="Times New Roman" w:cs="Times New Roman"/>
          <w:b/>
          <w:bCs/>
          <w:color w:val="373E4D"/>
          <w:lang w:val="es"/>
        </w:rPr>
      </w:pPr>
    </w:p>
    <w:p w:rsidR="00000000" w:rsidRDefault="00937C11">
      <w:pPr>
        <w:widowControl w:val="0"/>
        <w:autoSpaceDE w:val="0"/>
        <w:autoSpaceDN w:val="0"/>
        <w:adjustRightInd w:val="0"/>
        <w:spacing w:after="160" w:line="360" w:lineRule="auto"/>
        <w:jc w:val="both"/>
        <w:rPr>
          <w:rFonts w:ascii="Times New Roman" w:hAnsi="Times New Roman" w:cs="Times New Roman"/>
          <w:b/>
          <w:bCs/>
          <w:sz w:val="24"/>
          <w:szCs w:val="24"/>
          <w:lang w:val="es"/>
        </w:rPr>
      </w:pPr>
      <w:r>
        <w:rPr>
          <w:rFonts w:ascii="Times New Roman" w:hAnsi="Times New Roman" w:cs="Times New Roman"/>
          <w:b/>
          <w:bCs/>
          <w:sz w:val="24"/>
          <w:szCs w:val="24"/>
          <w:lang w:val="es"/>
        </w:rPr>
        <w:t xml:space="preserve">Restricciones existentes para los dos proyectos </w:t>
      </w:r>
    </w:p>
    <w:p w:rsidR="00000000" w:rsidRDefault="00937C11">
      <w:pPr>
        <w:widowControl w:val="0"/>
        <w:autoSpaceDE w:val="0"/>
        <w:autoSpaceDN w:val="0"/>
        <w:adjustRightInd w:val="0"/>
        <w:spacing w:after="160" w:line="360" w:lineRule="auto"/>
        <w:ind w:firstLine="360"/>
        <w:jc w:val="both"/>
        <w:rPr>
          <w:rFonts w:ascii="Times New Roman" w:hAnsi="Times New Roman" w:cs="Times New Roman"/>
          <w:sz w:val="24"/>
          <w:szCs w:val="24"/>
          <w:lang w:val="es"/>
        </w:rPr>
      </w:pPr>
      <w:r>
        <w:rPr>
          <w:rFonts w:ascii="Times New Roman" w:hAnsi="Times New Roman" w:cs="Times New Roman"/>
          <w:sz w:val="24"/>
          <w:szCs w:val="24"/>
          <w:lang w:val="es"/>
        </w:rPr>
        <w:t>A continuación se listarán ciertas restricciones que podrí</w:t>
      </w:r>
      <w:r>
        <w:rPr>
          <w:rFonts w:ascii="Times New Roman" w:hAnsi="Times New Roman" w:cs="Times New Roman"/>
          <w:sz w:val="24"/>
          <w:szCs w:val="24"/>
          <w:lang w:val="es"/>
        </w:rPr>
        <w:t xml:space="preserve">an ser encontradas en la implementación de transacciones distribuidas usando el estándar XA y Java </w:t>
      </w:r>
      <w:proofErr w:type="spellStart"/>
      <w:r>
        <w:rPr>
          <w:rFonts w:ascii="Times New Roman" w:hAnsi="Times New Roman" w:cs="Times New Roman"/>
          <w:sz w:val="24"/>
          <w:szCs w:val="24"/>
          <w:lang w:val="es"/>
        </w:rPr>
        <w:t>Message</w:t>
      </w:r>
      <w:proofErr w:type="spellEnd"/>
      <w:r>
        <w:rPr>
          <w:rFonts w:ascii="Times New Roman" w:hAnsi="Times New Roman" w:cs="Times New Roman"/>
          <w:sz w:val="24"/>
          <w:szCs w:val="24"/>
          <w:lang w:val="es"/>
        </w:rPr>
        <w:t xml:space="preserve"> </w:t>
      </w:r>
      <w:proofErr w:type="spellStart"/>
      <w:r>
        <w:rPr>
          <w:rFonts w:ascii="Times New Roman" w:hAnsi="Times New Roman" w:cs="Times New Roman"/>
          <w:sz w:val="24"/>
          <w:szCs w:val="24"/>
          <w:lang w:val="es"/>
        </w:rPr>
        <w:t>Service</w:t>
      </w:r>
      <w:proofErr w:type="spellEnd"/>
      <w:r>
        <w:rPr>
          <w:rFonts w:ascii="Times New Roman" w:hAnsi="Times New Roman" w:cs="Times New Roman"/>
          <w:sz w:val="24"/>
          <w:szCs w:val="24"/>
          <w:lang w:val="es"/>
        </w:rPr>
        <w:t xml:space="preserve"> (JMS): </w:t>
      </w:r>
    </w:p>
    <w:p w:rsidR="00000000" w:rsidRDefault="00937C11" w:rsidP="00F0492B">
      <w:pPr>
        <w:widowControl w:val="0"/>
        <w:numPr>
          <w:ilvl w:val="0"/>
          <w:numId w:val="1"/>
        </w:numPr>
        <w:autoSpaceDE w:val="0"/>
        <w:autoSpaceDN w:val="0"/>
        <w:adjustRightInd w:val="0"/>
        <w:spacing w:after="160" w:line="360" w:lineRule="auto"/>
        <w:ind w:left="720" w:hanging="360"/>
        <w:jc w:val="both"/>
        <w:rPr>
          <w:rFonts w:ascii="Times New Roman" w:hAnsi="Times New Roman" w:cs="Times New Roman"/>
          <w:sz w:val="24"/>
          <w:szCs w:val="24"/>
          <w:lang w:val="es"/>
        </w:rPr>
      </w:pPr>
      <w:r>
        <w:rPr>
          <w:rFonts w:ascii="Times New Roman" w:hAnsi="Times New Roman" w:cs="Times New Roman"/>
          <w:sz w:val="24"/>
          <w:szCs w:val="24"/>
          <w:lang w:val="es"/>
        </w:rPr>
        <w:t>Uno o ambos sitios no han implementado la interfaz XA de alguna forma.</w:t>
      </w:r>
    </w:p>
    <w:p w:rsidR="00000000" w:rsidRDefault="00937C11" w:rsidP="00F0492B">
      <w:pPr>
        <w:widowControl w:val="0"/>
        <w:numPr>
          <w:ilvl w:val="0"/>
          <w:numId w:val="1"/>
        </w:numPr>
        <w:autoSpaceDE w:val="0"/>
        <w:autoSpaceDN w:val="0"/>
        <w:adjustRightInd w:val="0"/>
        <w:spacing w:after="160" w:line="360" w:lineRule="auto"/>
        <w:ind w:left="720" w:hanging="360"/>
        <w:jc w:val="both"/>
        <w:rPr>
          <w:rFonts w:ascii="Times New Roman" w:hAnsi="Times New Roman" w:cs="Times New Roman"/>
          <w:sz w:val="24"/>
          <w:szCs w:val="24"/>
          <w:lang w:val="es"/>
        </w:rPr>
      </w:pPr>
      <w:r>
        <w:rPr>
          <w:rFonts w:ascii="Times New Roman" w:hAnsi="Times New Roman" w:cs="Times New Roman"/>
          <w:sz w:val="24"/>
          <w:szCs w:val="24"/>
          <w:lang w:val="es"/>
        </w:rPr>
        <w:t xml:space="preserve">La cola de mensajes no se encuentra bien definida, y una </w:t>
      </w:r>
      <w:r>
        <w:rPr>
          <w:rFonts w:ascii="Times New Roman" w:hAnsi="Times New Roman" w:cs="Times New Roman"/>
          <w:sz w:val="24"/>
          <w:szCs w:val="24"/>
          <w:lang w:val="es"/>
        </w:rPr>
        <w:t>o ambas aplicaciones no tienen acceso a esta.</w:t>
      </w:r>
    </w:p>
    <w:p w:rsidR="00000000" w:rsidRDefault="00937C11" w:rsidP="00F0492B">
      <w:pPr>
        <w:widowControl w:val="0"/>
        <w:numPr>
          <w:ilvl w:val="0"/>
          <w:numId w:val="1"/>
        </w:numPr>
        <w:autoSpaceDE w:val="0"/>
        <w:autoSpaceDN w:val="0"/>
        <w:adjustRightInd w:val="0"/>
        <w:spacing w:after="160" w:line="360" w:lineRule="auto"/>
        <w:ind w:left="720" w:hanging="360"/>
        <w:jc w:val="both"/>
        <w:rPr>
          <w:rFonts w:ascii="Times New Roman" w:hAnsi="Times New Roman" w:cs="Times New Roman"/>
          <w:sz w:val="24"/>
          <w:szCs w:val="24"/>
          <w:lang w:val="es"/>
        </w:rPr>
      </w:pPr>
      <w:r>
        <w:rPr>
          <w:rFonts w:ascii="Times New Roman" w:hAnsi="Times New Roman" w:cs="Times New Roman"/>
          <w:sz w:val="24"/>
          <w:szCs w:val="24"/>
          <w:lang w:val="es"/>
        </w:rPr>
        <w:t>El protocolo de comunicación a través de la cola de mensajes no está definido e implementado en alguna o ambas aplicaciones.</w:t>
      </w:r>
    </w:p>
    <w:p w:rsidR="00000000" w:rsidRDefault="00937C11" w:rsidP="00F0492B">
      <w:pPr>
        <w:widowControl w:val="0"/>
        <w:numPr>
          <w:ilvl w:val="0"/>
          <w:numId w:val="1"/>
        </w:numPr>
        <w:autoSpaceDE w:val="0"/>
        <w:autoSpaceDN w:val="0"/>
        <w:adjustRightInd w:val="0"/>
        <w:spacing w:after="160" w:line="360" w:lineRule="auto"/>
        <w:ind w:left="720" w:hanging="360"/>
        <w:jc w:val="both"/>
        <w:rPr>
          <w:rFonts w:ascii="Times New Roman" w:hAnsi="Times New Roman" w:cs="Times New Roman"/>
          <w:sz w:val="24"/>
          <w:szCs w:val="24"/>
          <w:lang w:val="es"/>
        </w:rPr>
      </w:pPr>
      <w:r>
        <w:rPr>
          <w:rFonts w:ascii="Times New Roman" w:hAnsi="Times New Roman" w:cs="Times New Roman"/>
          <w:sz w:val="24"/>
          <w:szCs w:val="24"/>
          <w:lang w:val="es"/>
        </w:rPr>
        <w:t>El API de JMS puede estar mal configurado en alguna o ambas aplicaciones. Por eje</w:t>
      </w:r>
      <w:r>
        <w:rPr>
          <w:rFonts w:ascii="Times New Roman" w:hAnsi="Times New Roman" w:cs="Times New Roman"/>
          <w:sz w:val="24"/>
          <w:szCs w:val="24"/>
          <w:lang w:val="es"/>
        </w:rPr>
        <w:t>mplo el API puede no tener las garantías de entrega correctas o el modo de confirmación incorrecto, por lo que las características ACID que se esperan lograr de la comunicación podrían no lograrse.</w:t>
      </w:r>
    </w:p>
    <w:p w:rsidR="00000000" w:rsidRDefault="00937C11" w:rsidP="00F0492B">
      <w:pPr>
        <w:widowControl w:val="0"/>
        <w:numPr>
          <w:ilvl w:val="0"/>
          <w:numId w:val="1"/>
        </w:numPr>
        <w:autoSpaceDE w:val="0"/>
        <w:autoSpaceDN w:val="0"/>
        <w:adjustRightInd w:val="0"/>
        <w:spacing w:after="160" w:line="360" w:lineRule="auto"/>
        <w:ind w:left="720" w:hanging="360"/>
        <w:jc w:val="both"/>
        <w:rPr>
          <w:rFonts w:ascii="Times New Roman" w:hAnsi="Times New Roman" w:cs="Times New Roman"/>
          <w:sz w:val="24"/>
          <w:szCs w:val="24"/>
          <w:lang w:val="es"/>
        </w:rPr>
      </w:pPr>
      <w:r>
        <w:rPr>
          <w:rFonts w:ascii="Times New Roman" w:hAnsi="Times New Roman" w:cs="Times New Roman"/>
          <w:sz w:val="24"/>
          <w:szCs w:val="24"/>
          <w:lang w:val="es"/>
        </w:rPr>
        <w:t xml:space="preserve">El orden de </w:t>
      </w:r>
      <w:proofErr w:type="spellStart"/>
      <w:r>
        <w:rPr>
          <w:rFonts w:ascii="Times New Roman" w:hAnsi="Times New Roman" w:cs="Times New Roman"/>
          <w:sz w:val="24"/>
          <w:szCs w:val="24"/>
          <w:lang w:val="es"/>
        </w:rPr>
        <w:t>commits</w:t>
      </w:r>
      <w:proofErr w:type="spellEnd"/>
      <w:r>
        <w:rPr>
          <w:rFonts w:ascii="Times New Roman" w:hAnsi="Times New Roman" w:cs="Times New Roman"/>
          <w:sz w:val="24"/>
          <w:szCs w:val="24"/>
          <w:lang w:val="es"/>
        </w:rPr>
        <w:t xml:space="preserve"> puede estar mal definido en JMS, lo </w:t>
      </w:r>
      <w:r>
        <w:rPr>
          <w:rFonts w:ascii="Times New Roman" w:hAnsi="Times New Roman" w:cs="Times New Roman"/>
          <w:sz w:val="24"/>
          <w:szCs w:val="24"/>
          <w:lang w:val="es"/>
        </w:rPr>
        <w:t xml:space="preserve">que puede dañar las características de </w:t>
      </w:r>
      <w:proofErr w:type="spellStart"/>
      <w:r>
        <w:rPr>
          <w:rFonts w:ascii="Times New Roman" w:hAnsi="Times New Roman" w:cs="Times New Roman"/>
          <w:sz w:val="24"/>
          <w:szCs w:val="24"/>
          <w:lang w:val="es"/>
        </w:rPr>
        <w:t>transaccionalidad</w:t>
      </w:r>
      <w:proofErr w:type="spellEnd"/>
      <w:r>
        <w:rPr>
          <w:rFonts w:ascii="Times New Roman" w:hAnsi="Times New Roman" w:cs="Times New Roman"/>
          <w:sz w:val="24"/>
          <w:szCs w:val="24"/>
          <w:lang w:val="es"/>
        </w:rPr>
        <w:t xml:space="preserve"> deseadas.</w:t>
      </w:r>
    </w:p>
    <w:p w:rsidR="00000000" w:rsidRDefault="00937C11" w:rsidP="00F0492B">
      <w:pPr>
        <w:widowControl w:val="0"/>
        <w:numPr>
          <w:ilvl w:val="0"/>
          <w:numId w:val="1"/>
        </w:numPr>
        <w:autoSpaceDE w:val="0"/>
        <w:autoSpaceDN w:val="0"/>
        <w:adjustRightInd w:val="0"/>
        <w:spacing w:after="160" w:line="360" w:lineRule="auto"/>
        <w:ind w:left="720" w:hanging="360"/>
        <w:jc w:val="both"/>
        <w:rPr>
          <w:rFonts w:ascii="Times New Roman" w:hAnsi="Times New Roman" w:cs="Times New Roman"/>
          <w:sz w:val="24"/>
          <w:szCs w:val="24"/>
          <w:lang w:val="es"/>
        </w:rPr>
      </w:pPr>
      <w:r>
        <w:rPr>
          <w:rFonts w:ascii="Times New Roman" w:hAnsi="Times New Roman" w:cs="Times New Roman"/>
          <w:sz w:val="24"/>
          <w:szCs w:val="24"/>
          <w:lang w:val="es"/>
        </w:rPr>
        <w:t xml:space="preserve">Los recursos pueden estar mal definidos en una o ambas aplicaciones, por lo que los cambios y consultas en las bases de datos no podrían ser llevados a cabo. </w:t>
      </w:r>
    </w:p>
    <w:p w:rsidR="00C10A76" w:rsidRDefault="00C10A76">
      <w:pPr>
        <w:widowControl w:val="0"/>
        <w:autoSpaceDE w:val="0"/>
        <w:autoSpaceDN w:val="0"/>
        <w:adjustRightInd w:val="0"/>
        <w:spacing w:after="160" w:line="360" w:lineRule="auto"/>
        <w:jc w:val="both"/>
        <w:rPr>
          <w:rFonts w:ascii="Times New Roman" w:hAnsi="Times New Roman" w:cs="Times New Roman"/>
          <w:b/>
          <w:bCs/>
          <w:sz w:val="24"/>
          <w:szCs w:val="24"/>
          <w:lang w:val="es"/>
        </w:rPr>
      </w:pPr>
    </w:p>
    <w:p w:rsidR="00C10A76" w:rsidRDefault="00C10A76">
      <w:pPr>
        <w:widowControl w:val="0"/>
        <w:autoSpaceDE w:val="0"/>
        <w:autoSpaceDN w:val="0"/>
        <w:adjustRightInd w:val="0"/>
        <w:spacing w:after="160" w:line="360" w:lineRule="auto"/>
        <w:jc w:val="both"/>
        <w:rPr>
          <w:rFonts w:ascii="Times New Roman" w:hAnsi="Times New Roman" w:cs="Times New Roman"/>
          <w:b/>
          <w:bCs/>
          <w:sz w:val="24"/>
          <w:szCs w:val="24"/>
          <w:lang w:val="es"/>
        </w:rPr>
      </w:pPr>
    </w:p>
    <w:p w:rsidR="00C10A76" w:rsidRDefault="00C10A76">
      <w:pPr>
        <w:widowControl w:val="0"/>
        <w:autoSpaceDE w:val="0"/>
        <w:autoSpaceDN w:val="0"/>
        <w:adjustRightInd w:val="0"/>
        <w:spacing w:after="160" w:line="360" w:lineRule="auto"/>
        <w:jc w:val="both"/>
        <w:rPr>
          <w:rFonts w:ascii="Times New Roman" w:hAnsi="Times New Roman" w:cs="Times New Roman"/>
          <w:b/>
          <w:bCs/>
          <w:sz w:val="24"/>
          <w:szCs w:val="24"/>
          <w:lang w:val="es"/>
        </w:rPr>
      </w:pPr>
    </w:p>
    <w:p w:rsidR="00000000" w:rsidRDefault="00937C11">
      <w:pPr>
        <w:widowControl w:val="0"/>
        <w:autoSpaceDE w:val="0"/>
        <w:autoSpaceDN w:val="0"/>
        <w:adjustRightInd w:val="0"/>
        <w:spacing w:after="160" w:line="360" w:lineRule="auto"/>
        <w:jc w:val="both"/>
        <w:rPr>
          <w:rFonts w:ascii="Times New Roman" w:hAnsi="Times New Roman" w:cs="Times New Roman"/>
          <w:b/>
          <w:bCs/>
          <w:sz w:val="24"/>
          <w:szCs w:val="24"/>
          <w:lang w:val="es"/>
        </w:rPr>
      </w:pPr>
      <w:bookmarkStart w:id="0" w:name="_GoBack"/>
      <w:bookmarkEnd w:id="0"/>
      <w:r>
        <w:rPr>
          <w:rFonts w:ascii="Times New Roman" w:hAnsi="Times New Roman" w:cs="Times New Roman"/>
          <w:b/>
          <w:bCs/>
          <w:sz w:val="24"/>
          <w:szCs w:val="24"/>
          <w:lang w:val="es"/>
        </w:rPr>
        <w:lastRenderedPageBreak/>
        <w:t>Aná</w:t>
      </w:r>
      <w:r>
        <w:rPr>
          <w:rFonts w:ascii="Times New Roman" w:hAnsi="Times New Roman" w:cs="Times New Roman"/>
          <w:b/>
          <w:bCs/>
          <w:sz w:val="24"/>
          <w:szCs w:val="24"/>
          <w:lang w:val="es"/>
        </w:rPr>
        <w:t>lisis de estrategias sobre RF18</w:t>
      </w:r>
    </w:p>
    <w:p w:rsidR="00000000" w:rsidRDefault="00937C11">
      <w:pPr>
        <w:widowControl w:val="0"/>
        <w:autoSpaceDE w:val="0"/>
        <w:autoSpaceDN w:val="0"/>
        <w:adjustRightInd w:val="0"/>
        <w:spacing w:after="160" w:line="360" w:lineRule="auto"/>
        <w:ind w:firstLine="708"/>
        <w:jc w:val="both"/>
        <w:rPr>
          <w:rFonts w:ascii="Times New Roman" w:hAnsi="Times New Roman" w:cs="Times New Roman"/>
          <w:b/>
          <w:bCs/>
          <w:sz w:val="24"/>
          <w:szCs w:val="24"/>
          <w:lang w:val="es"/>
        </w:rPr>
      </w:pPr>
      <w:r>
        <w:rPr>
          <w:rFonts w:ascii="Times New Roman" w:hAnsi="Times New Roman" w:cs="Times New Roman"/>
          <w:b/>
          <w:bCs/>
          <w:sz w:val="24"/>
          <w:szCs w:val="24"/>
          <w:lang w:val="es"/>
        </w:rPr>
        <w:t>Diagrama de flujo</w:t>
      </w:r>
    </w:p>
    <w:p w:rsidR="00000000" w:rsidRDefault="00F0492B">
      <w:pPr>
        <w:widowControl w:val="0"/>
        <w:autoSpaceDE w:val="0"/>
        <w:autoSpaceDN w:val="0"/>
        <w:adjustRightInd w:val="0"/>
        <w:spacing w:after="160" w:line="360" w:lineRule="auto"/>
        <w:ind w:firstLine="708"/>
        <w:jc w:val="both"/>
        <w:rPr>
          <w:rFonts w:ascii="Times New Roman" w:hAnsi="Times New Roman" w:cs="Times New Roman"/>
          <w:sz w:val="24"/>
          <w:szCs w:val="24"/>
          <w:lang w:val="es"/>
        </w:rPr>
      </w:pPr>
      <w:r>
        <w:rPr>
          <w:rFonts w:ascii="Calibri" w:hAnsi="Calibri" w:cs="Calibri"/>
          <w:noProof/>
        </w:rPr>
        <w:drawing>
          <wp:inline distT="0" distB="0" distL="0" distR="0">
            <wp:extent cx="5924550" cy="197167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24550" cy="1971675"/>
                    </a:xfrm>
                    <a:prstGeom prst="rect">
                      <a:avLst/>
                    </a:prstGeom>
                    <a:noFill/>
                    <a:ln>
                      <a:noFill/>
                    </a:ln>
                  </pic:spPr>
                </pic:pic>
              </a:graphicData>
            </a:graphic>
          </wp:inline>
        </w:drawing>
      </w:r>
    </w:p>
    <w:p w:rsidR="00000000" w:rsidRDefault="00937C11">
      <w:pPr>
        <w:widowControl w:val="0"/>
        <w:autoSpaceDE w:val="0"/>
        <w:autoSpaceDN w:val="0"/>
        <w:adjustRightInd w:val="0"/>
        <w:spacing w:after="160" w:line="360" w:lineRule="auto"/>
        <w:ind w:left="708"/>
        <w:jc w:val="both"/>
        <w:rPr>
          <w:rFonts w:ascii="Times New Roman" w:hAnsi="Times New Roman" w:cs="Times New Roman"/>
          <w:b/>
          <w:bCs/>
          <w:sz w:val="24"/>
          <w:szCs w:val="24"/>
          <w:lang w:val="es"/>
        </w:rPr>
      </w:pPr>
      <w:r>
        <w:rPr>
          <w:rFonts w:ascii="Times New Roman" w:hAnsi="Times New Roman" w:cs="Times New Roman"/>
          <w:b/>
          <w:bCs/>
          <w:sz w:val="24"/>
          <w:szCs w:val="24"/>
          <w:lang w:val="es"/>
        </w:rPr>
        <w:t xml:space="preserve">Estrategia </w:t>
      </w:r>
      <w:proofErr w:type="spellStart"/>
      <w:r>
        <w:rPr>
          <w:rFonts w:ascii="Times New Roman" w:hAnsi="Times New Roman" w:cs="Times New Roman"/>
          <w:b/>
          <w:bCs/>
          <w:sz w:val="24"/>
          <w:szCs w:val="24"/>
          <w:lang w:val="es"/>
        </w:rPr>
        <w:t>Two</w:t>
      </w:r>
      <w:proofErr w:type="spellEnd"/>
      <w:r>
        <w:rPr>
          <w:rFonts w:ascii="Times New Roman" w:hAnsi="Times New Roman" w:cs="Times New Roman"/>
          <w:b/>
          <w:bCs/>
          <w:sz w:val="24"/>
          <w:szCs w:val="24"/>
          <w:lang w:val="es"/>
        </w:rPr>
        <w:t xml:space="preserve"> </w:t>
      </w:r>
      <w:proofErr w:type="spellStart"/>
      <w:r>
        <w:rPr>
          <w:rFonts w:ascii="Times New Roman" w:hAnsi="Times New Roman" w:cs="Times New Roman"/>
          <w:b/>
          <w:bCs/>
          <w:sz w:val="24"/>
          <w:szCs w:val="24"/>
          <w:lang w:val="es"/>
        </w:rPr>
        <w:t>Phase</w:t>
      </w:r>
      <w:proofErr w:type="spellEnd"/>
      <w:r>
        <w:rPr>
          <w:rFonts w:ascii="Times New Roman" w:hAnsi="Times New Roman" w:cs="Times New Roman"/>
          <w:b/>
          <w:bCs/>
          <w:sz w:val="24"/>
          <w:szCs w:val="24"/>
          <w:lang w:val="es"/>
        </w:rPr>
        <w:t xml:space="preserve"> </w:t>
      </w:r>
      <w:proofErr w:type="spellStart"/>
      <w:r>
        <w:rPr>
          <w:rFonts w:ascii="Times New Roman" w:hAnsi="Times New Roman" w:cs="Times New Roman"/>
          <w:b/>
          <w:bCs/>
          <w:sz w:val="24"/>
          <w:szCs w:val="24"/>
          <w:lang w:val="es"/>
        </w:rPr>
        <w:t>Commit</w:t>
      </w:r>
      <w:proofErr w:type="spellEnd"/>
    </w:p>
    <w:p w:rsidR="00000000" w:rsidRDefault="00937C11">
      <w:pPr>
        <w:widowControl w:val="0"/>
        <w:autoSpaceDE w:val="0"/>
        <w:autoSpaceDN w:val="0"/>
        <w:adjustRightInd w:val="0"/>
        <w:spacing w:after="160" w:line="360" w:lineRule="auto"/>
        <w:ind w:left="708" w:firstLine="708"/>
        <w:jc w:val="both"/>
        <w:rPr>
          <w:rFonts w:ascii="Times New Roman" w:hAnsi="Times New Roman" w:cs="Times New Roman"/>
          <w:sz w:val="24"/>
          <w:szCs w:val="24"/>
          <w:lang w:val="es"/>
        </w:rPr>
      </w:pPr>
      <w:r>
        <w:rPr>
          <w:rFonts w:ascii="Times New Roman" w:hAnsi="Times New Roman" w:cs="Times New Roman"/>
          <w:sz w:val="24"/>
          <w:szCs w:val="24"/>
          <w:lang w:val="es"/>
        </w:rPr>
        <w:t>Bajo esta estrategia el proceso comienza cuando el nodo coordinador manda la solicitud de pedido a ambas unidades. Al revisar la solicitud, ca</w:t>
      </w:r>
      <w:r>
        <w:rPr>
          <w:rFonts w:ascii="Times New Roman" w:hAnsi="Times New Roman" w:cs="Times New Roman"/>
          <w:sz w:val="24"/>
          <w:szCs w:val="24"/>
          <w:lang w:val="es"/>
        </w:rPr>
        <w:t xml:space="preserve">da unidad del programa debe verificar si posee los recursos necesarios para satisfacer el pedido, si esto no es así, puede que combinando los recursos varias unidades puedan satisfacer el mismo. Si este es el caso, las subunidades deben hacer </w:t>
      </w:r>
      <w:proofErr w:type="spellStart"/>
      <w:r>
        <w:rPr>
          <w:rFonts w:ascii="Times New Roman" w:hAnsi="Times New Roman" w:cs="Times New Roman"/>
          <w:sz w:val="24"/>
          <w:szCs w:val="24"/>
          <w:lang w:val="es"/>
        </w:rPr>
        <w:t>commit</w:t>
      </w:r>
      <w:proofErr w:type="spellEnd"/>
      <w:r>
        <w:rPr>
          <w:rFonts w:ascii="Times New Roman" w:hAnsi="Times New Roman" w:cs="Times New Roman"/>
          <w:sz w:val="24"/>
          <w:szCs w:val="24"/>
          <w:lang w:val="es"/>
        </w:rPr>
        <w:t xml:space="preserve"> de tod</w:t>
      </w:r>
      <w:r>
        <w:rPr>
          <w:rFonts w:ascii="Times New Roman" w:hAnsi="Times New Roman" w:cs="Times New Roman"/>
          <w:sz w:val="24"/>
          <w:szCs w:val="24"/>
          <w:lang w:val="es"/>
        </w:rPr>
        <w:t xml:space="preserve">a la transacción, reservando los materiales consumidos y registrando las fases de producción pendientes. Si todos estos </w:t>
      </w:r>
      <w:proofErr w:type="spellStart"/>
      <w:r>
        <w:rPr>
          <w:rFonts w:ascii="Times New Roman" w:hAnsi="Times New Roman" w:cs="Times New Roman"/>
          <w:sz w:val="24"/>
          <w:szCs w:val="24"/>
          <w:lang w:val="es"/>
        </w:rPr>
        <w:t>commits</w:t>
      </w:r>
      <w:proofErr w:type="spellEnd"/>
      <w:r>
        <w:rPr>
          <w:rFonts w:ascii="Times New Roman" w:hAnsi="Times New Roman" w:cs="Times New Roman"/>
          <w:sz w:val="24"/>
          <w:szCs w:val="24"/>
          <w:lang w:val="es"/>
        </w:rPr>
        <w:t xml:space="preserve"> son exitosos el nodo coordinador puede hacer </w:t>
      </w:r>
      <w:proofErr w:type="spellStart"/>
      <w:r>
        <w:rPr>
          <w:rFonts w:ascii="Times New Roman" w:hAnsi="Times New Roman" w:cs="Times New Roman"/>
          <w:sz w:val="24"/>
          <w:szCs w:val="24"/>
          <w:lang w:val="es"/>
        </w:rPr>
        <w:t>commit</w:t>
      </w:r>
      <w:proofErr w:type="spellEnd"/>
      <w:r>
        <w:rPr>
          <w:rFonts w:ascii="Times New Roman" w:hAnsi="Times New Roman" w:cs="Times New Roman"/>
          <w:sz w:val="24"/>
          <w:szCs w:val="24"/>
          <w:lang w:val="es"/>
        </w:rPr>
        <w:t xml:space="preserve"> de todo el pedido para que este sea registrado. Si ambas unidades no pueden </w:t>
      </w:r>
      <w:r>
        <w:rPr>
          <w:rFonts w:ascii="Times New Roman" w:hAnsi="Times New Roman" w:cs="Times New Roman"/>
          <w:sz w:val="24"/>
          <w:szCs w:val="24"/>
          <w:lang w:val="es"/>
        </w:rPr>
        <w:t xml:space="preserve">satisfacer juntas el pedido es responsabilidad del nodo coordinador de registrar el pedido como pendiente o imposible de realizar. Si alguna de las unidades durante el proceso antes descrito hace </w:t>
      </w:r>
      <w:proofErr w:type="spellStart"/>
      <w:r>
        <w:rPr>
          <w:rFonts w:ascii="Times New Roman" w:hAnsi="Times New Roman" w:cs="Times New Roman"/>
          <w:sz w:val="24"/>
          <w:szCs w:val="24"/>
          <w:lang w:val="es"/>
        </w:rPr>
        <w:t>rollback</w:t>
      </w:r>
      <w:proofErr w:type="spellEnd"/>
      <w:r>
        <w:rPr>
          <w:rFonts w:ascii="Times New Roman" w:hAnsi="Times New Roman" w:cs="Times New Roman"/>
          <w:sz w:val="24"/>
          <w:szCs w:val="24"/>
          <w:lang w:val="es"/>
        </w:rPr>
        <w:t>, el nodo coordinador debe asegurarse de darle la or</w:t>
      </w:r>
      <w:r>
        <w:rPr>
          <w:rFonts w:ascii="Times New Roman" w:hAnsi="Times New Roman" w:cs="Times New Roman"/>
          <w:sz w:val="24"/>
          <w:szCs w:val="24"/>
          <w:lang w:val="es"/>
        </w:rPr>
        <w:t xml:space="preserve">den a todas las unidades de hacer </w:t>
      </w:r>
      <w:proofErr w:type="spellStart"/>
      <w:r>
        <w:rPr>
          <w:rFonts w:ascii="Times New Roman" w:hAnsi="Times New Roman" w:cs="Times New Roman"/>
          <w:sz w:val="24"/>
          <w:szCs w:val="24"/>
          <w:lang w:val="es"/>
        </w:rPr>
        <w:t>rollback</w:t>
      </w:r>
      <w:proofErr w:type="spellEnd"/>
      <w:r>
        <w:rPr>
          <w:rFonts w:ascii="Times New Roman" w:hAnsi="Times New Roman" w:cs="Times New Roman"/>
          <w:sz w:val="24"/>
          <w:szCs w:val="24"/>
          <w:lang w:val="es"/>
        </w:rPr>
        <w:t xml:space="preserve"> y de registrar el pedido como pendiente o insatisfecho. </w:t>
      </w:r>
    </w:p>
    <w:p w:rsidR="00000000" w:rsidRDefault="00937C11">
      <w:pPr>
        <w:widowControl w:val="0"/>
        <w:autoSpaceDE w:val="0"/>
        <w:autoSpaceDN w:val="0"/>
        <w:adjustRightInd w:val="0"/>
        <w:spacing w:after="160" w:line="360" w:lineRule="auto"/>
        <w:ind w:left="708"/>
        <w:jc w:val="both"/>
        <w:rPr>
          <w:rFonts w:ascii="Times New Roman" w:hAnsi="Times New Roman" w:cs="Times New Roman"/>
          <w:b/>
          <w:bCs/>
          <w:sz w:val="24"/>
          <w:szCs w:val="24"/>
          <w:lang w:val="es"/>
        </w:rPr>
      </w:pPr>
      <w:r>
        <w:rPr>
          <w:rFonts w:ascii="Times New Roman" w:hAnsi="Times New Roman" w:cs="Times New Roman"/>
          <w:b/>
          <w:bCs/>
          <w:sz w:val="24"/>
          <w:szCs w:val="24"/>
          <w:lang w:val="es"/>
        </w:rPr>
        <w:t>Estrategia cola de mensajes</w:t>
      </w:r>
    </w:p>
    <w:p w:rsidR="00000000" w:rsidRDefault="00937C11">
      <w:pPr>
        <w:widowControl w:val="0"/>
        <w:autoSpaceDE w:val="0"/>
        <w:autoSpaceDN w:val="0"/>
        <w:adjustRightInd w:val="0"/>
        <w:spacing w:after="160" w:line="360" w:lineRule="auto"/>
        <w:ind w:left="708" w:firstLine="708"/>
        <w:jc w:val="both"/>
        <w:rPr>
          <w:rFonts w:ascii="Times New Roman" w:hAnsi="Times New Roman" w:cs="Times New Roman"/>
          <w:sz w:val="24"/>
          <w:szCs w:val="24"/>
          <w:lang w:val="es"/>
        </w:rPr>
      </w:pPr>
      <w:r>
        <w:rPr>
          <w:rFonts w:ascii="Times New Roman" w:hAnsi="Times New Roman" w:cs="Times New Roman"/>
          <w:sz w:val="24"/>
          <w:szCs w:val="24"/>
          <w:lang w:val="es"/>
        </w:rPr>
        <w:t xml:space="preserve">La unidad que registró la solicitud de pedido debe encolar el mensaje de solicitud, revisar sus materiales y ver si es capaz de </w:t>
      </w:r>
      <w:r>
        <w:rPr>
          <w:rFonts w:ascii="Times New Roman" w:hAnsi="Times New Roman" w:cs="Times New Roman"/>
          <w:sz w:val="24"/>
          <w:szCs w:val="24"/>
          <w:lang w:val="es"/>
        </w:rPr>
        <w:t xml:space="preserve">realizar el pedido con sus propios </w:t>
      </w:r>
      <w:proofErr w:type="gramStart"/>
      <w:r>
        <w:rPr>
          <w:rFonts w:ascii="Times New Roman" w:hAnsi="Times New Roman" w:cs="Times New Roman"/>
          <w:sz w:val="24"/>
          <w:szCs w:val="24"/>
          <w:lang w:val="es"/>
        </w:rPr>
        <w:t>recursos</w:t>
      </w:r>
      <w:proofErr w:type="gramEnd"/>
      <w:r>
        <w:rPr>
          <w:rFonts w:ascii="Times New Roman" w:hAnsi="Times New Roman" w:cs="Times New Roman"/>
          <w:sz w:val="24"/>
          <w:szCs w:val="24"/>
          <w:lang w:val="es"/>
        </w:rPr>
        <w:t xml:space="preserve">, si esto es así debe encolar este mensaje; de lo contrario debe encolar o bien los recursos que hacen falta o los recursos que dispone. La segunda unidad </w:t>
      </w:r>
      <w:r>
        <w:rPr>
          <w:rFonts w:ascii="Times New Roman" w:hAnsi="Times New Roman" w:cs="Times New Roman"/>
          <w:sz w:val="24"/>
          <w:szCs w:val="24"/>
          <w:lang w:val="es"/>
        </w:rPr>
        <w:lastRenderedPageBreak/>
        <w:t xml:space="preserve">eventualmente lee la solicitud, y procede a verificar sus </w:t>
      </w:r>
      <w:r>
        <w:rPr>
          <w:rFonts w:ascii="Times New Roman" w:hAnsi="Times New Roman" w:cs="Times New Roman"/>
          <w:sz w:val="24"/>
          <w:szCs w:val="24"/>
          <w:lang w:val="es"/>
        </w:rPr>
        <w:t xml:space="preserve">materiales, desencolando el mensaje de la primera unidad revisa si entre sus recursos y los otros la solicitud puede ser satisfecha. Si este es el caso hace </w:t>
      </w:r>
      <w:proofErr w:type="spellStart"/>
      <w:r>
        <w:rPr>
          <w:rFonts w:ascii="Times New Roman" w:hAnsi="Times New Roman" w:cs="Times New Roman"/>
          <w:sz w:val="24"/>
          <w:szCs w:val="24"/>
          <w:lang w:val="es"/>
        </w:rPr>
        <w:t>commit</w:t>
      </w:r>
      <w:proofErr w:type="spellEnd"/>
      <w:r>
        <w:rPr>
          <w:rFonts w:ascii="Times New Roman" w:hAnsi="Times New Roman" w:cs="Times New Roman"/>
          <w:sz w:val="24"/>
          <w:szCs w:val="24"/>
          <w:lang w:val="es"/>
        </w:rPr>
        <w:t xml:space="preserve"> y envía un mensaje que confirme el </w:t>
      </w:r>
      <w:proofErr w:type="spellStart"/>
      <w:r>
        <w:rPr>
          <w:rFonts w:ascii="Times New Roman" w:hAnsi="Times New Roman" w:cs="Times New Roman"/>
          <w:sz w:val="24"/>
          <w:szCs w:val="24"/>
          <w:lang w:val="es"/>
        </w:rPr>
        <w:t>commit</w:t>
      </w:r>
      <w:proofErr w:type="spellEnd"/>
      <w:r>
        <w:rPr>
          <w:rFonts w:ascii="Times New Roman" w:hAnsi="Times New Roman" w:cs="Times New Roman"/>
          <w:sz w:val="24"/>
          <w:szCs w:val="24"/>
          <w:lang w:val="es"/>
        </w:rPr>
        <w:t>. La primera unidad posteriormente leerá dicho mens</w:t>
      </w:r>
      <w:r>
        <w:rPr>
          <w:rFonts w:ascii="Times New Roman" w:hAnsi="Times New Roman" w:cs="Times New Roman"/>
          <w:sz w:val="24"/>
          <w:szCs w:val="24"/>
          <w:lang w:val="es"/>
        </w:rPr>
        <w:t xml:space="preserve">aje y hará </w:t>
      </w:r>
      <w:proofErr w:type="spellStart"/>
      <w:r>
        <w:rPr>
          <w:rFonts w:ascii="Times New Roman" w:hAnsi="Times New Roman" w:cs="Times New Roman"/>
          <w:sz w:val="24"/>
          <w:szCs w:val="24"/>
          <w:lang w:val="es"/>
        </w:rPr>
        <w:t>commit</w:t>
      </w:r>
      <w:proofErr w:type="spellEnd"/>
      <w:r>
        <w:rPr>
          <w:rFonts w:ascii="Times New Roman" w:hAnsi="Times New Roman" w:cs="Times New Roman"/>
          <w:sz w:val="24"/>
          <w:szCs w:val="24"/>
          <w:lang w:val="es"/>
        </w:rPr>
        <w:t xml:space="preserve"> por su parte. Si ambas unidades no pueden satisfacer el pedido la segunda unidad deberá informar esto en la cola de mensajes. Al leer el mensaje de fallo la primera unidad deberá hacer </w:t>
      </w:r>
      <w:proofErr w:type="spellStart"/>
      <w:r>
        <w:rPr>
          <w:rFonts w:ascii="Times New Roman" w:hAnsi="Times New Roman" w:cs="Times New Roman"/>
          <w:sz w:val="24"/>
          <w:szCs w:val="24"/>
          <w:lang w:val="es"/>
        </w:rPr>
        <w:t>rollback</w:t>
      </w:r>
      <w:proofErr w:type="spellEnd"/>
      <w:r>
        <w:rPr>
          <w:rFonts w:ascii="Times New Roman" w:hAnsi="Times New Roman" w:cs="Times New Roman"/>
          <w:sz w:val="24"/>
          <w:szCs w:val="24"/>
          <w:lang w:val="es"/>
        </w:rPr>
        <w:t xml:space="preserve"> de los cambios que realizó y registrar el pe</w:t>
      </w:r>
      <w:r>
        <w:rPr>
          <w:rFonts w:ascii="Times New Roman" w:hAnsi="Times New Roman" w:cs="Times New Roman"/>
          <w:sz w:val="24"/>
          <w:szCs w:val="24"/>
          <w:lang w:val="es"/>
        </w:rPr>
        <w:t>dido como pendiente.</w:t>
      </w:r>
    </w:p>
    <w:p w:rsidR="00000000" w:rsidRDefault="00937C11">
      <w:pPr>
        <w:widowControl w:val="0"/>
        <w:autoSpaceDE w:val="0"/>
        <w:autoSpaceDN w:val="0"/>
        <w:adjustRightInd w:val="0"/>
        <w:spacing w:after="160" w:line="360" w:lineRule="auto"/>
        <w:jc w:val="both"/>
        <w:rPr>
          <w:rFonts w:ascii="Times New Roman" w:hAnsi="Times New Roman" w:cs="Times New Roman"/>
          <w:b/>
          <w:bCs/>
          <w:sz w:val="24"/>
          <w:szCs w:val="24"/>
          <w:lang w:val="es"/>
        </w:rPr>
      </w:pPr>
      <w:r>
        <w:rPr>
          <w:rFonts w:ascii="Times New Roman" w:hAnsi="Times New Roman" w:cs="Times New Roman"/>
          <w:b/>
          <w:bCs/>
          <w:sz w:val="24"/>
          <w:szCs w:val="24"/>
          <w:lang w:val="es"/>
        </w:rPr>
        <w:t>Análisis de impacto de estrategias</w:t>
      </w:r>
    </w:p>
    <w:p w:rsidR="00000000" w:rsidRDefault="00937C11">
      <w:pPr>
        <w:widowControl w:val="0"/>
        <w:autoSpaceDE w:val="0"/>
        <w:autoSpaceDN w:val="0"/>
        <w:adjustRightInd w:val="0"/>
        <w:spacing w:after="160" w:line="360" w:lineRule="auto"/>
        <w:jc w:val="both"/>
        <w:rPr>
          <w:rFonts w:ascii="Times New Roman" w:hAnsi="Times New Roman" w:cs="Times New Roman"/>
          <w:sz w:val="24"/>
          <w:szCs w:val="24"/>
          <w:lang w:val="es"/>
        </w:rPr>
      </w:pPr>
      <w:r>
        <w:rPr>
          <w:rFonts w:ascii="Times New Roman" w:hAnsi="Times New Roman" w:cs="Times New Roman"/>
          <w:sz w:val="24"/>
          <w:szCs w:val="24"/>
          <w:lang w:val="es"/>
        </w:rPr>
        <w:t xml:space="preserve">La estrategia global elegida es cola de mensajes, dado que se considera que el API JMS ofrece más utilidad y garantías para controlar la </w:t>
      </w:r>
      <w:proofErr w:type="spellStart"/>
      <w:r>
        <w:rPr>
          <w:rFonts w:ascii="Times New Roman" w:hAnsi="Times New Roman" w:cs="Times New Roman"/>
          <w:sz w:val="24"/>
          <w:szCs w:val="24"/>
          <w:lang w:val="es"/>
        </w:rPr>
        <w:t>transaccionalidad</w:t>
      </w:r>
      <w:proofErr w:type="spellEnd"/>
      <w:r>
        <w:rPr>
          <w:rFonts w:ascii="Times New Roman" w:hAnsi="Times New Roman" w:cs="Times New Roman"/>
          <w:sz w:val="24"/>
          <w:szCs w:val="24"/>
          <w:lang w:val="es"/>
        </w:rPr>
        <w:t xml:space="preserve"> en las operaciones. Se considera además que u</w:t>
      </w:r>
      <w:r>
        <w:rPr>
          <w:rFonts w:ascii="Times New Roman" w:hAnsi="Times New Roman" w:cs="Times New Roman"/>
          <w:sz w:val="24"/>
          <w:szCs w:val="24"/>
          <w:lang w:val="es"/>
        </w:rPr>
        <w:t xml:space="preserve">tilizando JMS la implementación de balanceo de carga es más fácil. </w:t>
      </w:r>
    </w:p>
    <w:p w:rsidR="00000000" w:rsidRDefault="00937C11">
      <w:pPr>
        <w:widowControl w:val="0"/>
        <w:autoSpaceDE w:val="0"/>
        <w:autoSpaceDN w:val="0"/>
        <w:adjustRightInd w:val="0"/>
        <w:spacing w:after="160" w:line="360" w:lineRule="auto"/>
        <w:ind w:left="708"/>
        <w:jc w:val="both"/>
        <w:rPr>
          <w:rFonts w:ascii="Times New Roman" w:hAnsi="Times New Roman" w:cs="Times New Roman"/>
          <w:b/>
          <w:bCs/>
          <w:sz w:val="24"/>
          <w:szCs w:val="24"/>
          <w:lang w:val="es"/>
        </w:rPr>
      </w:pPr>
      <w:r>
        <w:rPr>
          <w:rFonts w:ascii="Times New Roman" w:hAnsi="Times New Roman" w:cs="Times New Roman"/>
          <w:b/>
          <w:bCs/>
          <w:sz w:val="24"/>
          <w:szCs w:val="24"/>
          <w:lang w:val="es"/>
        </w:rPr>
        <w:t>Estrategia para RF19</w:t>
      </w:r>
    </w:p>
    <w:p w:rsidR="00000000" w:rsidRDefault="00937C11">
      <w:pPr>
        <w:widowControl w:val="0"/>
        <w:autoSpaceDE w:val="0"/>
        <w:autoSpaceDN w:val="0"/>
        <w:adjustRightInd w:val="0"/>
        <w:spacing w:after="160" w:line="360" w:lineRule="auto"/>
        <w:ind w:left="708" w:firstLine="708"/>
        <w:jc w:val="both"/>
        <w:rPr>
          <w:rFonts w:ascii="Times New Roman" w:hAnsi="Times New Roman" w:cs="Times New Roman"/>
          <w:sz w:val="24"/>
          <w:szCs w:val="24"/>
          <w:lang w:val="es"/>
        </w:rPr>
      </w:pPr>
      <w:r>
        <w:rPr>
          <w:rFonts w:ascii="Times New Roman" w:hAnsi="Times New Roman" w:cs="Times New Roman"/>
          <w:sz w:val="24"/>
          <w:szCs w:val="24"/>
          <w:lang w:val="es"/>
        </w:rPr>
        <w:t>La unidad que recibe la solicitud de cambio de una estación de producción encola la solicitud, revisando antes si la estación dada está registrada en su base de datos.</w:t>
      </w:r>
      <w:r>
        <w:rPr>
          <w:rFonts w:ascii="Times New Roman" w:hAnsi="Times New Roman" w:cs="Times New Roman"/>
          <w:sz w:val="24"/>
          <w:szCs w:val="24"/>
          <w:lang w:val="es"/>
        </w:rPr>
        <w:t xml:space="preserve"> Si este es el caso, la estación se debe activar o desactivar según sea el caso. Al desactivarse la estación las etapas de producción que le estaban asignadas deben ser reasignadas, por lo que todas estas se encolan para que posteriormente la primera unida</w:t>
      </w:r>
      <w:r>
        <w:rPr>
          <w:rFonts w:ascii="Times New Roman" w:hAnsi="Times New Roman" w:cs="Times New Roman"/>
          <w:sz w:val="24"/>
          <w:szCs w:val="24"/>
          <w:lang w:val="es"/>
        </w:rPr>
        <w:t>d o la segunda se hagan cargo de estas. Cuando alguna de las unidades lee el mensaje de reasignación se encarga de asignarle la etapa de producción a la estación con menos carga en la base de datos y desencolar el mensaje. Cuando todas las etapas que le es</w:t>
      </w:r>
      <w:r>
        <w:rPr>
          <w:rFonts w:ascii="Times New Roman" w:hAnsi="Times New Roman" w:cs="Times New Roman"/>
          <w:sz w:val="24"/>
          <w:szCs w:val="24"/>
          <w:lang w:val="es"/>
        </w:rPr>
        <w:t xml:space="preserve">taban asignadas a la estación se desencolen se debe encolar un mensaje de </w:t>
      </w:r>
      <w:proofErr w:type="spellStart"/>
      <w:r>
        <w:rPr>
          <w:rFonts w:ascii="Times New Roman" w:hAnsi="Times New Roman" w:cs="Times New Roman"/>
          <w:sz w:val="24"/>
          <w:szCs w:val="24"/>
          <w:lang w:val="es"/>
        </w:rPr>
        <w:t>commit</w:t>
      </w:r>
      <w:proofErr w:type="spellEnd"/>
      <w:r>
        <w:rPr>
          <w:rFonts w:ascii="Times New Roman" w:hAnsi="Times New Roman" w:cs="Times New Roman"/>
          <w:sz w:val="24"/>
          <w:szCs w:val="24"/>
          <w:lang w:val="es"/>
        </w:rPr>
        <w:t xml:space="preserve"> para que ambas unidades hagan </w:t>
      </w:r>
      <w:proofErr w:type="spellStart"/>
      <w:r>
        <w:rPr>
          <w:rFonts w:ascii="Times New Roman" w:hAnsi="Times New Roman" w:cs="Times New Roman"/>
          <w:sz w:val="24"/>
          <w:szCs w:val="24"/>
          <w:lang w:val="es"/>
        </w:rPr>
        <w:t>commit</w:t>
      </w:r>
      <w:proofErr w:type="spellEnd"/>
      <w:r>
        <w:rPr>
          <w:rFonts w:ascii="Times New Roman" w:hAnsi="Times New Roman" w:cs="Times New Roman"/>
          <w:sz w:val="24"/>
          <w:szCs w:val="24"/>
          <w:lang w:val="es"/>
        </w:rPr>
        <w:t xml:space="preserve"> de la transacción. Si en algún momento alguna unidad hace </w:t>
      </w:r>
      <w:proofErr w:type="spellStart"/>
      <w:r>
        <w:rPr>
          <w:rFonts w:ascii="Times New Roman" w:hAnsi="Times New Roman" w:cs="Times New Roman"/>
          <w:sz w:val="24"/>
          <w:szCs w:val="24"/>
          <w:lang w:val="es"/>
        </w:rPr>
        <w:t>rollback</w:t>
      </w:r>
      <w:proofErr w:type="spellEnd"/>
      <w:r>
        <w:rPr>
          <w:rFonts w:ascii="Times New Roman" w:hAnsi="Times New Roman" w:cs="Times New Roman"/>
          <w:sz w:val="24"/>
          <w:szCs w:val="24"/>
          <w:lang w:val="es"/>
        </w:rPr>
        <w:t xml:space="preserve"> debe encolarse el mensaje para que la otra también lo haga.</w:t>
      </w:r>
    </w:p>
    <w:p w:rsidR="00000000" w:rsidRDefault="00937C11">
      <w:pPr>
        <w:widowControl w:val="0"/>
        <w:autoSpaceDE w:val="0"/>
        <w:autoSpaceDN w:val="0"/>
        <w:adjustRightInd w:val="0"/>
        <w:spacing w:after="160" w:line="360" w:lineRule="auto"/>
        <w:ind w:left="708" w:firstLine="708"/>
        <w:jc w:val="both"/>
        <w:rPr>
          <w:rFonts w:ascii="Times New Roman" w:hAnsi="Times New Roman" w:cs="Times New Roman"/>
          <w:sz w:val="24"/>
          <w:szCs w:val="24"/>
          <w:lang w:val="es"/>
        </w:rPr>
      </w:pPr>
      <w:r>
        <w:rPr>
          <w:rFonts w:ascii="Times New Roman" w:hAnsi="Times New Roman" w:cs="Times New Roman"/>
          <w:sz w:val="24"/>
          <w:szCs w:val="24"/>
          <w:lang w:val="es"/>
        </w:rPr>
        <w:t>Al activars</w:t>
      </w:r>
      <w:r>
        <w:rPr>
          <w:rFonts w:ascii="Times New Roman" w:hAnsi="Times New Roman" w:cs="Times New Roman"/>
          <w:sz w:val="24"/>
          <w:szCs w:val="24"/>
          <w:lang w:val="es"/>
        </w:rPr>
        <w:t>e la estación se hace una solicitud adicional para que le sean asignadas distintas etapas de producción pendientes o asignadas a estaciones con mayor carga, al ocurrir esto si una unidad lee el mensaje deberá seleccionar una etapa de producción de la estac</w:t>
      </w:r>
      <w:r>
        <w:rPr>
          <w:rFonts w:ascii="Times New Roman" w:hAnsi="Times New Roman" w:cs="Times New Roman"/>
          <w:sz w:val="24"/>
          <w:szCs w:val="24"/>
          <w:lang w:val="es"/>
        </w:rPr>
        <w:t xml:space="preserve">ión de producción con más carga que posea y asignársela. </w:t>
      </w:r>
      <w:r>
        <w:rPr>
          <w:rFonts w:ascii="Times New Roman" w:hAnsi="Times New Roman" w:cs="Times New Roman"/>
          <w:sz w:val="24"/>
          <w:szCs w:val="24"/>
          <w:lang w:val="es"/>
        </w:rPr>
        <w:lastRenderedPageBreak/>
        <w:t>Después de que se le asigna, se vuelve a encolar la solicitud de carga, con un número que indique cuantas etapas de producción la estación lleva asignada. Cuando una unidad lea la solicitud de la col</w:t>
      </w:r>
      <w:r>
        <w:rPr>
          <w:rFonts w:ascii="Times New Roman" w:hAnsi="Times New Roman" w:cs="Times New Roman"/>
          <w:sz w:val="24"/>
          <w:szCs w:val="24"/>
          <w:lang w:val="es"/>
        </w:rPr>
        <w:t xml:space="preserve">a deberá revisar si el número de etapas de producción que lleva la estación es mayor o igual a la cantidad de etapas que tiene asignada la estación con más etapas de sus recursos, si es mayor se para el proceso con un mensaje de </w:t>
      </w:r>
      <w:proofErr w:type="spellStart"/>
      <w:r>
        <w:rPr>
          <w:rFonts w:ascii="Times New Roman" w:hAnsi="Times New Roman" w:cs="Times New Roman"/>
          <w:sz w:val="24"/>
          <w:szCs w:val="24"/>
          <w:lang w:val="es"/>
        </w:rPr>
        <w:t>commit</w:t>
      </w:r>
      <w:proofErr w:type="spellEnd"/>
      <w:r>
        <w:rPr>
          <w:rFonts w:ascii="Times New Roman" w:hAnsi="Times New Roman" w:cs="Times New Roman"/>
          <w:sz w:val="24"/>
          <w:szCs w:val="24"/>
          <w:lang w:val="es"/>
        </w:rPr>
        <w:t>, si es menor se cont</w:t>
      </w:r>
      <w:r>
        <w:rPr>
          <w:rFonts w:ascii="Times New Roman" w:hAnsi="Times New Roman" w:cs="Times New Roman"/>
          <w:sz w:val="24"/>
          <w:szCs w:val="24"/>
          <w:lang w:val="es"/>
        </w:rPr>
        <w:t xml:space="preserve">inúa asignando. Cuando ambas unidades lleguen a un mensaje de </w:t>
      </w:r>
      <w:proofErr w:type="spellStart"/>
      <w:r>
        <w:rPr>
          <w:rFonts w:ascii="Times New Roman" w:hAnsi="Times New Roman" w:cs="Times New Roman"/>
          <w:sz w:val="24"/>
          <w:szCs w:val="24"/>
          <w:lang w:val="es"/>
        </w:rPr>
        <w:t>commit</w:t>
      </w:r>
      <w:proofErr w:type="spellEnd"/>
      <w:r>
        <w:rPr>
          <w:rFonts w:ascii="Times New Roman" w:hAnsi="Times New Roman" w:cs="Times New Roman"/>
          <w:sz w:val="24"/>
          <w:szCs w:val="24"/>
          <w:lang w:val="es"/>
        </w:rPr>
        <w:t xml:space="preserve"> se hace </w:t>
      </w:r>
      <w:proofErr w:type="spellStart"/>
      <w:r>
        <w:rPr>
          <w:rFonts w:ascii="Times New Roman" w:hAnsi="Times New Roman" w:cs="Times New Roman"/>
          <w:sz w:val="24"/>
          <w:szCs w:val="24"/>
          <w:lang w:val="es"/>
        </w:rPr>
        <w:t>commit</w:t>
      </w:r>
      <w:proofErr w:type="spellEnd"/>
      <w:r>
        <w:rPr>
          <w:rFonts w:ascii="Times New Roman" w:hAnsi="Times New Roman" w:cs="Times New Roman"/>
          <w:sz w:val="24"/>
          <w:szCs w:val="24"/>
          <w:lang w:val="es"/>
        </w:rPr>
        <w:t xml:space="preserve"> de la transacción y se termina el proceso.</w:t>
      </w:r>
    </w:p>
    <w:p w:rsidR="00000000" w:rsidRDefault="00937C11">
      <w:pPr>
        <w:widowControl w:val="0"/>
        <w:autoSpaceDE w:val="0"/>
        <w:autoSpaceDN w:val="0"/>
        <w:adjustRightInd w:val="0"/>
        <w:spacing w:after="160" w:line="360" w:lineRule="auto"/>
        <w:ind w:left="708"/>
        <w:jc w:val="both"/>
        <w:rPr>
          <w:rFonts w:ascii="Times New Roman" w:hAnsi="Times New Roman" w:cs="Times New Roman"/>
          <w:b/>
          <w:bCs/>
          <w:sz w:val="24"/>
          <w:szCs w:val="24"/>
          <w:lang w:val="es"/>
        </w:rPr>
      </w:pPr>
      <w:r>
        <w:rPr>
          <w:rFonts w:ascii="Times New Roman" w:hAnsi="Times New Roman" w:cs="Times New Roman"/>
          <w:b/>
          <w:bCs/>
          <w:sz w:val="24"/>
          <w:szCs w:val="24"/>
          <w:lang w:val="es"/>
        </w:rPr>
        <w:t>Estrategia para RFC12 y RFC13</w:t>
      </w:r>
    </w:p>
    <w:p w:rsidR="00000000" w:rsidRDefault="00937C11">
      <w:pPr>
        <w:widowControl w:val="0"/>
        <w:autoSpaceDE w:val="0"/>
        <w:autoSpaceDN w:val="0"/>
        <w:adjustRightInd w:val="0"/>
        <w:spacing w:after="160" w:line="360" w:lineRule="auto"/>
        <w:ind w:left="708" w:firstLine="708"/>
        <w:jc w:val="both"/>
        <w:rPr>
          <w:rFonts w:ascii="Times New Roman" w:hAnsi="Times New Roman" w:cs="Times New Roman"/>
          <w:sz w:val="24"/>
          <w:szCs w:val="24"/>
          <w:lang w:val="es"/>
        </w:rPr>
      </w:pPr>
      <w:r>
        <w:rPr>
          <w:rFonts w:ascii="Times New Roman" w:hAnsi="Times New Roman" w:cs="Times New Roman"/>
          <w:sz w:val="24"/>
          <w:szCs w:val="24"/>
          <w:lang w:val="es"/>
        </w:rPr>
        <w:t>Al momento en que una unidad reciba la orden de consulta esta debe encolar la orden para que la otr</w:t>
      </w:r>
      <w:r>
        <w:rPr>
          <w:rFonts w:ascii="Times New Roman" w:hAnsi="Times New Roman" w:cs="Times New Roman"/>
          <w:sz w:val="24"/>
          <w:szCs w:val="24"/>
          <w:lang w:val="es"/>
        </w:rPr>
        <w:t>a pueda leerla y responder. Cada unidad deberá encargarse de encolar las respuestas de las consultas, para que la unidad en la que fue realizada la consulta pueda mostrar todos los resultados.</w:t>
      </w:r>
    </w:p>
    <w:p w:rsidR="00000000" w:rsidRDefault="00937C11">
      <w:pPr>
        <w:widowControl w:val="0"/>
        <w:autoSpaceDE w:val="0"/>
        <w:autoSpaceDN w:val="0"/>
        <w:adjustRightInd w:val="0"/>
        <w:spacing w:after="160" w:line="360" w:lineRule="auto"/>
        <w:ind w:left="708" w:firstLine="708"/>
        <w:jc w:val="both"/>
        <w:rPr>
          <w:rFonts w:ascii="Times New Roman" w:hAnsi="Times New Roman" w:cs="Times New Roman"/>
          <w:sz w:val="24"/>
          <w:szCs w:val="24"/>
          <w:lang w:val="es"/>
        </w:rPr>
      </w:pPr>
      <w:r>
        <w:rPr>
          <w:rFonts w:ascii="Times New Roman" w:hAnsi="Times New Roman" w:cs="Times New Roman"/>
          <w:sz w:val="24"/>
          <w:szCs w:val="24"/>
          <w:lang w:val="es"/>
        </w:rPr>
        <w:t xml:space="preserve">La estrategia tendrá como consecuencia un aumento en el tiempo </w:t>
      </w:r>
      <w:r>
        <w:rPr>
          <w:rFonts w:ascii="Times New Roman" w:hAnsi="Times New Roman" w:cs="Times New Roman"/>
          <w:sz w:val="24"/>
          <w:szCs w:val="24"/>
          <w:lang w:val="es"/>
        </w:rPr>
        <w:t>que toma ejecutar cada una de las transacciones, dado que se tendrá que esperar a que cada una de las unidades lea mensajes de la cola y encole además sus mensajes de respuesta.</w:t>
      </w:r>
    </w:p>
    <w:p w:rsidR="00937C11" w:rsidRDefault="00937C11">
      <w:pPr>
        <w:widowControl w:val="0"/>
        <w:autoSpaceDE w:val="0"/>
        <w:autoSpaceDN w:val="0"/>
        <w:adjustRightInd w:val="0"/>
        <w:spacing w:after="160" w:line="259" w:lineRule="atLeast"/>
        <w:jc w:val="both"/>
        <w:rPr>
          <w:rFonts w:ascii="Times New Roman" w:hAnsi="Times New Roman" w:cs="Times New Roman"/>
          <w:b/>
          <w:bCs/>
          <w:sz w:val="24"/>
          <w:szCs w:val="24"/>
          <w:lang w:val="es"/>
        </w:rPr>
      </w:pPr>
    </w:p>
    <w:sectPr w:rsidR="00937C11">
      <w:pgSz w:w="12240" w:h="15840"/>
      <w:pgMar w:top="1417" w:right="1701" w:bottom="1417" w:left="170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0C6A9096"/>
    <w:lvl w:ilvl="0">
      <w:numFmt w:val="bullet"/>
      <w:lvlText w:val="*"/>
      <w:lvlJc w:val="left"/>
    </w:lvl>
  </w:abstractNum>
  <w:num w:numId="1">
    <w:abstractNumId w:val="0"/>
    <w:lvlOverride w:ilvl="0">
      <w:lvl w:ilvl="0">
        <w:numFmt w:val="bullet"/>
        <w:lvlText w:val=""/>
        <w:legacy w:legacy="1" w:legacySpace="0" w:legacyIndent="360"/>
        <w:lvlJc w:val="left"/>
        <w:rPr>
          <w:rFonts w:ascii="Symbol" w:hAnsi="Symbo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492B"/>
    <w:rsid w:val="00937C11"/>
    <w:rsid w:val="00C10A76"/>
    <w:rsid w:val="00F0492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C10A7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10A7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C10A7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10A7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919</Words>
  <Characters>5060</Characters>
  <Application>Microsoft Office Word</Application>
  <DocSecurity>0</DocSecurity>
  <Lines>42</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Sergio Yodeb Velasquez Yepes</dc:creator>
  <cp:lastModifiedBy>Sergio Yodeb Velasquez Yepes</cp:lastModifiedBy>
  <cp:revision>3</cp:revision>
  <dcterms:created xsi:type="dcterms:W3CDTF">2015-05-19T16:33:00Z</dcterms:created>
  <dcterms:modified xsi:type="dcterms:W3CDTF">2015-05-19T16:33:00Z</dcterms:modified>
</cp:coreProperties>
</file>