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30349" w14:textId="77777777" w:rsidR="009C2A12" w:rsidRDefault="00051D62" w:rsidP="009C2A12">
      <w:pPr>
        <w:jc w:val="center"/>
      </w:pPr>
      <w:r>
        <w:rPr>
          <w:noProof/>
        </w:rPr>
        <w:drawing>
          <wp:inline distT="0" distB="0" distL="0" distR="0" wp14:anchorId="48EAAEC4" wp14:editId="6E3F60F4">
            <wp:extent cx="5706271" cy="251495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dXref.png"/>
                    <pic:cNvPicPr/>
                  </pic:nvPicPr>
                  <pic:blipFill>
                    <a:blip r:embed="rId8">
                      <a:extLst>
                        <a:ext uri="{28A0092B-C50C-407E-A947-70E740481C1C}">
                          <a14:useLocalDpi xmlns:a14="http://schemas.microsoft.com/office/drawing/2010/main" val="0"/>
                        </a:ext>
                      </a:extLst>
                    </a:blip>
                    <a:stretch>
                      <a:fillRect/>
                    </a:stretch>
                  </pic:blipFill>
                  <pic:spPr>
                    <a:xfrm>
                      <a:off x="0" y="0"/>
                      <a:ext cx="5706271" cy="2514951"/>
                    </a:xfrm>
                    <a:prstGeom prst="rect">
                      <a:avLst/>
                    </a:prstGeom>
                  </pic:spPr>
                </pic:pic>
              </a:graphicData>
            </a:graphic>
          </wp:inline>
        </w:drawing>
      </w:r>
    </w:p>
    <w:p w14:paraId="7851B8E5" w14:textId="77777777" w:rsidR="00420478" w:rsidRDefault="00420478" w:rsidP="00051D62"/>
    <w:p w14:paraId="722F1DED" w14:textId="77777777" w:rsidR="003538F4" w:rsidRDefault="003538F4" w:rsidP="00661347">
      <w:pPr>
        <w:jc w:val="center"/>
        <w:rPr>
          <w:b/>
          <w:sz w:val="32"/>
        </w:rPr>
      </w:pPr>
    </w:p>
    <w:p w14:paraId="149C0D4E" w14:textId="77777777" w:rsidR="003538F4" w:rsidRPr="00661347" w:rsidRDefault="002323E1" w:rsidP="00661347">
      <w:pPr>
        <w:jc w:val="center"/>
        <w:rPr>
          <w:b/>
        </w:rPr>
      </w:pPr>
      <w:r>
        <w:rPr>
          <w:b/>
          <w:sz w:val="32"/>
        </w:rPr>
        <w:t>Technical Reference</w:t>
      </w:r>
    </w:p>
    <w:p w14:paraId="41B714B8" w14:textId="77777777" w:rsidR="001C4673" w:rsidRDefault="001C4673"/>
    <w:p w14:paraId="27A2B734" w14:textId="71D044DB" w:rsidR="0099061C" w:rsidRDefault="004B0E5D" w:rsidP="0099061C">
      <w:r>
        <w:t>Standard Cross Reference</w:t>
      </w:r>
      <w:r w:rsidR="0099061C">
        <w:t xml:space="preserve"> </w:t>
      </w:r>
      <w:proofErr w:type="gramStart"/>
      <w:r w:rsidR="0099061C">
        <w:t>1.</w:t>
      </w:r>
      <w:r w:rsidR="001A5CA3">
        <w:t>1</w:t>
      </w:r>
      <w:r w:rsidR="0099061C">
        <w:t xml:space="preserve">  –</w:t>
      </w:r>
      <w:proofErr w:type="gramEnd"/>
      <w:r w:rsidR="0099061C">
        <w:t xml:space="preserve"> </w:t>
      </w:r>
      <w:r w:rsidR="002323E1">
        <w:t>TECHNICAL</w:t>
      </w:r>
      <w:r w:rsidR="0099061C">
        <w:t xml:space="preserve"> REFERENCE</w:t>
      </w:r>
    </w:p>
    <w:p w14:paraId="285B0FFF" w14:textId="29125598" w:rsidR="0099061C" w:rsidRDefault="0099061C" w:rsidP="0099061C">
      <w:r>
        <w:t xml:space="preserve">Copyright (C) </w:t>
      </w:r>
      <w:r w:rsidR="00B97D08">
        <w:t>20</w:t>
      </w:r>
      <w:r w:rsidR="004B0E5D">
        <w:t>06</w:t>
      </w:r>
      <w:r w:rsidR="00B97D08">
        <w:t xml:space="preserve">, </w:t>
      </w:r>
      <w:r w:rsidR="000B3B9F">
        <w:t>20</w:t>
      </w:r>
      <w:r w:rsidR="00E9698F">
        <w:t>2</w:t>
      </w:r>
      <w:r w:rsidR="001A5CA3">
        <w:t>1</w:t>
      </w:r>
      <w:r w:rsidR="00B97D08">
        <w:t xml:space="preserve"> </w:t>
      </w:r>
      <w:r>
        <w:t xml:space="preserve">Christopher F. Burns Sr. </w:t>
      </w:r>
    </w:p>
    <w:p w14:paraId="488175C3" w14:textId="77777777" w:rsidR="0099061C" w:rsidRDefault="0099061C" w:rsidP="0099061C">
      <w:r>
        <w:t>This program is free software:  you can redistribute it and/or modify it under the terms of the GNU General Public License as published by the Free Software Foundation, either version 3 of the License, or (at your option) any later version.</w:t>
      </w:r>
    </w:p>
    <w:p w14:paraId="298FA8A9" w14:textId="77777777" w:rsidR="0099061C" w:rsidRDefault="0099061C" w:rsidP="0099061C">
      <w:r>
        <w:t xml:space="preserve">This program is distributed in the hope that it will be useful, but WITHOUT ANY </w:t>
      </w:r>
      <w:proofErr w:type="gramStart"/>
      <w:r>
        <w:t>WARRANTY;</w:t>
      </w:r>
      <w:proofErr w:type="gramEnd"/>
      <w:r>
        <w:t xml:space="preserve"> without even the implied warranty of MERCHANTABILITY or FITNESS FOR A PARTICULAR PURPOSE.  See the GNU General Public License for more details. </w:t>
      </w:r>
    </w:p>
    <w:p w14:paraId="074627AD" w14:textId="77777777" w:rsidR="0099061C" w:rsidRDefault="0099061C" w:rsidP="0099061C">
      <w:r>
        <w:t xml:space="preserve">You should have received a copy of the GNU General Public License along with this program.  If not, see &lt;http://www.gnu.org/licenses/&gt;.      </w:t>
      </w:r>
    </w:p>
    <w:p w14:paraId="296CC7E1" w14:textId="77777777" w:rsidR="00331E88" w:rsidRDefault="00331E88">
      <w:pPr>
        <w:rPr>
          <w:b/>
          <w:sz w:val="32"/>
        </w:rPr>
      </w:pPr>
    </w:p>
    <w:p w14:paraId="4D3CC6C6" w14:textId="77777777" w:rsidR="004B0E5D" w:rsidRPr="004B0E5D" w:rsidRDefault="004B0E5D" w:rsidP="004B0E5D">
      <w:pPr>
        <w:spacing w:after="0" w:line="240" w:lineRule="auto"/>
        <w:jc w:val="center"/>
        <w:rPr>
          <w:rFonts w:ascii="Arial" w:eastAsia="Times New Roman" w:hAnsi="Arial" w:cs="Arial"/>
          <w:color w:val="000000"/>
          <w:sz w:val="20"/>
          <w:szCs w:val="20"/>
        </w:rPr>
      </w:pPr>
      <w:r w:rsidRPr="004B0E5D">
        <w:rPr>
          <w:rFonts w:ascii="Arial" w:eastAsia="Times New Roman" w:hAnsi="Arial" w:cs="Arial"/>
          <w:color w:val="000000"/>
          <w:sz w:val="20"/>
          <w:szCs w:val="20"/>
        </w:rPr>
        <w:lastRenderedPageBreak/>
        <w:t> </w:t>
      </w:r>
      <w:r w:rsidR="00051D62">
        <w:rPr>
          <w:rFonts w:ascii="Arial" w:eastAsia="Times New Roman" w:hAnsi="Arial" w:cs="Arial"/>
          <w:noProof/>
          <w:color w:val="000000"/>
          <w:sz w:val="20"/>
          <w:szCs w:val="20"/>
        </w:rPr>
        <w:drawing>
          <wp:inline distT="0" distB="0" distL="0" distR="0" wp14:anchorId="107762FC" wp14:editId="4F1D1837">
            <wp:extent cx="5706271" cy="251495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dXref.png"/>
                    <pic:cNvPicPr/>
                  </pic:nvPicPr>
                  <pic:blipFill>
                    <a:blip r:embed="rId8">
                      <a:extLst>
                        <a:ext uri="{28A0092B-C50C-407E-A947-70E740481C1C}">
                          <a14:useLocalDpi xmlns:a14="http://schemas.microsoft.com/office/drawing/2010/main" val="0"/>
                        </a:ext>
                      </a:extLst>
                    </a:blip>
                    <a:stretch>
                      <a:fillRect/>
                    </a:stretch>
                  </pic:blipFill>
                  <pic:spPr>
                    <a:xfrm>
                      <a:off x="0" y="0"/>
                      <a:ext cx="5706271" cy="2514951"/>
                    </a:xfrm>
                    <a:prstGeom prst="rect">
                      <a:avLst/>
                    </a:prstGeom>
                  </pic:spPr>
                </pic:pic>
              </a:graphicData>
            </a:graphic>
          </wp:inline>
        </w:drawing>
      </w:r>
    </w:p>
    <w:p w14:paraId="2FA27113" w14:textId="77777777" w:rsidR="00331E88" w:rsidRPr="004B0E5D" w:rsidRDefault="004B0E5D" w:rsidP="004B0E5D">
      <w:pPr>
        <w:spacing w:after="0" w:line="240" w:lineRule="auto"/>
        <w:jc w:val="center"/>
        <w:rPr>
          <w:rFonts w:ascii="Arial" w:eastAsia="Times New Roman" w:hAnsi="Arial" w:cs="Arial"/>
          <w:color w:val="000000"/>
          <w:sz w:val="20"/>
          <w:szCs w:val="20"/>
        </w:rPr>
      </w:pPr>
      <w:r w:rsidRPr="004B0E5D">
        <w:rPr>
          <w:rFonts w:ascii="Arial" w:eastAsia="Times New Roman" w:hAnsi="Arial" w:cs="Arial"/>
          <w:color w:val="000000"/>
          <w:sz w:val="20"/>
          <w:szCs w:val="20"/>
        </w:rPr>
        <w:t> </w:t>
      </w:r>
    </w:p>
    <w:p w14:paraId="05D8A2E6" w14:textId="77777777" w:rsidR="00331E88" w:rsidRDefault="00331E88" w:rsidP="00331E88">
      <w:pPr>
        <w:rPr>
          <w:b/>
          <w:sz w:val="32"/>
        </w:rPr>
      </w:pPr>
    </w:p>
    <w:p w14:paraId="62EDFF7C" w14:textId="77777777" w:rsidR="001B3E37" w:rsidRPr="00661347" w:rsidRDefault="001B3E37" w:rsidP="001B3E37">
      <w:pPr>
        <w:jc w:val="center"/>
        <w:rPr>
          <w:b/>
        </w:rPr>
      </w:pPr>
      <w:r>
        <w:rPr>
          <w:b/>
          <w:sz w:val="32"/>
        </w:rPr>
        <w:t>Technical Reference</w:t>
      </w:r>
    </w:p>
    <w:p w14:paraId="5F6F1F26" w14:textId="77777777" w:rsidR="00331E88" w:rsidRDefault="00331E88" w:rsidP="00331E88">
      <w:pPr>
        <w:rPr>
          <w:b/>
          <w:sz w:val="32"/>
        </w:rPr>
      </w:pPr>
    </w:p>
    <w:p w14:paraId="450ACC3F" w14:textId="77777777" w:rsidR="00331E88" w:rsidRDefault="00331E88" w:rsidP="00331E88">
      <w:pPr>
        <w:rPr>
          <w:b/>
          <w:sz w:val="32"/>
        </w:rPr>
      </w:pPr>
      <w:r>
        <w:rPr>
          <w:b/>
          <w:sz w:val="32"/>
        </w:rPr>
        <w:t>Contents:</w:t>
      </w:r>
    </w:p>
    <w:p w14:paraId="4A4A65C0" w14:textId="77777777" w:rsidR="00331E88" w:rsidRDefault="00331E88" w:rsidP="001B3E37">
      <w:pPr>
        <w:pStyle w:val="ListParagraph"/>
        <w:numPr>
          <w:ilvl w:val="0"/>
          <w:numId w:val="4"/>
        </w:numPr>
        <w:rPr>
          <w:b/>
          <w:sz w:val="32"/>
        </w:rPr>
      </w:pPr>
      <w:r w:rsidRPr="001B3E37">
        <w:rPr>
          <w:b/>
          <w:sz w:val="32"/>
        </w:rPr>
        <w:t>Preface</w:t>
      </w:r>
      <w:r w:rsidR="00697010">
        <w:rPr>
          <w:b/>
          <w:sz w:val="32"/>
        </w:rPr>
        <w:t>.....................................................</w:t>
      </w:r>
      <w:r w:rsidR="009E4F63">
        <w:rPr>
          <w:b/>
          <w:sz w:val="32"/>
        </w:rPr>
        <w:t>…………………………………….3</w:t>
      </w:r>
    </w:p>
    <w:p w14:paraId="232E60ED" w14:textId="77777777" w:rsidR="00331E88" w:rsidRPr="001B3E37" w:rsidRDefault="00331E88" w:rsidP="001B3E37">
      <w:pPr>
        <w:pStyle w:val="ListParagraph"/>
        <w:numPr>
          <w:ilvl w:val="0"/>
          <w:numId w:val="4"/>
        </w:numPr>
        <w:rPr>
          <w:b/>
          <w:sz w:val="32"/>
        </w:rPr>
      </w:pPr>
      <w:r w:rsidRPr="001B3E37">
        <w:rPr>
          <w:b/>
          <w:sz w:val="32"/>
        </w:rPr>
        <w:t>Table Structures</w:t>
      </w:r>
      <w:r w:rsidR="00ED79D2">
        <w:rPr>
          <w:b/>
          <w:sz w:val="32"/>
        </w:rPr>
        <w:t>……………………………………………………………………….……</w:t>
      </w:r>
      <w:r w:rsidR="001A6530">
        <w:rPr>
          <w:b/>
          <w:sz w:val="32"/>
        </w:rPr>
        <w:t>5</w:t>
      </w:r>
    </w:p>
    <w:p w14:paraId="45492656" w14:textId="77777777" w:rsidR="009274A3" w:rsidRPr="001A08C0" w:rsidRDefault="00331E88" w:rsidP="001A08C0">
      <w:pPr>
        <w:pStyle w:val="ListParagraph"/>
        <w:numPr>
          <w:ilvl w:val="0"/>
          <w:numId w:val="4"/>
        </w:numPr>
        <w:rPr>
          <w:b/>
          <w:sz w:val="32"/>
        </w:rPr>
      </w:pPr>
      <w:r w:rsidRPr="001B3E37">
        <w:rPr>
          <w:b/>
          <w:sz w:val="32"/>
        </w:rPr>
        <w:t>Application Program Interfaces</w:t>
      </w:r>
      <w:r w:rsidR="00ED79D2">
        <w:rPr>
          <w:b/>
          <w:sz w:val="32"/>
        </w:rPr>
        <w:t>…………………………………………</w:t>
      </w:r>
      <w:proofErr w:type="gramStart"/>
      <w:r w:rsidR="00ED79D2">
        <w:rPr>
          <w:b/>
          <w:sz w:val="32"/>
        </w:rPr>
        <w:t>…..</w:t>
      </w:r>
      <w:proofErr w:type="gramEnd"/>
      <w:r w:rsidR="00ED79D2">
        <w:rPr>
          <w:b/>
          <w:sz w:val="32"/>
        </w:rPr>
        <w:t>……</w:t>
      </w:r>
      <w:r w:rsidR="00086C4C">
        <w:rPr>
          <w:b/>
          <w:sz w:val="32"/>
        </w:rPr>
        <w:t>…6</w:t>
      </w:r>
    </w:p>
    <w:p w14:paraId="22507A99" w14:textId="0EAE5D09" w:rsidR="001A08C0" w:rsidRDefault="001A08C0" w:rsidP="001B3E37">
      <w:pPr>
        <w:pStyle w:val="ListParagraph"/>
        <w:numPr>
          <w:ilvl w:val="0"/>
          <w:numId w:val="4"/>
        </w:numPr>
        <w:rPr>
          <w:b/>
          <w:sz w:val="32"/>
        </w:rPr>
      </w:pPr>
      <w:r>
        <w:rPr>
          <w:b/>
          <w:sz w:val="32"/>
        </w:rPr>
        <w:t xml:space="preserve">Maintenance Utility (5250 </w:t>
      </w:r>
      <w:proofErr w:type="gramStart"/>
      <w:r>
        <w:rPr>
          <w:b/>
          <w:sz w:val="32"/>
        </w:rPr>
        <w:t>based)…</w:t>
      </w:r>
      <w:proofErr w:type="gramEnd"/>
      <w:r>
        <w:rPr>
          <w:b/>
          <w:sz w:val="32"/>
        </w:rPr>
        <w:t>…………………………………</w:t>
      </w:r>
      <w:r w:rsidR="00051D62">
        <w:rPr>
          <w:b/>
          <w:sz w:val="32"/>
        </w:rPr>
        <w:t>……….</w:t>
      </w:r>
      <w:r>
        <w:rPr>
          <w:b/>
          <w:sz w:val="32"/>
        </w:rPr>
        <w:t>….</w:t>
      </w:r>
      <w:r w:rsidR="00086C4C">
        <w:rPr>
          <w:b/>
          <w:sz w:val="32"/>
        </w:rPr>
        <w:t>1</w:t>
      </w:r>
      <w:r w:rsidR="00D34513">
        <w:rPr>
          <w:b/>
          <w:sz w:val="32"/>
        </w:rPr>
        <w:t>9</w:t>
      </w:r>
    </w:p>
    <w:p w14:paraId="047C12C2" w14:textId="77777777" w:rsidR="00697010" w:rsidRDefault="00697010" w:rsidP="00697010">
      <w:pPr>
        <w:pStyle w:val="ListParagraph"/>
        <w:rPr>
          <w:b/>
          <w:sz w:val="32"/>
        </w:rPr>
      </w:pPr>
    </w:p>
    <w:p w14:paraId="26E8416B" w14:textId="4BE3C2B8" w:rsidR="009E4F63" w:rsidRPr="00697010" w:rsidRDefault="009E4F63" w:rsidP="00697010">
      <w:pPr>
        <w:pStyle w:val="ListParagraph"/>
        <w:rPr>
          <w:b/>
          <w:sz w:val="32"/>
        </w:rPr>
      </w:pPr>
      <w:r w:rsidRPr="00697010">
        <w:rPr>
          <w:b/>
          <w:sz w:val="32"/>
        </w:rPr>
        <w:t>General Public License………………………………………………………………</w:t>
      </w:r>
      <w:r w:rsidR="001A08C0" w:rsidRPr="00697010">
        <w:rPr>
          <w:b/>
          <w:sz w:val="32"/>
        </w:rPr>
        <w:t>.</w:t>
      </w:r>
      <w:r w:rsidRPr="00697010">
        <w:rPr>
          <w:b/>
          <w:sz w:val="32"/>
        </w:rPr>
        <w:t>…</w:t>
      </w:r>
      <w:r w:rsidR="000E6C1B">
        <w:rPr>
          <w:b/>
          <w:sz w:val="32"/>
        </w:rPr>
        <w:t>3</w:t>
      </w:r>
      <w:r w:rsidR="005E0AF6">
        <w:rPr>
          <w:b/>
          <w:sz w:val="32"/>
        </w:rPr>
        <w:t>3</w:t>
      </w:r>
    </w:p>
    <w:p w14:paraId="37226E67" w14:textId="77777777" w:rsidR="00331E88" w:rsidRDefault="00331E88">
      <w:pPr>
        <w:rPr>
          <w:b/>
          <w:sz w:val="32"/>
        </w:rPr>
      </w:pPr>
    </w:p>
    <w:p w14:paraId="3EF238AA" w14:textId="77777777" w:rsidR="004B0E5D" w:rsidRDefault="004B0E5D">
      <w:pPr>
        <w:rPr>
          <w:b/>
          <w:sz w:val="32"/>
        </w:rPr>
      </w:pPr>
      <w:r>
        <w:rPr>
          <w:b/>
          <w:sz w:val="32"/>
        </w:rPr>
        <w:br w:type="page"/>
      </w:r>
    </w:p>
    <w:p w14:paraId="6D74A407" w14:textId="77777777" w:rsidR="001B3E37" w:rsidRDefault="00051D62" w:rsidP="001B3E37">
      <w:pPr>
        <w:jc w:val="center"/>
        <w:rPr>
          <w:b/>
          <w:sz w:val="32"/>
        </w:rPr>
      </w:pPr>
      <w:r>
        <w:rPr>
          <w:b/>
          <w:noProof/>
          <w:sz w:val="32"/>
        </w:rPr>
        <w:lastRenderedPageBreak/>
        <w:drawing>
          <wp:inline distT="0" distB="0" distL="0" distR="0" wp14:anchorId="2A36D870" wp14:editId="151A0E17">
            <wp:extent cx="5706271" cy="251495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dXref.png"/>
                    <pic:cNvPicPr/>
                  </pic:nvPicPr>
                  <pic:blipFill>
                    <a:blip r:embed="rId8">
                      <a:extLst>
                        <a:ext uri="{28A0092B-C50C-407E-A947-70E740481C1C}">
                          <a14:useLocalDpi xmlns:a14="http://schemas.microsoft.com/office/drawing/2010/main" val="0"/>
                        </a:ext>
                      </a:extLst>
                    </a:blip>
                    <a:stretch>
                      <a:fillRect/>
                    </a:stretch>
                  </pic:blipFill>
                  <pic:spPr>
                    <a:xfrm>
                      <a:off x="0" y="0"/>
                      <a:ext cx="5706271" cy="2514951"/>
                    </a:xfrm>
                    <a:prstGeom prst="rect">
                      <a:avLst/>
                    </a:prstGeom>
                  </pic:spPr>
                </pic:pic>
              </a:graphicData>
            </a:graphic>
          </wp:inline>
        </w:drawing>
      </w:r>
    </w:p>
    <w:p w14:paraId="2EC58B51" w14:textId="77777777" w:rsidR="001B3E37" w:rsidRDefault="001B3E37">
      <w:pPr>
        <w:rPr>
          <w:b/>
          <w:sz w:val="32"/>
        </w:rPr>
      </w:pPr>
    </w:p>
    <w:p w14:paraId="6B7E761E" w14:textId="77777777" w:rsidR="001B3E37" w:rsidRPr="001A2C31" w:rsidRDefault="001B3E37" w:rsidP="001A2C31">
      <w:pPr>
        <w:pStyle w:val="ListParagraph"/>
        <w:numPr>
          <w:ilvl w:val="0"/>
          <w:numId w:val="8"/>
        </w:numPr>
        <w:rPr>
          <w:b/>
          <w:sz w:val="32"/>
        </w:rPr>
      </w:pPr>
      <w:r w:rsidRPr="001A2C31">
        <w:rPr>
          <w:b/>
          <w:sz w:val="32"/>
        </w:rPr>
        <w:t>Preface</w:t>
      </w:r>
    </w:p>
    <w:p w14:paraId="6D8658FA" w14:textId="77777777" w:rsidR="008F135F" w:rsidRDefault="008F135F" w:rsidP="004E6486">
      <w:pPr>
        <w:rPr>
          <w:sz w:val="24"/>
          <w:szCs w:val="24"/>
        </w:rPr>
      </w:pPr>
    </w:p>
    <w:p w14:paraId="5610673B" w14:textId="77777777" w:rsidR="008F135F" w:rsidRDefault="004E6486" w:rsidP="004E6486">
      <w:pPr>
        <w:rPr>
          <w:sz w:val="24"/>
          <w:szCs w:val="24"/>
        </w:rPr>
      </w:pPr>
      <w:r>
        <w:rPr>
          <w:sz w:val="24"/>
          <w:szCs w:val="24"/>
        </w:rPr>
        <w:t>The Standard Cross Reference is a simple tool that provides a centralized container for</w:t>
      </w:r>
      <w:r w:rsidR="008F135F">
        <w:rPr>
          <w:sz w:val="24"/>
          <w:szCs w:val="24"/>
        </w:rPr>
        <w:t>:</w:t>
      </w:r>
    </w:p>
    <w:p w14:paraId="4E551860" w14:textId="77777777" w:rsidR="008F135F" w:rsidRPr="008F135F" w:rsidRDefault="008F135F" w:rsidP="008F135F">
      <w:pPr>
        <w:pStyle w:val="ListParagraph"/>
        <w:numPr>
          <w:ilvl w:val="0"/>
          <w:numId w:val="17"/>
        </w:numPr>
        <w:rPr>
          <w:sz w:val="24"/>
          <w:szCs w:val="24"/>
        </w:rPr>
      </w:pPr>
      <w:r w:rsidRPr="008F135F">
        <w:rPr>
          <w:sz w:val="24"/>
          <w:szCs w:val="24"/>
        </w:rPr>
        <w:t>D</w:t>
      </w:r>
      <w:r w:rsidR="004E6486" w:rsidRPr="008F135F">
        <w:rPr>
          <w:sz w:val="24"/>
          <w:szCs w:val="24"/>
        </w:rPr>
        <w:t>ata</w:t>
      </w:r>
      <w:r w:rsidRPr="008F135F">
        <w:rPr>
          <w:sz w:val="24"/>
          <w:szCs w:val="24"/>
        </w:rPr>
        <w:t xml:space="preserve"> elements that have a finite number of valid values, which need to be validated before being written to an application database.</w:t>
      </w:r>
    </w:p>
    <w:p w14:paraId="319501D4" w14:textId="77777777" w:rsidR="004E6486" w:rsidRPr="008F135F" w:rsidRDefault="008F135F" w:rsidP="008F135F">
      <w:pPr>
        <w:pStyle w:val="ListParagraph"/>
        <w:numPr>
          <w:ilvl w:val="0"/>
          <w:numId w:val="17"/>
        </w:numPr>
        <w:rPr>
          <w:sz w:val="24"/>
          <w:szCs w:val="24"/>
        </w:rPr>
      </w:pPr>
      <w:r w:rsidRPr="008F135F">
        <w:rPr>
          <w:sz w:val="24"/>
          <w:szCs w:val="24"/>
        </w:rPr>
        <w:t xml:space="preserve">Descriptions, </w:t>
      </w:r>
      <w:proofErr w:type="gramStart"/>
      <w:r w:rsidRPr="008F135F">
        <w:rPr>
          <w:sz w:val="24"/>
          <w:szCs w:val="24"/>
        </w:rPr>
        <w:t>codes</w:t>
      </w:r>
      <w:proofErr w:type="gramEnd"/>
      <w:r w:rsidRPr="008F135F">
        <w:rPr>
          <w:sz w:val="24"/>
          <w:szCs w:val="24"/>
        </w:rPr>
        <w:t xml:space="preserve"> or numeric values associated with those data elements, which need to be looked up by an application program. </w:t>
      </w:r>
    </w:p>
    <w:p w14:paraId="3C73EB85" w14:textId="77777777" w:rsidR="00196EBF" w:rsidRDefault="00196EBF">
      <w:pPr>
        <w:rPr>
          <w:sz w:val="24"/>
          <w:szCs w:val="24"/>
        </w:rPr>
      </w:pPr>
      <w:r>
        <w:rPr>
          <w:sz w:val="24"/>
          <w:szCs w:val="24"/>
        </w:rPr>
        <w:t xml:space="preserve">Many companies have adopted a “table file” or “code file” over the years </w:t>
      </w:r>
      <w:proofErr w:type="gramStart"/>
      <w:r>
        <w:rPr>
          <w:sz w:val="24"/>
          <w:szCs w:val="24"/>
        </w:rPr>
        <w:t>as a means to</w:t>
      </w:r>
      <w:proofErr w:type="gramEnd"/>
      <w:r>
        <w:rPr>
          <w:sz w:val="24"/>
          <w:szCs w:val="24"/>
        </w:rPr>
        <w:t xml:space="preserve"> consolidate random pieces of information or groups of related pieces.  </w:t>
      </w:r>
      <w:proofErr w:type="gramStart"/>
      <w:r>
        <w:rPr>
          <w:sz w:val="24"/>
          <w:szCs w:val="24"/>
        </w:rPr>
        <w:t>However</w:t>
      </w:r>
      <w:proofErr w:type="gramEnd"/>
      <w:r>
        <w:rPr>
          <w:sz w:val="24"/>
          <w:szCs w:val="24"/>
        </w:rPr>
        <w:t xml:space="preserve"> many of these files contained multiple record layouts which often meant hard coding Input specs into RPG.  And since the “table file” still had to be read by RPG, a significant amount of non-productive code was required by applications programs </w:t>
      </w:r>
      <w:proofErr w:type="gramStart"/>
      <w:r>
        <w:rPr>
          <w:sz w:val="24"/>
          <w:szCs w:val="24"/>
        </w:rPr>
        <w:t>in order to</w:t>
      </w:r>
      <w:proofErr w:type="gramEnd"/>
      <w:r>
        <w:rPr>
          <w:sz w:val="24"/>
          <w:szCs w:val="24"/>
        </w:rPr>
        <w:t xml:space="preserve"> use it…such as </w:t>
      </w:r>
      <w:r w:rsidR="00F86D11">
        <w:rPr>
          <w:sz w:val="24"/>
          <w:szCs w:val="24"/>
        </w:rPr>
        <w:t>F</w:t>
      </w:r>
      <w:r>
        <w:rPr>
          <w:sz w:val="24"/>
          <w:szCs w:val="24"/>
        </w:rPr>
        <w:t xml:space="preserve">ile specs, key lists, chain operations and no-hit handling. </w:t>
      </w:r>
    </w:p>
    <w:p w14:paraId="461F2E6C" w14:textId="77777777" w:rsidR="00FF07FB" w:rsidRDefault="008F135F">
      <w:pPr>
        <w:rPr>
          <w:sz w:val="24"/>
          <w:szCs w:val="24"/>
        </w:rPr>
      </w:pPr>
      <w:r>
        <w:rPr>
          <w:sz w:val="24"/>
          <w:szCs w:val="24"/>
        </w:rPr>
        <w:t xml:space="preserve">STDXREF was born in 2006, during </w:t>
      </w:r>
      <w:r w:rsidR="00FF07FB">
        <w:rPr>
          <w:sz w:val="24"/>
          <w:szCs w:val="24"/>
        </w:rPr>
        <w:t xml:space="preserve">database </w:t>
      </w:r>
      <w:r>
        <w:rPr>
          <w:sz w:val="24"/>
          <w:szCs w:val="24"/>
        </w:rPr>
        <w:t xml:space="preserve">modernization and refit of a </w:t>
      </w:r>
      <w:r w:rsidR="00FF07FB">
        <w:rPr>
          <w:sz w:val="24"/>
          <w:szCs w:val="24"/>
        </w:rPr>
        <w:t xml:space="preserve">line-of-business application rooted in the </w:t>
      </w:r>
      <w:r>
        <w:rPr>
          <w:sz w:val="24"/>
          <w:szCs w:val="24"/>
        </w:rPr>
        <w:t xml:space="preserve">System/36 </w:t>
      </w:r>
      <w:r w:rsidR="00FF07FB">
        <w:rPr>
          <w:sz w:val="24"/>
          <w:szCs w:val="24"/>
        </w:rPr>
        <w:t>e</w:t>
      </w:r>
      <w:r>
        <w:rPr>
          <w:sz w:val="24"/>
          <w:szCs w:val="24"/>
        </w:rPr>
        <w:t>nvironment</w:t>
      </w:r>
      <w:r w:rsidR="00FF07FB">
        <w:rPr>
          <w:sz w:val="24"/>
          <w:szCs w:val="24"/>
        </w:rPr>
        <w:t>,</w:t>
      </w:r>
      <w:r>
        <w:rPr>
          <w:sz w:val="24"/>
          <w:szCs w:val="24"/>
        </w:rPr>
        <w:t xml:space="preserve"> replete with compile</w:t>
      </w:r>
      <w:r w:rsidR="00FF07FB">
        <w:rPr>
          <w:sz w:val="24"/>
          <w:szCs w:val="24"/>
        </w:rPr>
        <w:t>-</w:t>
      </w:r>
      <w:r>
        <w:rPr>
          <w:sz w:val="24"/>
          <w:szCs w:val="24"/>
        </w:rPr>
        <w:t xml:space="preserve">time tables in the RPG36 code.  </w:t>
      </w:r>
      <w:r w:rsidR="00FF07FB">
        <w:rPr>
          <w:sz w:val="24"/>
          <w:szCs w:val="24"/>
        </w:rPr>
        <w:t>Plus, m</w:t>
      </w:r>
      <w:r>
        <w:rPr>
          <w:sz w:val="24"/>
          <w:szCs w:val="24"/>
        </w:rPr>
        <w:t xml:space="preserve">any of these tables were </w:t>
      </w:r>
      <w:r w:rsidR="00FF07FB">
        <w:rPr>
          <w:sz w:val="24"/>
          <w:szCs w:val="24"/>
        </w:rPr>
        <w:t xml:space="preserve">present in multiple programs, hence a change </w:t>
      </w:r>
      <w:r w:rsidR="000D770E">
        <w:rPr>
          <w:sz w:val="24"/>
          <w:szCs w:val="24"/>
        </w:rPr>
        <w:t xml:space="preserve">to </w:t>
      </w:r>
      <w:r w:rsidR="00FF07FB">
        <w:rPr>
          <w:sz w:val="24"/>
          <w:szCs w:val="24"/>
        </w:rPr>
        <w:t>one table meant modifications to multiple programs (an example of Technical Debt).  The refit also included a migration to ILE-RPG.</w:t>
      </w:r>
    </w:p>
    <w:p w14:paraId="3544CEA9" w14:textId="77777777" w:rsidR="001B3E37" w:rsidRDefault="002C43BD">
      <w:pPr>
        <w:rPr>
          <w:sz w:val="24"/>
          <w:szCs w:val="24"/>
        </w:rPr>
      </w:pPr>
      <w:r>
        <w:rPr>
          <w:sz w:val="24"/>
          <w:szCs w:val="24"/>
        </w:rPr>
        <w:t>Implementing</w:t>
      </w:r>
      <w:r w:rsidR="00FF07FB">
        <w:rPr>
          <w:sz w:val="24"/>
          <w:szCs w:val="24"/>
        </w:rPr>
        <w:t xml:space="preserve"> STDXREF meant eliminating countless compile </w:t>
      </w:r>
      <w:proofErr w:type="gramStart"/>
      <w:r w:rsidR="00FF07FB">
        <w:rPr>
          <w:sz w:val="24"/>
          <w:szCs w:val="24"/>
        </w:rPr>
        <w:t>time tables</w:t>
      </w:r>
      <w:proofErr w:type="gramEnd"/>
      <w:r w:rsidR="00FF07FB">
        <w:rPr>
          <w:sz w:val="24"/>
          <w:szCs w:val="24"/>
        </w:rPr>
        <w:t xml:space="preserve"> from the RPG code, entering data from the table entries into the STDXREF file, and replacing legacy RPG lookup operations with sleek function calls that fit new freeform RPG paradigm.  It also </w:t>
      </w:r>
      <w:r w:rsidR="00196EBF">
        <w:rPr>
          <w:sz w:val="24"/>
          <w:szCs w:val="24"/>
        </w:rPr>
        <w:t>provide</w:t>
      </w:r>
      <w:r>
        <w:rPr>
          <w:sz w:val="24"/>
          <w:szCs w:val="24"/>
        </w:rPr>
        <w:t>d</w:t>
      </w:r>
      <w:r w:rsidR="00196EBF">
        <w:rPr>
          <w:sz w:val="24"/>
          <w:szCs w:val="24"/>
        </w:rPr>
        <w:t xml:space="preserve"> a means for authorized users to update </w:t>
      </w:r>
      <w:r>
        <w:rPr>
          <w:sz w:val="24"/>
          <w:szCs w:val="24"/>
        </w:rPr>
        <w:t>the reference tables without having to involve IT</w:t>
      </w:r>
      <w:r w:rsidR="00303C1C">
        <w:rPr>
          <w:sz w:val="24"/>
          <w:szCs w:val="24"/>
        </w:rPr>
        <w:t xml:space="preserve"> for</w:t>
      </w:r>
      <w:r>
        <w:rPr>
          <w:sz w:val="24"/>
          <w:szCs w:val="24"/>
        </w:rPr>
        <w:t xml:space="preserve"> RPG edits and compiles.</w:t>
      </w:r>
      <w:r w:rsidR="00FF07FB">
        <w:rPr>
          <w:sz w:val="24"/>
          <w:szCs w:val="24"/>
        </w:rPr>
        <w:t xml:space="preserve"> </w:t>
      </w:r>
      <w:r w:rsidR="008F135F">
        <w:rPr>
          <w:sz w:val="24"/>
          <w:szCs w:val="24"/>
        </w:rPr>
        <w:t xml:space="preserve"> </w:t>
      </w:r>
    </w:p>
    <w:p w14:paraId="2BB8F2AD" w14:textId="77777777" w:rsidR="00F86D11" w:rsidRDefault="002C43BD">
      <w:pPr>
        <w:rPr>
          <w:sz w:val="24"/>
          <w:szCs w:val="24"/>
        </w:rPr>
      </w:pPr>
      <w:r>
        <w:rPr>
          <w:sz w:val="24"/>
          <w:szCs w:val="24"/>
        </w:rPr>
        <w:t>Theoretically, you could provide an individual data base file/table for each</w:t>
      </w:r>
      <w:r w:rsidR="00F86D11">
        <w:rPr>
          <w:sz w:val="24"/>
          <w:szCs w:val="24"/>
        </w:rPr>
        <w:t xml:space="preserve"> type of data relationship contained in an RPG compile-time table, but that might require a maintenance program and a listing </w:t>
      </w:r>
      <w:r w:rsidR="00F86D11">
        <w:rPr>
          <w:sz w:val="24"/>
          <w:szCs w:val="24"/>
        </w:rPr>
        <w:lastRenderedPageBreak/>
        <w:t xml:space="preserve">query for each one.  </w:t>
      </w:r>
      <w:proofErr w:type="gramStart"/>
      <w:r w:rsidR="00F86D11">
        <w:rPr>
          <w:sz w:val="24"/>
          <w:szCs w:val="24"/>
        </w:rPr>
        <w:t>Plus</w:t>
      </w:r>
      <w:proofErr w:type="gramEnd"/>
      <w:r w:rsidR="00F86D11">
        <w:rPr>
          <w:sz w:val="24"/>
          <w:szCs w:val="24"/>
        </w:rPr>
        <w:t xml:space="preserve"> the RPG </w:t>
      </w:r>
      <w:r w:rsidR="00303C1C">
        <w:rPr>
          <w:sz w:val="24"/>
          <w:szCs w:val="24"/>
        </w:rPr>
        <w:t xml:space="preserve">application programs </w:t>
      </w:r>
      <w:r w:rsidR="00F86D11">
        <w:rPr>
          <w:sz w:val="24"/>
          <w:szCs w:val="24"/>
        </w:rPr>
        <w:t>would still require a File spec (or SQL SELECT) for each</w:t>
      </w:r>
      <w:r w:rsidR="00303C1C">
        <w:rPr>
          <w:sz w:val="24"/>
          <w:szCs w:val="24"/>
        </w:rPr>
        <w:t xml:space="preserve"> table</w:t>
      </w:r>
      <w:r w:rsidR="00F86D11">
        <w:rPr>
          <w:sz w:val="24"/>
          <w:szCs w:val="24"/>
        </w:rPr>
        <w:t>.</w:t>
      </w:r>
    </w:p>
    <w:p w14:paraId="7142A30C" w14:textId="77777777" w:rsidR="002C43BD" w:rsidRDefault="00F86D11">
      <w:pPr>
        <w:rPr>
          <w:sz w:val="24"/>
          <w:szCs w:val="24"/>
        </w:rPr>
      </w:pPr>
      <w:r>
        <w:rPr>
          <w:sz w:val="24"/>
          <w:szCs w:val="24"/>
        </w:rPr>
        <w:t>Using STDXREF instead provides these advantages:</w:t>
      </w:r>
    </w:p>
    <w:p w14:paraId="2475F926" w14:textId="77777777" w:rsidR="004E6486" w:rsidRPr="00F86D11" w:rsidRDefault="004E6486" w:rsidP="00F86D11">
      <w:pPr>
        <w:pStyle w:val="ListParagraph"/>
        <w:numPr>
          <w:ilvl w:val="0"/>
          <w:numId w:val="18"/>
        </w:numPr>
        <w:rPr>
          <w:sz w:val="24"/>
          <w:szCs w:val="24"/>
        </w:rPr>
      </w:pPr>
      <w:r w:rsidRPr="00F86D11">
        <w:rPr>
          <w:sz w:val="24"/>
          <w:szCs w:val="24"/>
        </w:rPr>
        <w:t>Single point of maintenance (program STDXREFMNT).</w:t>
      </w:r>
    </w:p>
    <w:p w14:paraId="5CE3EEF6" w14:textId="77777777" w:rsidR="004E6486" w:rsidRPr="00F86D11" w:rsidRDefault="004E6486" w:rsidP="00F86D11">
      <w:pPr>
        <w:pStyle w:val="ListParagraph"/>
        <w:numPr>
          <w:ilvl w:val="0"/>
          <w:numId w:val="18"/>
        </w:numPr>
        <w:rPr>
          <w:sz w:val="24"/>
          <w:szCs w:val="24"/>
        </w:rPr>
      </w:pPr>
      <w:r w:rsidRPr="00F86D11">
        <w:rPr>
          <w:sz w:val="24"/>
          <w:szCs w:val="24"/>
        </w:rPr>
        <w:t>Single point of retrieval (STDXREFIOP functions).</w:t>
      </w:r>
    </w:p>
    <w:p w14:paraId="2F532A23" w14:textId="77777777" w:rsidR="004E6486" w:rsidRDefault="004E6486" w:rsidP="00F86D11">
      <w:pPr>
        <w:pStyle w:val="ListParagraph"/>
        <w:numPr>
          <w:ilvl w:val="0"/>
          <w:numId w:val="18"/>
        </w:numPr>
        <w:rPr>
          <w:sz w:val="24"/>
          <w:szCs w:val="24"/>
        </w:rPr>
      </w:pPr>
      <w:r w:rsidRPr="00F86D11">
        <w:rPr>
          <w:sz w:val="24"/>
          <w:szCs w:val="24"/>
        </w:rPr>
        <w:t>Single point of high availability replication (table STDXREF)</w:t>
      </w:r>
      <w:r w:rsidR="00F86D11" w:rsidRPr="00F86D11">
        <w:rPr>
          <w:sz w:val="24"/>
          <w:szCs w:val="24"/>
        </w:rPr>
        <w:t>.</w:t>
      </w:r>
    </w:p>
    <w:p w14:paraId="2484413B" w14:textId="77777777" w:rsidR="00F86D11" w:rsidRDefault="00F86D11" w:rsidP="00F86D11">
      <w:pPr>
        <w:pStyle w:val="ListParagraph"/>
        <w:numPr>
          <w:ilvl w:val="0"/>
          <w:numId w:val="18"/>
        </w:numPr>
        <w:rPr>
          <w:sz w:val="24"/>
          <w:szCs w:val="24"/>
        </w:rPr>
      </w:pPr>
      <w:r>
        <w:rPr>
          <w:sz w:val="24"/>
          <w:szCs w:val="24"/>
        </w:rPr>
        <w:t>Add to an application program with a single /COPY statement.</w:t>
      </w:r>
    </w:p>
    <w:p w14:paraId="00C736F9" w14:textId="77777777" w:rsidR="00F86D11" w:rsidRPr="00F86D11" w:rsidRDefault="00F86D11" w:rsidP="00F86D11">
      <w:pPr>
        <w:pStyle w:val="ListParagraph"/>
        <w:numPr>
          <w:ilvl w:val="0"/>
          <w:numId w:val="18"/>
        </w:numPr>
        <w:rPr>
          <w:sz w:val="24"/>
          <w:szCs w:val="24"/>
        </w:rPr>
      </w:pPr>
      <w:r>
        <w:rPr>
          <w:sz w:val="24"/>
          <w:szCs w:val="24"/>
        </w:rPr>
        <w:t>Option for multiple instances of STDXREF on the same system.</w:t>
      </w:r>
    </w:p>
    <w:p w14:paraId="7594AD52" w14:textId="77777777" w:rsidR="00697010" w:rsidRDefault="00F86D11">
      <w:pPr>
        <w:rPr>
          <w:sz w:val="24"/>
          <w:szCs w:val="24"/>
        </w:rPr>
      </w:pPr>
      <w:r>
        <w:rPr>
          <w:sz w:val="24"/>
          <w:szCs w:val="24"/>
        </w:rPr>
        <w:t>Now that STDXREF is on GitHub, we encourage you to download and deploy it for your internal applications.  Being open source,</w:t>
      </w:r>
      <w:r w:rsidR="00C879DC">
        <w:rPr>
          <w:sz w:val="24"/>
          <w:szCs w:val="24"/>
        </w:rPr>
        <w:t xml:space="preserve"> it is still a work in progress.  Please consider </w:t>
      </w:r>
      <w:r>
        <w:rPr>
          <w:sz w:val="24"/>
          <w:szCs w:val="24"/>
        </w:rPr>
        <w:t>submitting suggestions for its improvement or even</w:t>
      </w:r>
      <w:r w:rsidR="00C879DC">
        <w:rPr>
          <w:sz w:val="24"/>
          <w:szCs w:val="24"/>
        </w:rPr>
        <w:t xml:space="preserve"> contributing your technical expertise to help us improve the functionality</w:t>
      </w:r>
      <w:r>
        <w:rPr>
          <w:sz w:val="24"/>
          <w:szCs w:val="24"/>
        </w:rPr>
        <w:t>.</w:t>
      </w:r>
    </w:p>
    <w:p w14:paraId="63CA0BD6" w14:textId="77777777" w:rsidR="00C62C5F" w:rsidRDefault="00C62C5F">
      <w:pPr>
        <w:rPr>
          <w:sz w:val="24"/>
          <w:szCs w:val="24"/>
        </w:rPr>
      </w:pPr>
      <w:r>
        <w:rPr>
          <w:sz w:val="24"/>
          <w:szCs w:val="24"/>
        </w:rPr>
        <w:t>Note that STDXREF is simplistic and does not contain any audit trail capabilities.  An alternate version of STDXREF for Inuendo databases is under construction and will take full advantage of Inuendo’s self-journaling and audit trail features.  This will appear on GitHub when it is released.</w:t>
      </w:r>
    </w:p>
    <w:p w14:paraId="59350F72" w14:textId="77777777" w:rsidR="000B3B9F" w:rsidRDefault="00697010" w:rsidP="004B0E5D">
      <w:pPr>
        <w:jc w:val="center"/>
        <w:rPr>
          <w:sz w:val="24"/>
          <w:szCs w:val="24"/>
        </w:rPr>
      </w:pPr>
      <w:r>
        <w:rPr>
          <w:sz w:val="24"/>
          <w:szCs w:val="24"/>
        </w:rPr>
        <w:br w:type="page"/>
      </w:r>
    </w:p>
    <w:p w14:paraId="639E682C" w14:textId="77777777" w:rsidR="004B0E5D" w:rsidRDefault="00051D62" w:rsidP="004B0E5D">
      <w:pPr>
        <w:jc w:val="center"/>
        <w:rPr>
          <w:b/>
          <w:sz w:val="32"/>
        </w:rPr>
      </w:pPr>
      <w:r>
        <w:rPr>
          <w:b/>
          <w:noProof/>
          <w:sz w:val="32"/>
        </w:rPr>
        <w:lastRenderedPageBreak/>
        <w:drawing>
          <wp:inline distT="0" distB="0" distL="0" distR="0" wp14:anchorId="239B542F" wp14:editId="18F96206">
            <wp:extent cx="5706271" cy="251495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dXref.png"/>
                    <pic:cNvPicPr/>
                  </pic:nvPicPr>
                  <pic:blipFill>
                    <a:blip r:embed="rId8">
                      <a:extLst>
                        <a:ext uri="{28A0092B-C50C-407E-A947-70E740481C1C}">
                          <a14:useLocalDpi xmlns:a14="http://schemas.microsoft.com/office/drawing/2010/main" val="0"/>
                        </a:ext>
                      </a:extLst>
                    </a:blip>
                    <a:stretch>
                      <a:fillRect/>
                    </a:stretch>
                  </pic:blipFill>
                  <pic:spPr>
                    <a:xfrm>
                      <a:off x="0" y="0"/>
                      <a:ext cx="5706271" cy="2514951"/>
                    </a:xfrm>
                    <a:prstGeom prst="rect">
                      <a:avLst/>
                    </a:prstGeom>
                  </pic:spPr>
                </pic:pic>
              </a:graphicData>
            </a:graphic>
          </wp:inline>
        </w:drawing>
      </w:r>
    </w:p>
    <w:p w14:paraId="4F0F3F11" w14:textId="77777777" w:rsidR="001E46C5" w:rsidRPr="00391722" w:rsidRDefault="001E46C5" w:rsidP="001E46C5">
      <w:pPr>
        <w:rPr>
          <w:b/>
          <w:sz w:val="28"/>
        </w:rPr>
      </w:pPr>
    </w:p>
    <w:p w14:paraId="16F35C46" w14:textId="77777777" w:rsidR="0004385F" w:rsidRPr="00051D62" w:rsidRDefault="005B162E" w:rsidP="00051D62">
      <w:pPr>
        <w:pStyle w:val="ListParagraph"/>
        <w:numPr>
          <w:ilvl w:val="0"/>
          <w:numId w:val="8"/>
        </w:numPr>
        <w:rPr>
          <w:b/>
          <w:sz w:val="32"/>
        </w:rPr>
      </w:pPr>
      <w:r w:rsidRPr="00051D62">
        <w:rPr>
          <w:b/>
          <w:sz w:val="32"/>
        </w:rPr>
        <w:t>Table structures</w:t>
      </w:r>
    </w:p>
    <w:p w14:paraId="1127AEE4" w14:textId="77777777" w:rsidR="001E46C5" w:rsidRPr="00391722" w:rsidRDefault="001E46C5" w:rsidP="001E46C5">
      <w:pPr>
        <w:jc w:val="center"/>
        <w:rPr>
          <w:b/>
          <w:sz w:val="28"/>
        </w:rPr>
      </w:pPr>
    </w:p>
    <w:tbl>
      <w:tblPr>
        <w:tblStyle w:val="TableGrid"/>
        <w:tblW w:w="0" w:type="auto"/>
        <w:tblLook w:val="04A0" w:firstRow="1" w:lastRow="0" w:firstColumn="1" w:lastColumn="0" w:noHBand="0" w:noVBand="1"/>
      </w:tblPr>
      <w:tblGrid>
        <w:gridCol w:w="1455"/>
        <w:gridCol w:w="1572"/>
        <w:gridCol w:w="7269"/>
      </w:tblGrid>
      <w:tr w:rsidR="0004385F" w14:paraId="694BBCCB" w14:textId="77777777" w:rsidTr="00A950FE">
        <w:tc>
          <w:tcPr>
            <w:tcW w:w="10296" w:type="dxa"/>
            <w:gridSpan w:val="3"/>
            <w:shd w:val="clear" w:color="auto" w:fill="D9D9D9" w:themeFill="background1" w:themeFillShade="D9"/>
          </w:tcPr>
          <w:p w14:paraId="3A6D22EA" w14:textId="77777777" w:rsidR="00F47B00" w:rsidRDefault="00F47B00" w:rsidP="0004385F"/>
          <w:p w14:paraId="07E14CCB" w14:textId="77777777" w:rsidR="0004385F" w:rsidRPr="001C4673" w:rsidRDefault="0004385F" w:rsidP="004D2957">
            <w:pPr>
              <w:rPr>
                <w:b/>
              </w:rPr>
            </w:pPr>
            <w:r w:rsidRPr="0004385F">
              <w:t>Table</w:t>
            </w:r>
            <w:r>
              <w:rPr>
                <w:b/>
              </w:rPr>
              <w:t xml:space="preserve"> </w:t>
            </w:r>
            <w:r w:rsidR="007D0FA6">
              <w:rPr>
                <w:b/>
              </w:rPr>
              <w:t>STDXREF</w:t>
            </w:r>
            <w:r>
              <w:rPr>
                <w:b/>
              </w:rPr>
              <w:t xml:space="preserve"> </w:t>
            </w:r>
            <w:r w:rsidRPr="0004385F">
              <w:t xml:space="preserve">– </w:t>
            </w:r>
            <w:r w:rsidR="007D0FA6">
              <w:t>Standard Cross Reference</w:t>
            </w:r>
            <w:r w:rsidR="00391722">
              <w:t xml:space="preserve">, </w:t>
            </w:r>
            <w:r w:rsidR="00391722" w:rsidRPr="00391722">
              <w:rPr>
                <w:b/>
              </w:rPr>
              <w:t>STDXREFH</w:t>
            </w:r>
            <w:r w:rsidR="00391722">
              <w:t xml:space="preserve"> (V7R3 or later only).</w:t>
            </w:r>
            <w:r w:rsidR="00F47B00">
              <w:br/>
            </w:r>
            <w:r w:rsidR="00F47B00">
              <w:br/>
              <w:t xml:space="preserve">Contains </w:t>
            </w:r>
            <w:r w:rsidR="002772EE">
              <w:t>o</w:t>
            </w:r>
            <w:r w:rsidR="00F47B00">
              <w:t xml:space="preserve">ne row for each </w:t>
            </w:r>
            <w:r w:rsidR="004D2957">
              <w:t>reference table header, plus one row for each table entry.  The header row is differentiated by the presence of ‘REFTABLE’ in the Character Argument column.</w:t>
            </w:r>
            <w:r w:rsidR="002772EE">
              <w:t xml:space="preserve">  </w:t>
            </w:r>
            <w:r w:rsidR="00F47B00">
              <w:br/>
            </w:r>
          </w:p>
        </w:tc>
      </w:tr>
      <w:tr w:rsidR="0004385F" w14:paraId="764DC1FB" w14:textId="77777777" w:rsidTr="00C66D7B">
        <w:tc>
          <w:tcPr>
            <w:tcW w:w="1458" w:type="dxa"/>
            <w:shd w:val="clear" w:color="auto" w:fill="000000" w:themeFill="text1"/>
          </w:tcPr>
          <w:p w14:paraId="1996A8AA" w14:textId="77777777" w:rsidR="0004385F" w:rsidRPr="0004385F" w:rsidRDefault="0004385F" w:rsidP="00A950FE">
            <w:pPr>
              <w:rPr>
                <w:b/>
              </w:rPr>
            </w:pPr>
            <w:r w:rsidRPr="0004385F">
              <w:rPr>
                <w:b/>
              </w:rPr>
              <w:t>Column</w:t>
            </w:r>
          </w:p>
        </w:tc>
        <w:tc>
          <w:tcPr>
            <w:tcW w:w="1530" w:type="dxa"/>
            <w:shd w:val="clear" w:color="auto" w:fill="000000" w:themeFill="text1"/>
          </w:tcPr>
          <w:p w14:paraId="43D15155" w14:textId="77777777" w:rsidR="0004385F" w:rsidRPr="00661347" w:rsidRDefault="0004385F" w:rsidP="0004385F">
            <w:pPr>
              <w:rPr>
                <w:b/>
              </w:rPr>
            </w:pPr>
            <w:r>
              <w:rPr>
                <w:b/>
              </w:rPr>
              <w:t>T</w:t>
            </w:r>
            <w:r w:rsidRPr="00661347">
              <w:rPr>
                <w:b/>
              </w:rPr>
              <w:t>ype</w:t>
            </w:r>
          </w:p>
        </w:tc>
        <w:tc>
          <w:tcPr>
            <w:tcW w:w="7308" w:type="dxa"/>
            <w:shd w:val="clear" w:color="auto" w:fill="000000" w:themeFill="text1"/>
          </w:tcPr>
          <w:p w14:paraId="5029FFF9" w14:textId="77777777" w:rsidR="0004385F" w:rsidRPr="00661347" w:rsidRDefault="0004385F" w:rsidP="0004385F">
            <w:pPr>
              <w:rPr>
                <w:b/>
              </w:rPr>
            </w:pPr>
            <w:r>
              <w:rPr>
                <w:b/>
              </w:rPr>
              <w:t>Description</w:t>
            </w:r>
          </w:p>
        </w:tc>
      </w:tr>
      <w:tr w:rsidR="0004385F" w14:paraId="7859DEEA" w14:textId="77777777" w:rsidTr="00C66D7B">
        <w:tc>
          <w:tcPr>
            <w:tcW w:w="1458" w:type="dxa"/>
          </w:tcPr>
          <w:p w14:paraId="2017A1D0" w14:textId="77777777" w:rsidR="0004385F" w:rsidRPr="0004385F" w:rsidRDefault="007D0FA6" w:rsidP="0004385F">
            <w:proofErr w:type="spellStart"/>
            <w:r>
              <w:t>RefTable</w:t>
            </w:r>
            <w:proofErr w:type="spellEnd"/>
          </w:p>
        </w:tc>
        <w:tc>
          <w:tcPr>
            <w:tcW w:w="1530" w:type="dxa"/>
          </w:tcPr>
          <w:p w14:paraId="45A76421" w14:textId="77777777" w:rsidR="0004385F" w:rsidRPr="001E46C5" w:rsidRDefault="001E46C5" w:rsidP="007D0FA6">
            <w:proofErr w:type="gramStart"/>
            <w:r w:rsidRPr="001E46C5">
              <w:t>Char(</w:t>
            </w:r>
            <w:proofErr w:type="gramEnd"/>
            <w:r w:rsidRPr="001E46C5">
              <w:t>10)</w:t>
            </w:r>
          </w:p>
        </w:tc>
        <w:tc>
          <w:tcPr>
            <w:tcW w:w="7308" w:type="dxa"/>
          </w:tcPr>
          <w:p w14:paraId="41B92F56" w14:textId="77777777" w:rsidR="0004385F" w:rsidRDefault="007D0FA6" w:rsidP="00A950FE">
            <w:r>
              <w:t>Reference table name</w:t>
            </w:r>
          </w:p>
        </w:tc>
      </w:tr>
      <w:tr w:rsidR="0004385F" w14:paraId="29E635E8" w14:textId="77777777" w:rsidTr="00C66D7B">
        <w:tc>
          <w:tcPr>
            <w:tcW w:w="1458" w:type="dxa"/>
          </w:tcPr>
          <w:p w14:paraId="2AC9ADB2" w14:textId="77777777" w:rsidR="0004385F" w:rsidRPr="0004385F" w:rsidRDefault="007D0FA6" w:rsidP="00A950FE">
            <w:proofErr w:type="spellStart"/>
            <w:r>
              <w:t>NumArg</w:t>
            </w:r>
            <w:proofErr w:type="spellEnd"/>
          </w:p>
        </w:tc>
        <w:tc>
          <w:tcPr>
            <w:tcW w:w="1530" w:type="dxa"/>
          </w:tcPr>
          <w:p w14:paraId="161954B7" w14:textId="77777777" w:rsidR="0004385F" w:rsidRPr="001E46C5" w:rsidRDefault="001E46C5" w:rsidP="00A950FE">
            <w:r w:rsidRPr="001E46C5">
              <w:t>Integer</w:t>
            </w:r>
          </w:p>
        </w:tc>
        <w:tc>
          <w:tcPr>
            <w:tcW w:w="7308" w:type="dxa"/>
          </w:tcPr>
          <w:p w14:paraId="64D3BC28" w14:textId="77777777" w:rsidR="0004385F" w:rsidRDefault="007D0FA6" w:rsidP="00A950FE">
            <w:r>
              <w:t>Numeric argument</w:t>
            </w:r>
          </w:p>
        </w:tc>
      </w:tr>
      <w:tr w:rsidR="0004385F" w14:paraId="2041F58D" w14:textId="77777777" w:rsidTr="00C66D7B">
        <w:tc>
          <w:tcPr>
            <w:tcW w:w="1458" w:type="dxa"/>
          </w:tcPr>
          <w:p w14:paraId="7FAEC3EB" w14:textId="77777777" w:rsidR="0004385F" w:rsidRPr="0004385F" w:rsidRDefault="007D0FA6" w:rsidP="00A950FE">
            <w:proofErr w:type="spellStart"/>
            <w:r>
              <w:t>CharArg</w:t>
            </w:r>
            <w:proofErr w:type="spellEnd"/>
          </w:p>
        </w:tc>
        <w:tc>
          <w:tcPr>
            <w:tcW w:w="1530" w:type="dxa"/>
          </w:tcPr>
          <w:p w14:paraId="6E9F08E0" w14:textId="77777777" w:rsidR="0004385F" w:rsidRPr="001E46C5" w:rsidRDefault="001E46C5" w:rsidP="005D63DC">
            <w:proofErr w:type="gramStart"/>
            <w:r w:rsidRPr="001E46C5">
              <w:t>Char(</w:t>
            </w:r>
            <w:proofErr w:type="gramEnd"/>
            <w:r w:rsidRPr="001E46C5">
              <w:t>15)</w:t>
            </w:r>
          </w:p>
        </w:tc>
        <w:tc>
          <w:tcPr>
            <w:tcW w:w="7308" w:type="dxa"/>
          </w:tcPr>
          <w:p w14:paraId="662478FA" w14:textId="77777777" w:rsidR="0004385F" w:rsidRDefault="007D0FA6" w:rsidP="00A950FE">
            <w:r>
              <w:t>Character argument (‘REFTABLE’ for table header)</w:t>
            </w:r>
          </w:p>
        </w:tc>
      </w:tr>
      <w:tr w:rsidR="009521A1" w14:paraId="306FF324" w14:textId="77777777" w:rsidTr="00C66D7B">
        <w:tc>
          <w:tcPr>
            <w:tcW w:w="1458" w:type="dxa"/>
          </w:tcPr>
          <w:p w14:paraId="1D75D6D3" w14:textId="77777777" w:rsidR="009521A1" w:rsidRDefault="009521A1" w:rsidP="00A950FE">
            <w:proofErr w:type="spellStart"/>
            <w:r>
              <w:t>DateArg</w:t>
            </w:r>
            <w:proofErr w:type="spellEnd"/>
          </w:p>
        </w:tc>
        <w:tc>
          <w:tcPr>
            <w:tcW w:w="1530" w:type="dxa"/>
          </w:tcPr>
          <w:p w14:paraId="4CBF23C2" w14:textId="77777777" w:rsidR="009521A1" w:rsidRPr="001E46C5" w:rsidRDefault="009521A1" w:rsidP="00A950FE">
            <w:r>
              <w:t>Date</w:t>
            </w:r>
          </w:p>
        </w:tc>
        <w:tc>
          <w:tcPr>
            <w:tcW w:w="7308" w:type="dxa"/>
          </w:tcPr>
          <w:p w14:paraId="5BCBB1C6" w14:textId="77777777" w:rsidR="009521A1" w:rsidRDefault="009521A1" w:rsidP="00C75D70">
            <w:r>
              <w:t xml:space="preserve">Date </w:t>
            </w:r>
            <w:proofErr w:type="spellStart"/>
            <w:r>
              <w:t>agrument</w:t>
            </w:r>
            <w:proofErr w:type="spellEnd"/>
          </w:p>
        </w:tc>
      </w:tr>
      <w:tr w:rsidR="00C75D70" w14:paraId="0BF813F1" w14:textId="77777777" w:rsidTr="00C66D7B">
        <w:tc>
          <w:tcPr>
            <w:tcW w:w="1458" w:type="dxa"/>
          </w:tcPr>
          <w:p w14:paraId="51CF695E" w14:textId="77777777" w:rsidR="00C75D70" w:rsidRDefault="007D0FA6" w:rsidP="00A950FE">
            <w:proofErr w:type="spellStart"/>
            <w:r>
              <w:t>NumRes</w:t>
            </w:r>
            <w:proofErr w:type="spellEnd"/>
          </w:p>
        </w:tc>
        <w:tc>
          <w:tcPr>
            <w:tcW w:w="1530" w:type="dxa"/>
          </w:tcPr>
          <w:p w14:paraId="1D0A2B52" w14:textId="77777777" w:rsidR="00C75D70" w:rsidRPr="001E46C5" w:rsidRDefault="001E46C5" w:rsidP="00A950FE">
            <w:proofErr w:type="gramStart"/>
            <w:r w:rsidRPr="001E46C5">
              <w:t>Decimal(</w:t>
            </w:r>
            <w:proofErr w:type="gramEnd"/>
            <w:r w:rsidRPr="001E46C5">
              <w:t>15,5)</w:t>
            </w:r>
          </w:p>
        </w:tc>
        <w:tc>
          <w:tcPr>
            <w:tcW w:w="7308" w:type="dxa"/>
          </w:tcPr>
          <w:p w14:paraId="2A2C990B" w14:textId="77777777" w:rsidR="00C75D70" w:rsidRDefault="007D0FA6" w:rsidP="00C75D70">
            <w:r>
              <w:t>Numeric result</w:t>
            </w:r>
          </w:p>
        </w:tc>
      </w:tr>
      <w:tr w:rsidR="00C75D70" w14:paraId="7C7552FA" w14:textId="77777777" w:rsidTr="00C66D7B">
        <w:tc>
          <w:tcPr>
            <w:tcW w:w="1458" w:type="dxa"/>
          </w:tcPr>
          <w:p w14:paraId="4721A8F7" w14:textId="77777777" w:rsidR="00C75D70" w:rsidRDefault="007D0FA6" w:rsidP="00A950FE">
            <w:proofErr w:type="spellStart"/>
            <w:r>
              <w:t>CharRes</w:t>
            </w:r>
            <w:proofErr w:type="spellEnd"/>
          </w:p>
        </w:tc>
        <w:tc>
          <w:tcPr>
            <w:tcW w:w="1530" w:type="dxa"/>
          </w:tcPr>
          <w:p w14:paraId="715BF035" w14:textId="2905DED7" w:rsidR="00C75D70" w:rsidRPr="001E46C5" w:rsidRDefault="001E46C5" w:rsidP="00A950FE">
            <w:proofErr w:type="spellStart"/>
            <w:proofErr w:type="gramStart"/>
            <w:r w:rsidRPr="001E46C5">
              <w:t>VarChar</w:t>
            </w:r>
            <w:proofErr w:type="spellEnd"/>
            <w:r w:rsidRPr="001E46C5">
              <w:t>(</w:t>
            </w:r>
            <w:proofErr w:type="gramEnd"/>
            <w:r w:rsidR="00AC2B4B">
              <w:t>2</w:t>
            </w:r>
            <w:r w:rsidRPr="001E46C5">
              <w:t>5</w:t>
            </w:r>
            <w:r w:rsidR="00AC2B4B">
              <w:t>4</w:t>
            </w:r>
            <w:r w:rsidRPr="001E46C5">
              <w:t>)</w:t>
            </w:r>
          </w:p>
        </w:tc>
        <w:tc>
          <w:tcPr>
            <w:tcW w:w="7308" w:type="dxa"/>
          </w:tcPr>
          <w:p w14:paraId="6F1B1158" w14:textId="77777777" w:rsidR="00C75D70" w:rsidRDefault="007D0FA6" w:rsidP="00C75D70">
            <w:r>
              <w:t>Character result</w:t>
            </w:r>
          </w:p>
        </w:tc>
      </w:tr>
      <w:tr w:rsidR="009521A1" w14:paraId="3C4263AE" w14:textId="77777777" w:rsidTr="00C66D7B">
        <w:tc>
          <w:tcPr>
            <w:tcW w:w="1458" w:type="dxa"/>
          </w:tcPr>
          <w:p w14:paraId="3BFD4452" w14:textId="77777777" w:rsidR="009521A1" w:rsidRDefault="009521A1" w:rsidP="00A950FE">
            <w:proofErr w:type="spellStart"/>
            <w:r>
              <w:t>DateRes</w:t>
            </w:r>
            <w:proofErr w:type="spellEnd"/>
          </w:p>
        </w:tc>
        <w:tc>
          <w:tcPr>
            <w:tcW w:w="1530" w:type="dxa"/>
          </w:tcPr>
          <w:p w14:paraId="7E32CF3C" w14:textId="77777777" w:rsidR="009521A1" w:rsidRPr="001E46C5" w:rsidRDefault="009521A1" w:rsidP="00A950FE">
            <w:r>
              <w:t>Date</w:t>
            </w:r>
          </w:p>
        </w:tc>
        <w:tc>
          <w:tcPr>
            <w:tcW w:w="7308" w:type="dxa"/>
          </w:tcPr>
          <w:p w14:paraId="7E451BA4" w14:textId="77777777" w:rsidR="009521A1" w:rsidRDefault="009521A1" w:rsidP="00A950FE">
            <w:r>
              <w:t>Date result</w:t>
            </w:r>
          </w:p>
        </w:tc>
      </w:tr>
      <w:tr w:rsidR="0004385F" w14:paraId="581BD4AF" w14:textId="77777777" w:rsidTr="00C66D7B">
        <w:tc>
          <w:tcPr>
            <w:tcW w:w="1458" w:type="dxa"/>
          </w:tcPr>
          <w:p w14:paraId="59F6E2DA" w14:textId="77777777" w:rsidR="0004385F" w:rsidRPr="0004385F" w:rsidRDefault="007D0FA6" w:rsidP="00A950FE">
            <w:r>
              <w:t>Hidden</w:t>
            </w:r>
          </w:p>
        </w:tc>
        <w:tc>
          <w:tcPr>
            <w:tcW w:w="1530" w:type="dxa"/>
          </w:tcPr>
          <w:p w14:paraId="6F699A76" w14:textId="77777777" w:rsidR="0004385F" w:rsidRPr="001E46C5" w:rsidRDefault="001E46C5" w:rsidP="00A950FE">
            <w:proofErr w:type="gramStart"/>
            <w:r w:rsidRPr="001E46C5">
              <w:t>Char(</w:t>
            </w:r>
            <w:proofErr w:type="gramEnd"/>
            <w:r w:rsidRPr="001E46C5">
              <w:t>1)</w:t>
            </w:r>
          </w:p>
        </w:tc>
        <w:tc>
          <w:tcPr>
            <w:tcW w:w="7308" w:type="dxa"/>
          </w:tcPr>
          <w:p w14:paraId="415795D5" w14:textId="77777777" w:rsidR="0004385F" w:rsidRDefault="007D0FA6" w:rsidP="00A950FE">
            <w:r>
              <w:t>Hide from search (Y/N)</w:t>
            </w:r>
          </w:p>
        </w:tc>
      </w:tr>
      <w:tr w:rsidR="00C75D70" w14:paraId="5CB6EE12" w14:textId="77777777" w:rsidTr="00C66D7B">
        <w:tc>
          <w:tcPr>
            <w:tcW w:w="1458" w:type="dxa"/>
          </w:tcPr>
          <w:p w14:paraId="3EBB2247" w14:textId="77777777" w:rsidR="00C75D70" w:rsidRDefault="004D2957" w:rsidP="00A950FE">
            <w:proofErr w:type="spellStart"/>
            <w:r>
              <w:t>EntityID</w:t>
            </w:r>
            <w:proofErr w:type="spellEnd"/>
          </w:p>
        </w:tc>
        <w:tc>
          <w:tcPr>
            <w:tcW w:w="1530" w:type="dxa"/>
          </w:tcPr>
          <w:p w14:paraId="2C1EDC6E" w14:textId="77777777" w:rsidR="00C75D70" w:rsidRPr="001E46C5" w:rsidRDefault="001E46C5" w:rsidP="005D63DC">
            <w:proofErr w:type="spellStart"/>
            <w:r w:rsidRPr="001E46C5">
              <w:t>BigInt</w:t>
            </w:r>
            <w:proofErr w:type="spellEnd"/>
          </w:p>
        </w:tc>
        <w:tc>
          <w:tcPr>
            <w:tcW w:w="7308" w:type="dxa"/>
          </w:tcPr>
          <w:p w14:paraId="36FB2B3F" w14:textId="77777777" w:rsidR="00C75D70" w:rsidRDefault="004D2957" w:rsidP="006210F5">
            <w:r>
              <w:t>Identity column.  Provided for future Inuendo compatibility.</w:t>
            </w:r>
          </w:p>
        </w:tc>
      </w:tr>
      <w:tr w:rsidR="00CA65B0" w14:paraId="6E66A0D2" w14:textId="77777777" w:rsidTr="00C66D7B">
        <w:tc>
          <w:tcPr>
            <w:tcW w:w="1458" w:type="dxa"/>
          </w:tcPr>
          <w:p w14:paraId="70D80EBD" w14:textId="77777777" w:rsidR="00CA65B0" w:rsidRDefault="00391722" w:rsidP="00A950FE">
            <w:proofErr w:type="spellStart"/>
            <w:r>
              <w:t>UserID</w:t>
            </w:r>
            <w:proofErr w:type="spellEnd"/>
          </w:p>
        </w:tc>
        <w:tc>
          <w:tcPr>
            <w:tcW w:w="1530" w:type="dxa"/>
          </w:tcPr>
          <w:p w14:paraId="2BBA5F93" w14:textId="77777777" w:rsidR="00CA65B0" w:rsidRPr="001E46C5" w:rsidRDefault="00391722" w:rsidP="005D63DC">
            <w:proofErr w:type="gramStart"/>
            <w:r>
              <w:t>Char(</w:t>
            </w:r>
            <w:proofErr w:type="gramEnd"/>
            <w:r>
              <w:t>18)</w:t>
            </w:r>
          </w:p>
        </w:tc>
        <w:tc>
          <w:tcPr>
            <w:tcW w:w="7308" w:type="dxa"/>
          </w:tcPr>
          <w:p w14:paraId="27F14812" w14:textId="77777777" w:rsidR="00CA65B0" w:rsidRDefault="00391722" w:rsidP="006210F5">
            <w:r>
              <w:t xml:space="preserve">V7R3 or later only:  DB2 user who created record. </w:t>
            </w:r>
          </w:p>
        </w:tc>
      </w:tr>
      <w:tr w:rsidR="00391722" w14:paraId="15AE4F58" w14:textId="77777777" w:rsidTr="00C66D7B">
        <w:tc>
          <w:tcPr>
            <w:tcW w:w="1458" w:type="dxa"/>
          </w:tcPr>
          <w:p w14:paraId="723480A9" w14:textId="77777777" w:rsidR="00391722" w:rsidRDefault="00391722" w:rsidP="00A950FE">
            <w:proofErr w:type="spellStart"/>
            <w:r>
              <w:t>Sys_Start</w:t>
            </w:r>
            <w:proofErr w:type="spellEnd"/>
          </w:p>
        </w:tc>
        <w:tc>
          <w:tcPr>
            <w:tcW w:w="1530" w:type="dxa"/>
          </w:tcPr>
          <w:p w14:paraId="6338D4A5" w14:textId="77777777" w:rsidR="00391722" w:rsidRPr="001E46C5" w:rsidRDefault="00391722" w:rsidP="005D63DC">
            <w:proofErr w:type="gramStart"/>
            <w:r>
              <w:t>Timestamp(</w:t>
            </w:r>
            <w:proofErr w:type="gramEnd"/>
            <w:r>
              <w:t>12)</w:t>
            </w:r>
          </w:p>
        </w:tc>
        <w:tc>
          <w:tcPr>
            <w:tcW w:w="7308" w:type="dxa"/>
          </w:tcPr>
          <w:p w14:paraId="1642A485" w14:textId="77777777" w:rsidR="00391722" w:rsidRDefault="00391722" w:rsidP="006210F5">
            <w:r>
              <w:t>V7R3 or later only:  DB2 timestamp when record version was created.</w:t>
            </w:r>
          </w:p>
        </w:tc>
      </w:tr>
      <w:tr w:rsidR="00391722" w14:paraId="6651C754" w14:textId="77777777" w:rsidTr="00C66D7B">
        <w:tc>
          <w:tcPr>
            <w:tcW w:w="1458" w:type="dxa"/>
          </w:tcPr>
          <w:p w14:paraId="5B26B251" w14:textId="77777777" w:rsidR="00391722" w:rsidRDefault="00391722" w:rsidP="00A950FE">
            <w:proofErr w:type="spellStart"/>
            <w:r>
              <w:t>Sys_End</w:t>
            </w:r>
            <w:proofErr w:type="spellEnd"/>
          </w:p>
        </w:tc>
        <w:tc>
          <w:tcPr>
            <w:tcW w:w="1530" w:type="dxa"/>
          </w:tcPr>
          <w:p w14:paraId="7693B4F9" w14:textId="77777777" w:rsidR="00391722" w:rsidRPr="001E46C5" w:rsidRDefault="00391722" w:rsidP="005D63DC">
            <w:proofErr w:type="gramStart"/>
            <w:r>
              <w:t>Timestamp(</w:t>
            </w:r>
            <w:proofErr w:type="gramEnd"/>
            <w:r>
              <w:t>12)</w:t>
            </w:r>
          </w:p>
        </w:tc>
        <w:tc>
          <w:tcPr>
            <w:tcW w:w="7308" w:type="dxa"/>
          </w:tcPr>
          <w:p w14:paraId="1B92B5B6" w14:textId="77777777" w:rsidR="00391722" w:rsidRDefault="00391722" w:rsidP="006210F5">
            <w:r>
              <w:t>V7R3 or later only:  DB2 timestamp when record version was retired.</w:t>
            </w:r>
          </w:p>
        </w:tc>
      </w:tr>
      <w:tr w:rsidR="00391722" w14:paraId="50EFD1AC" w14:textId="77777777" w:rsidTr="00C66D7B">
        <w:tc>
          <w:tcPr>
            <w:tcW w:w="1458" w:type="dxa"/>
          </w:tcPr>
          <w:p w14:paraId="6A58D4E7" w14:textId="77777777" w:rsidR="00391722" w:rsidRDefault="00391722" w:rsidP="00A950FE">
            <w:r>
              <w:t>TS_ID</w:t>
            </w:r>
          </w:p>
        </w:tc>
        <w:tc>
          <w:tcPr>
            <w:tcW w:w="1530" w:type="dxa"/>
          </w:tcPr>
          <w:p w14:paraId="6CEC97A1" w14:textId="77777777" w:rsidR="00391722" w:rsidRPr="001E46C5" w:rsidRDefault="00391722" w:rsidP="005D63DC">
            <w:proofErr w:type="gramStart"/>
            <w:r>
              <w:t>Timestamp(</w:t>
            </w:r>
            <w:proofErr w:type="gramEnd"/>
            <w:r>
              <w:t>12)</w:t>
            </w:r>
          </w:p>
        </w:tc>
        <w:tc>
          <w:tcPr>
            <w:tcW w:w="7308" w:type="dxa"/>
          </w:tcPr>
          <w:p w14:paraId="4B81E30A" w14:textId="77777777" w:rsidR="00391722" w:rsidRDefault="00391722" w:rsidP="006210F5">
            <w:r>
              <w:t>V7R3 or later only:  DB2 transaction ID for temporal versioning.</w:t>
            </w:r>
          </w:p>
        </w:tc>
      </w:tr>
      <w:tr w:rsidR="00443421" w14:paraId="7A3AD934" w14:textId="77777777" w:rsidTr="006C0732">
        <w:tc>
          <w:tcPr>
            <w:tcW w:w="1458" w:type="dxa"/>
          </w:tcPr>
          <w:p w14:paraId="1B4B8190" w14:textId="77777777" w:rsidR="00443421" w:rsidRPr="00391722" w:rsidRDefault="006C0732" w:rsidP="00443421">
            <w:pPr>
              <w:rPr>
                <w:b/>
              </w:rPr>
            </w:pPr>
            <w:r w:rsidRPr="00391722">
              <w:rPr>
                <w:b/>
              </w:rPr>
              <w:t>Primary key</w:t>
            </w:r>
          </w:p>
        </w:tc>
        <w:tc>
          <w:tcPr>
            <w:tcW w:w="8838" w:type="dxa"/>
            <w:gridSpan w:val="2"/>
          </w:tcPr>
          <w:p w14:paraId="3AB62F21" w14:textId="77777777" w:rsidR="00443421" w:rsidRPr="00391722" w:rsidRDefault="005770AC" w:rsidP="005770AC">
            <w:pPr>
              <w:rPr>
                <w:b/>
              </w:rPr>
            </w:pPr>
            <w:proofErr w:type="spellStart"/>
            <w:r w:rsidRPr="00391722">
              <w:rPr>
                <w:b/>
              </w:rPr>
              <w:t>EntityID</w:t>
            </w:r>
            <w:proofErr w:type="spellEnd"/>
          </w:p>
        </w:tc>
      </w:tr>
      <w:tr w:rsidR="00443421" w14:paraId="56EEA57D" w14:textId="77777777" w:rsidTr="006C0732">
        <w:tc>
          <w:tcPr>
            <w:tcW w:w="1458" w:type="dxa"/>
          </w:tcPr>
          <w:p w14:paraId="3EABA663" w14:textId="77777777" w:rsidR="00443421" w:rsidRDefault="00F71974" w:rsidP="00443421">
            <w:r>
              <w:br/>
              <w:t>Indexes</w:t>
            </w:r>
            <w:r>
              <w:br/>
            </w:r>
          </w:p>
        </w:tc>
        <w:tc>
          <w:tcPr>
            <w:tcW w:w="8838" w:type="dxa"/>
            <w:gridSpan w:val="2"/>
          </w:tcPr>
          <w:p w14:paraId="5A1AFF9A" w14:textId="77777777" w:rsidR="009521A1" w:rsidRDefault="00632266" w:rsidP="005D7CEA">
            <w:r>
              <w:t>STDXREFL1</w:t>
            </w:r>
            <w:r w:rsidR="00F71974">
              <w:t xml:space="preserve"> (</w:t>
            </w:r>
            <w:proofErr w:type="spellStart"/>
            <w:r>
              <w:t>RefTable</w:t>
            </w:r>
            <w:proofErr w:type="spellEnd"/>
            <w:r>
              <w:t xml:space="preserve">, </w:t>
            </w:r>
            <w:proofErr w:type="spellStart"/>
            <w:r>
              <w:t>NumArg</w:t>
            </w:r>
            <w:proofErr w:type="spellEnd"/>
            <w:r>
              <w:t xml:space="preserve">, </w:t>
            </w:r>
            <w:proofErr w:type="spellStart"/>
            <w:r>
              <w:t>CharArg</w:t>
            </w:r>
            <w:proofErr w:type="spellEnd"/>
            <w:r w:rsidR="009521A1">
              <w:t xml:space="preserve">, </w:t>
            </w:r>
            <w:proofErr w:type="spellStart"/>
            <w:r w:rsidR="009521A1">
              <w:t>DateArg</w:t>
            </w:r>
            <w:proofErr w:type="spellEnd"/>
            <w:r w:rsidR="000D0E2A">
              <w:t>)</w:t>
            </w:r>
            <w:r w:rsidR="000D0E2A">
              <w:br/>
            </w:r>
            <w:r>
              <w:t>STDXREF</w:t>
            </w:r>
            <w:r w:rsidR="000D0E2A">
              <w:t>L2 (</w:t>
            </w:r>
            <w:proofErr w:type="spellStart"/>
            <w:r>
              <w:t>RefTable</w:t>
            </w:r>
            <w:proofErr w:type="spellEnd"/>
            <w:r>
              <w:t xml:space="preserve">, </w:t>
            </w:r>
            <w:proofErr w:type="spellStart"/>
            <w:r>
              <w:t>CharArg</w:t>
            </w:r>
            <w:proofErr w:type="spellEnd"/>
            <w:r>
              <w:t xml:space="preserve">, </w:t>
            </w:r>
            <w:proofErr w:type="spellStart"/>
            <w:r>
              <w:t>NumArg</w:t>
            </w:r>
            <w:proofErr w:type="spellEnd"/>
            <w:r w:rsidR="009521A1">
              <w:t xml:space="preserve">, </w:t>
            </w:r>
            <w:proofErr w:type="spellStart"/>
            <w:r w:rsidR="009521A1">
              <w:t>DateArg</w:t>
            </w:r>
            <w:proofErr w:type="spellEnd"/>
            <w:r w:rsidR="000D0E2A">
              <w:t>)</w:t>
            </w:r>
            <w:r w:rsidR="000D0E2A">
              <w:br/>
            </w:r>
            <w:r>
              <w:t>STDXREF</w:t>
            </w:r>
            <w:r w:rsidR="000D0E2A">
              <w:t>L3 (</w:t>
            </w:r>
            <w:proofErr w:type="spellStart"/>
            <w:r>
              <w:t>RefTable</w:t>
            </w:r>
            <w:proofErr w:type="spellEnd"/>
            <w:r>
              <w:t xml:space="preserve">, </w:t>
            </w:r>
            <w:proofErr w:type="spellStart"/>
            <w:r>
              <w:t>NumRes</w:t>
            </w:r>
            <w:proofErr w:type="spellEnd"/>
            <w:r>
              <w:t xml:space="preserve">, </w:t>
            </w:r>
            <w:proofErr w:type="spellStart"/>
            <w:r>
              <w:t>CharRes</w:t>
            </w:r>
            <w:proofErr w:type="spellEnd"/>
            <w:r w:rsidR="009521A1">
              <w:t xml:space="preserve">, </w:t>
            </w:r>
            <w:proofErr w:type="spellStart"/>
            <w:r w:rsidR="009521A1">
              <w:t>DateRes</w:t>
            </w:r>
            <w:proofErr w:type="spellEnd"/>
            <w:r w:rsidR="006C0732">
              <w:t>)</w:t>
            </w:r>
            <w:r w:rsidR="006C0732">
              <w:br/>
            </w:r>
            <w:r w:rsidR="005D7CEA">
              <w:t>STDXREF</w:t>
            </w:r>
            <w:r w:rsidR="006C0732">
              <w:t>L4 (</w:t>
            </w:r>
            <w:proofErr w:type="spellStart"/>
            <w:r w:rsidR="005D7CEA">
              <w:t>RefTable</w:t>
            </w:r>
            <w:proofErr w:type="spellEnd"/>
            <w:r w:rsidR="005D7CEA">
              <w:t xml:space="preserve">, </w:t>
            </w:r>
            <w:proofErr w:type="spellStart"/>
            <w:r w:rsidR="005D7CEA">
              <w:t>CharRes</w:t>
            </w:r>
            <w:proofErr w:type="spellEnd"/>
            <w:r w:rsidR="005D7CEA">
              <w:t xml:space="preserve">, </w:t>
            </w:r>
            <w:proofErr w:type="spellStart"/>
            <w:r w:rsidR="005D7CEA">
              <w:t>NumRes</w:t>
            </w:r>
            <w:proofErr w:type="spellEnd"/>
            <w:r w:rsidR="009521A1">
              <w:t xml:space="preserve">, </w:t>
            </w:r>
            <w:proofErr w:type="spellStart"/>
            <w:r w:rsidR="009521A1">
              <w:t>DateRes</w:t>
            </w:r>
            <w:proofErr w:type="spellEnd"/>
            <w:r w:rsidR="006C0732">
              <w:t>)</w:t>
            </w:r>
          </w:p>
          <w:p w14:paraId="58CC9667" w14:textId="77777777" w:rsidR="009521A1" w:rsidRDefault="009521A1" w:rsidP="005D7CEA">
            <w:r>
              <w:t>STDXREFL5 (</w:t>
            </w:r>
            <w:proofErr w:type="spellStart"/>
            <w:r>
              <w:t>RefTable</w:t>
            </w:r>
            <w:proofErr w:type="spellEnd"/>
            <w:r>
              <w:t xml:space="preserve">, </w:t>
            </w:r>
            <w:proofErr w:type="spellStart"/>
            <w:r>
              <w:t>DateArg</w:t>
            </w:r>
            <w:proofErr w:type="spellEnd"/>
            <w:r>
              <w:t>)</w:t>
            </w:r>
          </w:p>
          <w:p w14:paraId="3BB2D6FE" w14:textId="77777777" w:rsidR="00443421" w:rsidRDefault="009521A1" w:rsidP="005D7CEA">
            <w:r>
              <w:t>STDXREFL6 (</w:t>
            </w:r>
            <w:proofErr w:type="spellStart"/>
            <w:r>
              <w:t>RefTable</w:t>
            </w:r>
            <w:proofErr w:type="spellEnd"/>
            <w:r>
              <w:t xml:space="preserve">, </w:t>
            </w:r>
            <w:proofErr w:type="spellStart"/>
            <w:r>
              <w:t>DateRes</w:t>
            </w:r>
            <w:proofErr w:type="spellEnd"/>
            <w:r>
              <w:t>)</w:t>
            </w:r>
          </w:p>
        </w:tc>
      </w:tr>
      <w:tr w:rsidR="001E46C5" w14:paraId="74A53511" w14:textId="77777777" w:rsidTr="006C0732">
        <w:tc>
          <w:tcPr>
            <w:tcW w:w="1458" w:type="dxa"/>
          </w:tcPr>
          <w:p w14:paraId="1C4F96BC" w14:textId="77777777" w:rsidR="001E46C5" w:rsidRDefault="001E46C5" w:rsidP="00443421">
            <w:r>
              <w:t>Note</w:t>
            </w:r>
          </w:p>
        </w:tc>
        <w:tc>
          <w:tcPr>
            <w:tcW w:w="8838" w:type="dxa"/>
            <w:gridSpan w:val="2"/>
          </w:tcPr>
          <w:p w14:paraId="34567A79" w14:textId="77777777" w:rsidR="001E46C5" w:rsidRDefault="001E46C5" w:rsidP="005D7CEA">
            <w:r>
              <w:t>API section will refer to the column names as data types for parameters and result values.</w:t>
            </w:r>
          </w:p>
        </w:tc>
      </w:tr>
    </w:tbl>
    <w:p w14:paraId="00F1C777" w14:textId="77777777" w:rsidR="00960A12" w:rsidRDefault="00960A12" w:rsidP="00960A12">
      <w:pPr>
        <w:jc w:val="center"/>
        <w:rPr>
          <w:b/>
          <w:sz w:val="32"/>
        </w:rPr>
      </w:pPr>
    </w:p>
    <w:p w14:paraId="567DBE20" w14:textId="77777777" w:rsidR="00960A12" w:rsidRDefault="00051D62" w:rsidP="00051D62">
      <w:pPr>
        <w:jc w:val="center"/>
        <w:rPr>
          <w:b/>
          <w:sz w:val="32"/>
        </w:rPr>
      </w:pPr>
      <w:r>
        <w:rPr>
          <w:b/>
          <w:noProof/>
          <w:sz w:val="32"/>
        </w:rPr>
        <w:drawing>
          <wp:inline distT="0" distB="0" distL="0" distR="0" wp14:anchorId="32323694" wp14:editId="4B64A0A9">
            <wp:extent cx="5706271" cy="251495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dXref.png"/>
                    <pic:cNvPicPr/>
                  </pic:nvPicPr>
                  <pic:blipFill>
                    <a:blip r:embed="rId8">
                      <a:extLst>
                        <a:ext uri="{28A0092B-C50C-407E-A947-70E740481C1C}">
                          <a14:useLocalDpi xmlns:a14="http://schemas.microsoft.com/office/drawing/2010/main" val="0"/>
                        </a:ext>
                      </a:extLst>
                    </a:blip>
                    <a:stretch>
                      <a:fillRect/>
                    </a:stretch>
                  </pic:blipFill>
                  <pic:spPr>
                    <a:xfrm>
                      <a:off x="0" y="0"/>
                      <a:ext cx="5706271" cy="2514951"/>
                    </a:xfrm>
                    <a:prstGeom prst="rect">
                      <a:avLst/>
                    </a:prstGeom>
                  </pic:spPr>
                </pic:pic>
              </a:graphicData>
            </a:graphic>
          </wp:inline>
        </w:drawing>
      </w:r>
    </w:p>
    <w:p w14:paraId="30F3BDAD" w14:textId="77777777" w:rsidR="00051D62" w:rsidRDefault="00051D62" w:rsidP="00051D62">
      <w:pPr>
        <w:jc w:val="center"/>
        <w:rPr>
          <w:b/>
          <w:sz w:val="32"/>
        </w:rPr>
      </w:pPr>
    </w:p>
    <w:p w14:paraId="11C051F1" w14:textId="77777777" w:rsidR="00960A12" w:rsidRPr="00051D62" w:rsidRDefault="00960A12" w:rsidP="00051D62">
      <w:pPr>
        <w:pStyle w:val="ListParagraph"/>
        <w:numPr>
          <w:ilvl w:val="0"/>
          <w:numId w:val="8"/>
        </w:numPr>
        <w:rPr>
          <w:b/>
          <w:sz w:val="32"/>
        </w:rPr>
      </w:pPr>
      <w:r w:rsidRPr="00051D62">
        <w:rPr>
          <w:b/>
          <w:sz w:val="32"/>
        </w:rPr>
        <w:t>APPLICATION PROGRAM INTERFACES</w:t>
      </w:r>
    </w:p>
    <w:p w14:paraId="1A1457F4" w14:textId="77777777" w:rsidR="00960A12" w:rsidRDefault="00051D62" w:rsidP="00960A12">
      <w:pPr>
        <w:pStyle w:val="ListParagraph"/>
        <w:numPr>
          <w:ilvl w:val="0"/>
          <w:numId w:val="3"/>
        </w:numPr>
        <w:rPr>
          <w:b/>
          <w:sz w:val="32"/>
        </w:rPr>
      </w:pPr>
      <w:r>
        <w:rPr>
          <w:b/>
          <w:sz w:val="32"/>
        </w:rPr>
        <w:t>Retrieval</w:t>
      </w:r>
      <w:r w:rsidR="00960A12" w:rsidRPr="00960A12">
        <w:rPr>
          <w:b/>
          <w:sz w:val="32"/>
        </w:rPr>
        <w:t xml:space="preserve"> functions</w:t>
      </w:r>
    </w:p>
    <w:p w14:paraId="197EF779" w14:textId="77777777" w:rsidR="008478F8" w:rsidRPr="00960A12" w:rsidRDefault="008478F8" w:rsidP="00960A12">
      <w:pPr>
        <w:pStyle w:val="ListParagraph"/>
        <w:numPr>
          <w:ilvl w:val="0"/>
          <w:numId w:val="3"/>
        </w:numPr>
        <w:rPr>
          <w:b/>
          <w:sz w:val="32"/>
        </w:rPr>
      </w:pPr>
      <w:r>
        <w:rPr>
          <w:b/>
          <w:sz w:val="32"/>
        </w:rPr>
        <w:t>Step functions</w:t>
      </w:r>
    </w:p>
    <w:p w14:paraId="36E8898A" w14:textId="77777777" w:rsidR="00960A12" w:rsidRPr="00960A12" w:rsidRDefault="00051D62" w:rsidP="00960A12">
      <w:pPr>
        <w:pStyle w:val="ListParagraph"/>
        <w:numPr>
          <w:ilvl w:val="0"/>
          <w:numId w:val="3"/>
        </w:numPr>
        <w:rPr>
          <w:b/>
          <w:sz w:val="32"/>
        </w:rPr>
      </w:pPr>
      <w:r>
        <w:rPr>
          <w:b/>
          <w:sz w:val="32"/>
        </w:rPr>
        <w:t>Validation</w:t>
      </w:r>
      <w:r w:rsidR="00960A12" w:rsidRPr="00960A12">
        <w:rPr>
          <w:b/>
          <w:sz w:val="32"/>
        </w:rPr>
        <w:t xml:space="preserve"> functions</w:t>
      </w:r>
    </w:p>
    <w:p w14:paraId="11F14FE6" w14:textId="77777777" w:rsidR="00960A12" w:rsidRPr="00960A12" w:rsidRDefault="00960A12" w:rsidP="00960A12">
      <w:pPr>
        <w:pStyle w:val="ListParagraph"/>
        <w:numPr>
          <w:ilvl w:val="0"/>
          <w:numId w:val="3"/>
        </w:numPr>
        <w:rPr>
          <w:b/>
          <w:sz w:val="32"/>
        </w:rPr>
      </w:pPr>
      <w:r w:rsidRPr="00960A12">
        <w:rPr>
          <w:b/>
          <w:sz w:val="32"/>
        </w:rPr>
        <w:t>S</w:t>
      </w:r>
      <w:r w:rsidR="00051D62">
        <w:rPr>
          <w:b/>
          <w:sz w:val="32"/>
        </w:rPr>
        <w:t>earch</w:t>
      </w:r>
      <w:r w:rsidRPr="00960A12">
        <w:rPr>
          <w:b/>
          <w:sz w:val="32"/>
        </w:rPr>
        <w:t xml:space="preserve"> functions</w:t>
      </w:r>
    </w:p>
    <w:p w14:paraId="7192D915" w14:textId="77777777" w:rsidR="00960A12" w:rsidRDefault="00960A12" w:rsidP="00960A12">
      <w:pPr>
        <w:rPr>
          <w:b/>
          <w:sz w:val="32"/>
        </w:rPr>
      </w:pPr>
    </w:p>
    <w:p w14:paraId="299EF31E" w14:textId="77777777" w:rsidR="005D63DC" w:rsidRDefault="005D63DC">
      <w:pPr>
        <w:rPr>
          <w:b/>
          <w:sz w:val="32"/>
        </w:rPr>
      </w:pPr>
      <w:r>
        <w:rPr>
          <w:b/>
          <w:sz w:val="32"/>
        </w:rPr>
        <w:br w:type="page"/>
      </w:r>
    </w:p>
    <w:p w14:paraId="51E17C5F" w14:textId="77777777" w:rsidR="001C4673" w:rsidRPr="00B73024" w:rsidRDefault="00784E55">
      <w:pPr>
        <w:rPr>
          <w:b/>
        </w:rPr>
      </w:pPr>
      <w:r>
        <w:rPr>
          <w:b/>
          <w:sz w:val="32"/>
        </w:rPr>
        <w:lastRenderedPageBreak/>
        <w:t>Retrieval</w:t>
      </w:r>
      <w:r w:rsidR="00733354" w:rsidRPr="00B73024">
        <w:rPr>
          <w:b/>
          <w:sz w:val="32"/>
        </w:rPr>
        <w:t xml:space="preserve"> functions</w:t>
      </w:r>
    </w:p>
    <w:p w14:paraId="526D245F" w14:textId="77777777" w:rsidR="00123DFC" w:rsidRDefault="00B73024" w:rsidP="00123DFC">
      <w:r>
        <w:t xml:space="preserve">These functions </w:t>
      </w:r>
      <w:r w:rsidR="00784E55">
        <w:t xml:space="preserve">retrieve either the </w:t>
      </w:r>
      <w:r w:rsidR="008478F8">
        <w:t>specified</w:t>
      </w:r>
      <w:r w:rsidR="00784E55">
        <w:t xml:space="preserve"> result value from a reference table entry</w:t>
      </w:r>
      <w:r>
        <w:t>.</w:t>
      </w:r>
      <w:r w:rsidR="00123DFC">
        <w:t xml:space="preserve">  Under normal circumstances, a table entry will have </w:t>
      </w:r>
      <w:r w:rsidR="008478F8">
        <w:t>only one type of argument</w:t>
      </w:r>
      <w:r w:rsidR="00123DFC">
        <w:t>.</w:t>
      </w:r>
    </w:p>
    <w:p w14:paraId="401944E0" w14:textId="77777777" w:rsidR="00BB75AB" w:rsidRDefault="00BB75AB"/>
    <w:tbl>
      <w:tblPr>
        <w:tblStyle w:val="TableGrid"/>
        <w:tblW w:w="0" w:type="auto"/>
        <w:tblLook w:val="04A0" w:firstRow="1" w:lastRow="0" w:firstColumn="1" w:lastColumn="0" w:noHBand="0" w:noVBand="1"/>
      </w:tblPr>
      <w:tblGrid>
        <w:gridCol w:w="2268"/>
        <w:gridCol w:w="8028"/>
      </w:tblGrid>
      <w:tr w:rsidR="00BB75AB" w14:paraId="165FACD6" w14:textId="77777777" w:rsidTr="00420478">
        <w:tc>
          <w:tcPr>
            <w:tcW w:w="10296" w:type="dxa"/>
            <w:gridSpan w:val="2"/>
            <w:shd w:val="clear" w:color="auto" w:fill="D9D9D9" w:themeFill="background1" w:themeFillShade="D9"/>
          </w:tcPr>
          <w:p w14:paraId="24742296" w14:textId="77777777" w:rsidR="00BB75AB" w:rsidRDefault="00BB75AB" w:rsidP="00784E55">
            <w:r>
              <w:rPr>
                <w:sz w:val="24"/>
              </w:rPr>
              <w:t xml:space="preserve">Function </w:t>
            </w:r>
            <w:proofErr w:type="spellStart"/>
            <w:r w:rsidR="00784E55">
              <w:rPr>
                <w:b/>
                <w:sz w:val="24"/>
              </w:rPr>
              <w:t>XrefNum</w:t>
            </w:r>
            <w:proofErr w:type="spellEnd"/>
            <w:r>
              <w:rPr>
                <w:sz w:val="24"/>
              </w:rPr>
              <w:t xml:space="preserve"> – returns </w:t>
            </w:r>
            <w:proofErr w:type="spellStart"/>
            <w:r w:rsidR="00784E55">
              <w:rPr>
                <w:i/>
              </w:rPr>
              <w:t>numRes</w:t>
            </w:r>
            <w:proofErr w:type="spellEnd"/>
          </w:p>
        </w:tc>
      </w:tr>
      <w:tr w:rsidR="00BB75AB" w14:paraId="03006ED6" w14:textId="77777777" w:rsidTr="00420478">
        <w:tc>
          <w:tcPr>
            <w:tcW w:w="10296" w:type="dxa"/>
            <w:gridSpan w:val="2"/>
          </w:tcPr>
          <w:p w14:paraId="6F764722" w14:textId="77777777" w:rsidR="00F70355" w:rsidRDefault="00F70355" w:rsidP="00A34E02">
            <w:pPr>
              <w:rPr>
                <w:sz w:val="24"/>
              </w:rPr>
            </w:pPr>
          </w:p>
          <w:p w14:paraId="2793E8CD" w14:textId="77777777" w:rsidR="00784E55" w:rsidRDefault="00784E55" w:rsidP="00784E55">
            <w:pPr>
              <w:rPr>
                <w:sz w:val="24"/>
              </w:rPr>
            </w:pPr>
            <w:proofErr w:type="spellStart"/>
            <w:proofErr w:type="gramStart"/>
            <w:r>
              <w:rPr>
                <w:sz w:val="24"/>
              </w:rPr>
              <w:t>XrefNum</w:t>
            </w:r>
            <w:proofErr w:type="spellEnd"/>
            <w:r w:rsidR="00BB75AB" w:rsidRPr="00733354">
              <w:rPr>
                <w:sz w:val="24"/>
              </w:rPr>
              <w:t>(</w:t>
            </w:r>
            <w:proofErr w:type="spellStart"/>
            <w:proofErr w:type="gramEnd"/>
            <w:r>
              <w:rPr>
                <w:b/>
                <w:sz w:val="24"/>
              </w:rPr>
              <w:t>RefTable</w:t>
            </w:r>
            <w:proofErr w:type="spellEnd"/>
            <w:r w:rsidR="00BB75AB" w:rsidRPr="00733354">
              <w:rPr>
                <w:sz w:val="24"/>
              </w:rPr>
              <w:t xml:space="preserve"> </w:t>
            </w:r>
            <w:proofErr w:type="spellStart"/>
            <w:r>
              <w:rPr>
                <w:i/>
              </w:rPr>
              <w:t>refTable</w:t>
            </w:r>
            <w:proofErr w:type="spellEnd"/>
            <w:r w:rsidR="00BB75AB" w:rsidRPr="00733354">
              <w:rPr>
                <w:sz w:val="24"/>
              </w:rPr>
              <w:t xml:space="preserve">, </w:t>
            </w:r>
            <w:proofErr w:type="spellStart"/>
            <w:r>
              <w:rPr>
                <w:b/>
                <w:sz w:val="24"/>
              </w:rPr>
              <w:t>NumArg</w:t>
            </w:r>
            <w:proofErr w:type="spellEnd"/>
            <w:r w:rsidR="00BB75AB" w:rsidRPr="00733354">
              <w:rPr>
                <w:sz w:val="24"/>
              </w:rPr>
              <w:t xml:space="preserve"> </w:t>
            </w:r>
            <w:proofErr w:type="spellStart"/>
            <w:r w:rsidR="00BB75AB" w:rsidRPr="00733354">
              <w:rPr>
                <w:i/>
              </w:rPr>
              <w:t>n</w:t>
            </w:r>
            <w:r>
              <w:rPr>
                <w:i/>
              </w:rPr>
              <w:t>umArg</w:t>
            </w:r>
            <w:proofErr w:type="spellEnd"/>
            <w:r w:rsidR="00BB75AB" w:rsidRPr="00733354">
              <w:rPr>
                <w:sz w:val="24"/>
              </w:rPr>
              <w:t xml:space="preserve">, </w:t>
            </w:r>
            <w:proofErr w:type="spellStart"/>
            <w:r>
              <w:rPr>
                <w:b/>
                <w:sz w:val="24"/>
              </w:rPr>
              <w:t>CharArg</w:t>
            </w:r>
            <w:proofErr w:type="spellEnd"/>
            <w:r w:rsidR="00BB75AB">
              <w:rPr>
                <w:sz w:val="24"/>
              </w:rPr>
              <w:t xml:space="preserve"> </w:t>
            </w:r>
            <w:proofErr w:type="spellStart"/>
            <w:r>
              <w:rPr>
                <w:i/>
              </w:rPr>
              <w:t>charArg</w:t>
            </w:r>
            <w:proofErr w:type="spellEnd"/>
            <w:r w:rsidR="009521A1" w:rsidRPr="00733354">
              <w:rPr>
                <w:sz w:val="24"/>
              </w:rPr>
              <w:t xml:space="preserve">, </w:t>
            </w:r>
            <w:proofErr w:type="spellStart"/>
            <w:r w:rsidR="009521A1">
              <w:rPr>
                <w:b/>
                <w:sz w:val="24"/>
              </w:rPr>
              <w:t>DateArg</w:t>
            </w:r>
            <w:proofErr w:type="spellEnd"/>
            <w:r w:rsidR="009521A1">
              <w:rPr>
                <w:sz w:val="24"/>
              </w:rPr>
              <w:t xml:space="preserve"> </w:t>
            </w:r>
            <w:proofErr w:type="spellStart"/>
            <w:r w:rsidR="009521A1">
              <w:rPr>
                <w:i/>
              </w:rPr>
              <w:t>dateArg</w:t>
            </w:r>
            <w:proofErr w:type="spellEnd"/>
            <w:r w:rsidR="00BB75AB" w:rsidRPr="00733354">
              <w:rPr>
                <w:sz w:val="24"/>
              </w:rPr>
              <w:t>)</w:t>
            </w:r>
          </w:p>
          <w:p w14:paraId="7056C747" w14:textId="77777777" w:rsidR="008C7111" w:rsidRDefault="008C7111" w:rsidP="008C7111">
            <w:pPr>
              <w:rPr>
                <w:sz w:val="24"/>
              </w:rPr>
            </w:pPr>
            <w:proofErr w:type="spellStart"/>
            <w:proofErr w:type="gramStart"/>
            <w:r>
              <w:rPr>
                <w:sz w:val="24"/>
              </w:rPr>
              <w:t>XrefNum</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CharArg</w:t>
            </w:r>
            <w:proofErr w:type="spellEnd"/>
            <w:r>
              <w:rPr>
                <w:sz w:val="24"/>
              </w:rPr>
              <w:t xml:space="preserve"> </w:t>
            </w:r>
            <w:proofErr w:type="spellStart"/>
            <w:r>
              <w:rPr>
                <w:i/>
              </w:rPr>
              <w:t>charArg</w:t>
            </w:r>
            <w:proofErr w:type="spellEnd"/>
            <w:r w:rsidRPr="00733354">
              <w:rPr>
                <w:sz w:val="24"/>
              </w:rPr>
              <w:t>)</w:t>
            </w:r>
          </w:p>
          <w:p w14:paraId="4C27E195" w14:textId="77777777" w:rsidR="008C7111" w:rsidRDefault="008C7111" w:rsidP="008C7111">
            <w:pPr>
              <w:rPr>
                <w:sz w:val="24"/>
              </w:rPr>
            </w:pPr>
            <w:proofErr w:type="spellStart"/>
            <w:proofErr w:type="gramStart"/>
            <w:r>
              <w:rPr>
                <w:sz w:val="24"/>
              </w:rPr>
              <w:t>XrefNum</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p>
          <w:p w14:paraId="3105F576" w14:textId="77777777" w:rsidR="008C7111" w:rsidRDefault="008C7111" w:rsidP="008C7111">
            <w:pPr>
              <w:rPr>
                <w:sz w:val="24"/>
              </w:rPr>
            </w:pPr>
            <w:proofErr w:type="spellStart"/>
            <w:proofErr w:type="gramStart"/>
            <w:r>
              <w:rPr>
                <w:sz w:val="24"/>
              </w:rPr>
              <w:t>XrefNum</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CharArg</w:t>
            </w:r>
            <w:proofErr w:type="spellEnd"/>
            <w:r>
              <w:rPr>
                <w:sz w:val="24"/>
              </w:rPr>
              <w:t xml:space="preserve"> </w:t>
            </w:r>
            <w:proofErr w:type="spellStart"/>
            <w:r>
              <w:rPr>
                <w:i/>
              </w:rPr>
              <w:t>charArg</w:t>
            </w:r>
            <w:proofErr w:type="spellEnd"/>
            <w:r w:rsidRPr="00733354">
              <w:rPr>
                <w:sz w:val="24"/>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p>
          <w:p w14:paraId="4CA66BA9" w14:textId="77777777" w:rsidR="009521A1" w:rsidRDefault="00784E55" w:rsidP="00784E55">
            <w:pPr>
              <w:rPr>
                <w:sz w:val="24"/>
              </w:rPr>
            </w:pPr>
            <w:proofErr w:type="spellStart"/>
            <w:proofErr w:type="gramStart"/>
            <w:r>
              <w:rPr>
                <w:sz w:val="24"/>
              </w:rPr>
              <w:t>XrefNum</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w:t>
            </w:r>
            <w:r>
              <w:rPr>
                <w:sz w:val="24"/>
              </w:rPr>
              <w:br/>
            </w:r>
            <w:proofErr w:type="spellStart"/>
            <w:r>
              <w:rPr>
                <w:sz w:val="24"/>
              </w:rPr>
              <w:t>XrefNum</w:t>
            </w:r>
            <w:proofErr w:type="spellEnd"/>
            <w:r w:rsidRPr="00733354">
              <w:rPr>
                <w:sz w:val="24"/>
              </w:rPr>
              <w:t>(</w:t>
            </w:r>
            <w:proofErr w:type="spellStart"/>
            <w:r>
              <w:rPr>
                <w:b/>
                <w:sz w:val="24"/>
              </w:rPr>
              <w:t>RefTable</w:t>
            </w:r>
            <w:proofErr w:type="spellEnd"/>
            <w:r w:rsidRPr="00733354">
              <w:rPr>
                <w:sz w:val="24"/>
              </w:rPr>
              <w:t xml:space="preserve"> </w:t>
            </w:r>
            <w:proofErr w:type="spellStart"/>
            <w:r>
              <w:rPr>
                <w:i/>
              </w:rPr>
              <w:t>refTable</w:t>
            </w:r>
            <w:proofErr w:type="spellEnd"/>
            <w:r w:rsidR="000611DB">
              <w:rPr>
                <w:i/>
              </w:rPr>
              <w:t xml:space="preserve">, </w:t>
            </w:r>
            <w:proofErr w:type="spellStart"/>
            <w:r w:rsidR="000611DB">
              <w:rPr>
                <w:b/>
                <w:sz w:val="24"/>
              </w:rPr>
              <w:t>CharArg</w:t>
            </w:r>
            <w:proofErr w:type="spellEnd"/>
            <w:r w:rsidR="000611DB">
              <w:rPr>
                <w:sz w:val="24"/>
              </w:rPr>
              <w:t xml:space="preserve"> </w:t>
            </w:r>
            <w:proofErr w:type="spellStart"/>
            <w:r w:rsidR="000611DB">
              <w:rPr>
                <w:i/>
              </w:rPr>
              <w:t>charArg</w:t>
            </w:r>
            <w:proofErr w:type="spellEnd"/>
            <w:r w:rsidR="000611DB" w:rsidRPr="00733354">
              <w:rPr>
                <w:sz w:val="24"/>
              </w:rPr>
              <w:t>)</w:t>
            </w:r>
          </w:p>
          <w:p w14:paraId="277D0A4A" w14:textId="77777777" w:rsidR="00F70355" w:rsidRDefault="009521A1" w:rsidP="00784E55">
            <w:proofErr w:type="spellStart"/>
            <w:proofErr w:type="gramStart"/>
            <w:r>
              <w:rPr>
                <w:sz w:val="24"/>
              </w:rPr>
              <w:t>XrefNum</w:t>
            </w:r>
            <w:proofErr w:type="spellEnd"/>
            <w:r>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Pr>
                <w:i/>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r w:rsidR="00784E55">
              <w:rPr>
                <w:sz w:val="24"/>
              </w:rPr>
              <w:br/>
            </w:r>
          </w:p>
        </w:tc>
      </w:tr>
      <w:tr w:rsidR="00BB75AB" w14:paraId="308B65DD" w14:textId="77777777" w:rsidTr="00420478">
        <w:tc>
          <w:tcPr>
            <w:tcW w:w="10296" w:type="dxa"/>
            <w:gridSpan w:val="2"/>
          </w:tcPr>
          <w:p w14:paraId="42A8B2D3" w14:textId="77777777" w:rsidR="00F70355" w:rsidRDefault="00F70355" w:rsidP="00AB2781"/>
          <w:p w14:paraId="5CE13380" w14:textId="77777777" w:rsidR="000611DB" w:rsidRDefault="00BB75AB" w:rsidP="000611DB">
            <w:r w:rsidRPr="00783A39">
              <w:t xml:space="preserve">Returns the </w:t>
            </w:r>
            <w:r w:rsidR="00784E55">
              <w:t xml:space="preserve">numeric result of </w:t>
            </w:r>
            <w:r w:rsidR="000611DB">
              <w:t xml:space="preserve">the entry with matching arguments </w:t>
            </w:r>
            <w:r w:rsidR="00E22295">
              <w:t xml:space="preserve">in </w:t>
            </w:r>
            <w:r w:rsidR="000611DB">
              <w:t xml:space="preserve">the specified </w:t>
            </w:r>
            <w:proofErr w:type="spellStart"/>
            <w:r w:rsidR="000611DB" w:rsidRPr="000611DB">
              <w:rPr>
                <w:b/>
              </w:rPr>
              <w:t>RefTable</w:t>
            </w:r>
            <w:proofErr w:type="spellEnd"/>
            <w:r w:rsidR="000611DB">
              <w:rPr>
                <w:b/>
              </w:rPr>
              <w:t>.</w:t>
            </w:r>
          </w:p>
          <w:p w14:paraId="4681A717" w14:textId="77777777" w:rsidR="001B345E" w:rsidRDefault="000611DB" w:rsidP="00123DFC">
            <w:pPr>
              <w:pStyle w:val="ListParagraph"/>
              <w:numPr>
                <w:ilvl w:val="0"/>
                <w:numId w:val="19"/>
              </w:numPr>
            </w:pPr>
            <w:r>
              <w:t xml:space="preserve">If </w:t>
            </w:r>
            <w:proofErr w:type="spellStart"/>
            <w:r w:rsidRPr="00D07D4B">
              <w:rPr>
                <w:b/>
              </w:rPr>
              <w:t>NumArg</w:t>
            </w:r>
            <w:proofErr w:type="spellEnd"/>
            <w:r w:rsidR="00B01369">
              <w:rPr>
                <w:b/>
              </w:rPr>
              <w:t>,</w:t>
            </w:r>
            <w:r>
              <w:t xml:space="preserve"> </w:t>
            </w:r>
            <w:proofErr w:type="spellStart"/>
            <w:r w:rsidRPr="00D07D4B">
              <w:rPr>
                <w:b/>
              </w:rPr>
              <w:t>CharArg</w:t>
            </w:r>
            <w:proofErr w:type="spellEnd"/>
            <w:r>
              <w:t xml:space="preserve"> </w:t>
            </w:r>
            <w:r w:rsidR="00B01369">
              <w:t xml:space="preserve">and </w:t>
            </w:r>
            <w:proofErr w:type="spellStart"/>
            <w:r w:rsidR="00B01369" w:rsidRPr="00B01369">
              <w:rPr>
                <w:b/>
              </w:rPr>
              <w:t>DateArg</w:t>
            </w:r>
            <w:proofErr w:type="spellEnd"/>
            <w:r w:rsidR="00B01369">
              <w:t xml:space="preserve"> </w:t>
            </w:r>
            <w:r>
              <w:t xml:space="preserve">are specified, </w:t>
            </w:r>
            <w:r w:rsidR="00B01369">
              <w:t>all</w:t>
            </w:r>
            <w:r>
              <w:t xml:space="preserve"> must match</w:t>
            </w:r>
            <w:r w:rsidR="00B01369">
              <w:t xml:space="preserve"> the same row in table STDXREF</w:t>
            </w:r>
            <w:r w:rsidR="001B345E">
              <w:t>.</w:t>
            </w:r>
          </w:p>
          <w:p w14:paraId="76F40547" w14:textId="77777777" w:rsidR="001B345E" w:rsidRDefault="008C7111" w:rsidP="00123DFC">
            <w:pPr>
              <w:pStyle w:val="ListParagraph"/>
              <w:numPr>
                <w:ilvl w:val="0"/>
                <w:numId w:val="19"/>
              </w:numPr>
            </w:pPr>
            <w:r>
              <w:t xml:space="preserve">If less than three arguments are specified: </w:t>
            </w:r>
          </w:p>
          <w:p w14:paraId="0A7B7287" w14:textId="77777777" w:rsidR="008C7111" w:rsidRDefault="008C7111" w:rsidP="008C7111">
            <w:pPr>
              <w:pStyle w:val="ListParagraph"/>
              <w:numPr>
                <w:ilvl w:val="1"/>
                <w:numId w:val="19"/>
              </w:numPr>
            </w:pPr>
            <w:r>
              <w:t>The missing arguments are assumed to be:</w:t>
            </w:r>
          </w:p>
          <w:p w14:paraId="3CE550BA" w14:textId="77777777" w:rsidR="008C7111" w:rsidRDefault="008C7111" w:rsidP="00AA290D">
            <w:pPr>
              <w:pStyle w:val="ListParagraph"/>
              <w:numPr>
                <w:ilvl w:val="2"/>
                <w:numId w:val="19"/>
              </w:numPr>
            </w:pPr>
            <w:r>
              <w:t>Zero for numeric</w:t>
            </w:r>
          </w:p>
          <w:p w14:paraId="4456C570" w14:textId="77777777" w:rsidR="008C7111" w:rsidRDefault="008C7111" w:rsidP="00AA290D">
            <w:pPr>
              <w:pStyle w:val="ListParagraph"/>
              <w:numPr>
                <w:ilvl w:val="2"/>
                <w:numId w:val="19"/>
              </w:numPr>
            </w:pPr>
            <w:r>
              <w:t>Blank for character</w:t>
            </w:r>
          </w:p>
          <w:p w14:paraId="4FE139AC" w14:textId="77777777" w:rsidR="00B01369" w:rsidRDefault="008C7111" w:rsidP="00AA290D">
            <w:pPr>
              <w:pStyle w:val="ListParagraph"/>
              <w:numPr>
                <w:ilvl w:val="2"/>
                <w:numId w:val="19"/>
              </w:numPr>
            </w:pPr>
            <w:r>
              <w:t>‘0001-01-01’ (*LOVAL) for date.</w:t>
            </w:r>
          </w:p>
          <w:p w14:paraId="0E6E491D" w14:textId="77777777" w:rsidR="00F70355" w:rsidRDefault="00B01369" w:rsidP="008C7111">
            <w:pPr>
              <w:pStyle w:val="ListParagraph"/>
              <w:numPr>
                <w:ilvl w:val="1"/>
                <w:numId w:val="19"/>
              </w:numPr>
            </w:pPr>
            <w:r>
              <w:t xml:space="preserve">If </w:t>
            </w:r>
            <w:r w:rsidR="008C7111">
              <w:t xml:space="preserve">there is ambiguity in the </w:t>
            </w:r>
            <w:r w:rsidR="00AA290D">
              <w:t xml:space="preserve">combination of </w:t>
            </w:r>
            <w:r w:rsidR="008C7111">
              <w:t xml:space="preserve">arguments, the first matching entry </w:t>
            </w:r>
            <w:r w:rsidR="00AA290D">
              <w:t xml:space="preserve">in chronological sequence </w:t>
            </w:r>
            <w:r w:rsidR="008C7111">
              <w:t>is selected.</w:t>
            </w:r>
          </w:p>
          <w:p w14:paraId="37F797E8" w14:textId="77777777" w:rsidR="001B345E" w:rsidRDefault="001B345E" w:rsidP="000611DB"/>
        </w:tc>
      </w:tr>
      <w:tr w:rsidR="00BB75AB" w14:paraId="0B8514B7" w14:textId="77777777" w:rsidTr="001B345E">
        <w:tc>
          <w:tcPr>
            <w:tcW w:w="2268" w:type="dxa"/>
          </w:tcPr>
          <w:p w14:paraId="6ECFAD2B" w14:textId="77777777" w:rsidR="00BB75AB" w:rsidRDefault="00BB75AB" w:rsidP="00420478">
            <w:r>
              <w:t>Exports for RPG</w:t>
            </w:r>
            <w:r w:rsidR="001B345E">
              <w:t xml:space="preserve"> &amp; SQL</w:t>
            </w:r>
          </w:p>
        </w:tc>
        <w:tc>
          <w:tcPr>
            <w:tcW w:w="8028" w:type="dxa"/>
          </w:tcPr>
          <w:p w14:paraId="30333B51" w14:textId="77777777" w:rsidR="00BB75AB" w:rsidRDefault="003D3CCF" w:rsidP="001B345E">
            <w:r>
              <w:t>STDXREFFNC</w:t>
            </w:r>
            <w:r w:rsidR="00BB75AB">
              <w:t>(</w:t>
            </w:r>
            <w:r w:rsidR="001B345E">
              <w:t>XREFNUM</w:t>
            </w:r>
            <w:r w:rsidR="00A2151C">
              <w:t>)</w:t>
            </w:r>
            <w:r w:rsidR="001B345E">
              <w:t xml:space="preserve"> – </w:t>
            </w:r>
            <w:r w:rsidR="009521A1">
              <w:t>all</w:t>
            </w:r>
            <w:r w:rsidR="001B345E">
              <w:t xml:space="preserve"> arguments</w:t>
            </w:r>
            <w:r w:rsidR="00A2151C">
              <w:br/>
            </w:r>
            <w:r>
              <w:t>STDXREFFNC</w:t>
            </w:r>
            <w:r w:rsidR="00A2151C">
              <w:t>(</w:t>
            </w:r>
            <w:r w:rsidR="001B345E">
              <w:t>XREFNUMN</w:t>
            </w:r>
            <w:r w:rsidR="00A2151C">
              <w:t>)</w:t>
            </w:r>
            <w:r w:rsidR="001B345E">
              <w:t xml:space="preserve"> – numeric argument only</w:t>
            </w:r>
            <w:r w:rsidR="00A2151C">
              <w:br/>
            </w:r>
            <w:r>
              <w:t>STDXREFFNC</w:t>
            </w:r>
            <w:r w:rsidR="00A2151C">
              <w:t>(</w:t>
            </w:r>
            <w:r w:rsidR="001B345E">
              <w:t>XREFNUMC) – character argument only</w:t>
            </w:r>
          </w:p>
          <w:p w14:paraId="38774D18" w14:textId="77777777" w:rsidR="009521A1" w:rsidRDefault="003D3CCF" w:rsidP="001B345E">
            <w:r>
              <w:t>STDXREFFNC</w:t>
            </w:r>
            <w:r w:rsidR="009521A1">
              <w:t>(XREFNUMD) – date argument only</w:t>
            </w:r>
          </w:p>
          <w:p w14:paraId="53D5742C" w14:textId="77777777" w:rsidR="00AA290D" w:rsidRDefault="003D3CCF" w:rsidP="001B345E">
            <w:r>
              <w:t>STDXREFFNC</w:t>
            </w:r>
            <w:r w:rsidR="00AA290D">
              <w:t>(XREFNUMNC) – numeric and character arguments only</w:t>
            </w:r>
          </w:p>
          <w:p w14:paraId="3ED6AFC0" w14:textId="77777777" w:rsidR="00AA290D" w:rsidRDefault="003D3CCF" w:rsidP="001B345E">
            <w:r>
              <w:t>STDXREFFNC</w:t>
            </w:r>
            <w:r w:rsidR="00AA290D">
              <w:t>(XREFNUMND) – numeric and date arguments only</w:t>
            </w:r>
          </w:p>
          <w:p w14:paraId="4D212494" w14:textId="77777777" w:rsidR="00AA290D" w:rsidRDefault="003D3CCF" w:rsidP="001B345E">
            <w:r>
              <w:t>STDXREFFNC</w:t>
            </w:r>
            <w:r w:rsidR="00AA290D">
              <w:t>(XREFNUMCD) – character and date arguments only</w:t>
            </w:r>
          </w:p>
        </w:tc>
      </w:tr>
    </w:tbl>
    <w:p w14:paraId="0B7866E2" w14:textId="77777777" w:rsidR="00BB75AB" w:rsidRDefault="00BB75AB"/>
    <w:p w14:paraId="250F9AA2" w14:textId="77777777" w:rsidR="008C7111" w:rsidRDefault="008C7111">
      <w:r>
        <w:br w:type="page"/>
      </w:r>
    </w:p>
    <w:p w14:paraId="62AC0AF9" w14:textId="77777777" w:rsidR="00123DFC" w:rsidRDefault="00123DFC"/>
    <w:tbl>
      <w:tblPr>
        <w:tblStyle w:val="TableGrid"/>
        <w:tblW w:w="0" w:type="auto"/>
        <w:tblLook w:val="04A0" w:firstRow="1" w:lastRow="0" w:firstColumn="1" w:lastColumn="0" w:noHBand="0" w:noVBand="1"/>
      </w:tblPr>
      <w:tblGrid>
        <w:gridCol w:w="2268"/>
        <w:gridCol w:w="8028"/>
      </w:tblGrid>
      <w:tr w:rsidR="00123DFC" w14:paraId="61764C1B" w14:textId="77777777" w:rsidTr="00333357">
        <w:tc>
          <w:tcPr>
            <w:tcW w:w="10296" w:type="dxa"/>
            <w:gridSpan w:val="2"/>
            <w:shd w:val="clear" w:color="auto" w:fill="D9D9D9" w:themeFill="background1" w:themeFillShade="D9"/>
          </w:tcPr>
          <w:p w14:paraId="7D2DCF4A" w14:textId="77777777" w:rsidR="00123DFC" w:rsidRDefault="00123DFC" w:rsidP="00123DFC">
            <w:r>
              <w:rPr>
                <w:sz w:val="24"/>
              </w:rPr>
              <w:t xml:space="preserve">Function </w:t>
            </w:r>
            <w:proofErr w:type="spellStart"/>
            <w:r>
              <w:rPr>
                <w:b/>
                <w:sz w:val="24"/>
              </w:rPr>
              <w:t>XrefChar</w:t>
            </w:r>
            <w:proofErr w:type="spellEnd"/>
            <w:r>
              <w:rPr>
                <w:sz w:val="24"/>
              </w:rPr>
              <w:t xml:space="preserve"> – returns </w:t>
            </w:r>
            <w:proofErr w:type="spellStart"/>
            <w:r>
              <w:rPr>
                <w:i/>
              </w:rPr>
              <w:t>charRes</w:t>
            </w:r>
            <w:proofErr w:type="spellEnd"/>
          </w:p>
        </w:tc>
      </w:tr>
      <w:tr w:rsidR="00123DFC" w14:paraId="1B8382A6" w14:textId="77777777" w:rsidTr="00333357">
        <w:tc>
          <w:tcPr>
            <w:tcW w:w="10296" w:type="dxa"/>
            <w:gridSpan w:val="2"/>
          </w:tcPr>
          <w:p w14:paraId="12529C53" w14:textId="77777777" w:rsidR="00123DFC" w:rsidRDefault="00123DFC" w:rsidP="00333357">
            <w:pPr>
              <w:rPr>
                <w:sz w:val="24"/>
              </w:rPr>
            </w:pPr>
          </w:p>
          <w:p w14:paraId="0643E0F1" w14:textId="77777777" w:rsidR="00123DFC" w:rsidRDefault="00123DFC" w:rsidP="00333357">
            <w:pPr>
              <w:rPr>
                <w:sz w:val="24"/>
              </w:rPr>
            </w:pPr>
            <w:proofErr w:type="spellStart"/>
            <w:proofErr w:type="gramStart"/>
            <w:r>
              <w:rPr>
                <w:sz w:val="24"/>
              </w:rPr>
              <w:t>XrefChar</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CharArg</w:t>
            </w:r>
            <w:proofErr w:type="spellEnd"/>
            <w:r>
              <w:rPr>
                <w:sz w:val="24"/>
              </w:rPr>
              <w:t xml:space="preserve"> </w:t>
            </w:r>
            <w:proofErr w:type="spellStart"/>
            <w:r>
              <w:rPr>
                <w:i/>
              </w:rPr>
              <w:t>charArg</w:t>
            </w:r>
            <w:proofErr w:type="spellEnd"/>
            <w:r w:rsidR="00B01369" w:rsidRPr="00733354">
              <w:rPr>
                <w:sz w:val="24"/>
              </w:rPr>
              <w:t xml:space="preserve">, </w:t>
            </w:r>
            <w:proofErr w:type="spellStart"/>
            <w:r w:rsidR="00B01369">
              <w:rPr>
                <w:b/>
                <w:sz w:val="24"/>
              </w:rPr>
              <w:t>DateArg</w:t>
            </w:r>
            <w:proofErr w:type="spellEnd"/>
            <w:r w:rsidR="00B01369">
              <w:rPr>
                <w:sz w:val="24"/>
              </w:rPr>
              <w:t xml:space="preserve"> </w:t>
            </w:r>
            <w:proofErr w:type="spellStart"/>
            <w:r w:rsidR="00B01369">
              <w:rPr>
                <w:i/>
              </w:rPr>
              <w:t>dateArg</w:t>
            </w:r>
            <w:proofErr w:type="spellEnd"/>
            <w:r w:rsidRPr="00733354">
              <w:rPr>
                <w:sz w:val="24"/>
              </w:rPr>
              <w:t>)</w:t>
            </w:r>
          </w:p>
          <w:p w14:paraId="75192748" w14:textId="77777777" w:rsidR="003B5C8B" w:rsidRDefault="003B5C8B" w:rsidP="003B5C8B">
            <w:pPr>
              <w:rPr>
                <w:sz w:val="24"/>
              </w:rPr>
            </w:pPr>
            <w:proofErr w:type="spellStart"/>
            <w:proofErr w:type="gramStart"/>
            <w:r>
              <w:rPr>
                <w:sz w:val="24"/>
              </w:rPr>
              <w:t>XrefChar</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CharArg</w:t>
            </w:r>
            <w:proofErr w:type="spellEnd"/>
            <w:r>
              <w:rPr>
                <w:sz w:val="24"/>
              </w:rPr>
              <w:t xml:space="preserve"> </w:t>
            </w:r>
            <w:proofErr w:type="spellStart"/>
            <w:r>
              <w:rPr>
                <w:i/>
              </w:rPr>
              <w:t>charArg</w:t>
            </w:r>
            <w:proofErr w:type="spellEnd"/>
            <w:r w:rsidRPr="00733354">
              <w:rPr>
                <w:sz w:val="24"/>
              </w:rPr>
              <w:t>)</w:t>
            </w:r>
          </w:p>
          <w:p w14:paraId="6104FC07" w14:textId="77777777" w:rsidR="003B5C8B" w:rsidRDefault="003B5C8B" w:rsidP="003B5C8B">
            <w:pPr>
              <w:rPr>
                <w:sz w:val="24"/>
              </w:rPr>
            </w:pPr>
            <w:proofErr w:type="spellStart"/>
            <w:proofErr w:type="gramStart"/>
            <w:r>
              <w:rPr>
                <w:sz w:val="24"/>
              </w:rPr>
              <w:t>XrefChar</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p>
          <w:p w14:paraId="17457096" w14:textId="77777777" w:rsidR="003B5C8B" w:rsidRDefault="003B5C8B" w:rsidP="003B5C8B">
            <w:pPr>
              <w:rPr>
                <w:sz w:val="24"/>
              </w:rPr>
            </w:pPr>
            <w:proofErr w:type="spellStart"/>
            <w:proofErr w:type="gramStart"/>
            <w:r>
              <w:rPr>
                <w:sz w:val="24"/>
              </w:rPr>
              <w:t>XrefChar</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w:t>
            </w:r>
            <w:r>
              <w:rPr>
                <w:sz w:val="24"/>
              </w:rPr>
              <w:t xml:space="preserve"> </w:t>
            </w:r>
            <w:proofErr w:type="spellStart"/>
            <w:r>
              <w:rPr>
                <w:b/>
                <w:sz w:val="24"/>
              </w:rPr>
              <w:t>CharArg</w:t>
            </w:r>
            <w:proofErr w:type="spellEnd"/>
            <w:r>
              <w:rPr>
                <w:sz w:val="24"/>
              </w:rPr>
              <w:t xml:space="preserve"> </w:t>
            </w:r>
            <w:proofErr w:type="spellStart"/>
            <w:r>
              <w:rPr>
                <w:i/>
              </w:rPr>
              <w:t>charArg</w:t>
            </w:r>
            <w:proofErr w:type="spellEnd"/>
            <w:r w:rsidRPr="00733354">
              <w:rPr>
                <w:sz w:val="24"/>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p>
          <w:p w14:paraId="5DFCEE60" w14:textId="77777777" w:rsidR="00B01369" w:rsidRDefault="00123DFC" w:rsidP="00123DFC">
            <w:pPr>
              <w:rPr>
                <w:sz w:val="24"/>
              </w:rPr>
            </w:pPr>
            <w:proofErr w:type="spellStart"/>
            <w:proofErr w:type="gramStart"/>
            <w:r>
              <w:rPr>
                <w:sz w:val="24"/>
              </w:rPr>
              <w:t>XrefChar</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w:t>
            </w:r>
            <w:r>
              <w:rPr>
                <w:sz w:val="24"/>
              </w:rPr>
              <w:br/>
            </w:r>
            <w:proofErr w:type="spellStart"/>
            <w:r>
              <w:rPr>
                <w:sz w:val="24"/>
              </w:rPr>
              <w:t>XrefChar</w:t>
            </w:r>
            <w:proofErr w:type="spellEnd"/>
            <w:r w:rsidRPr="00733354">
              <w:rPr>
                <w:sz w:val="24"/>
              </w:rPr>
              <w:t>(</w:t>
            </w:r>
            <w:proofErr w:type="spellStart"/>
            <w:r>
              <w:rPr>
                <w:b/>
                <w:sz w:val="24"/>
              </w:rPr>
              <w:t>RefTable</w:t>
            </w:r>
            <w:proofErr w:type="spellEnd"/>
            <w:r w:rsidRPr="00733354">
              <w:rPr>
                <w:sz w:val="24"/>
              </w:rPr>
              <w:t xml:space="preserve"> </w:t>
            </w:r>
            <w:proofErr w:type="spellStart"/>
            <w:r>
              <w:rPr>
                <w:i/>
              </w:rPr>
              <w:t>refTable</w:t>
            </w:r>
            <w:proofErr w:type="spellEnd"/>
            <w:r>
              <w:rPr>
                <w:i/>
              </w:rPr>
              <w:t xml:space="preserve">, </w:t>
            </w:r>
            <w:proofErr w:type="spellStart"/>
            <w:r>
              <w:rPr>
                <w:b/>
                <w:sz w:val="24"/>
              </w:rPr>
              <w:t>CharArg</w:t>
            </w:r>
            <w:proofErr w:type="spellEnd"/>
            <w:r>
              <w:rPr>
                <w:sz w:val="24"/>
              </w:rPr>
              <w:t xml:space="preserve"> </w:t>
            </w:r>
            <w:proofErr w:type="spellStart"/>
            <w:r>
              <w:rPr>
                <w:i/>
              </w:rPr>
              <w:t>charArg</w:t>
            </w:r>
            <w:proofErr w:type="spellEnd"/>
            <w:r w:rsidRPr="00733354">
              <w:rPr>
                <w:sz w:val="24"/>
              </w:rPr>
              <w:t>)</w:t>
            </w:r>
          </w:p>
          <w:p w14:paraId="4B51C871" w14:textId="77777777" w:rsidR="00123DFC" w:rsidRDefault="00B01369" w:rsidP="00123DFC">
            <w:proofErr w:type="spellStart"/>
            <w:proofErr w:type="gramStart"/>
            <w:r>
              <w:rPr>
                <w:sz w:val="24"/>
              </w:rPr>
              <w:t>XrefChar</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Pr>
                <w:i/>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r w:rsidR="00123DFC">
              <w:rPr>
                <w:sz w:val="24"/>
              </w:rPr>
              <w:br/>
            </w:r>
          </w:p>
        </w:tc>
      </w:tr>
      <w:tr w:rsidR="00123DFC" w14:paraId="47F886BF" w14:textId="77777777" w:rsidTr="00333357">
        <w:tc>
          <w:tcPr>
            <w:tcW w:w="10296" w:type="dxa"/>
            <w:gridSpan w:val="2"/>
          </w:tcPr>
          <w:p w14:paraId="1F37EDDA" w14:textId="77777777" w:rsidR="00123DFC" w:rsidRDefault="00123DFC" w:rsidP="00333357"/>
          <w:p w14:paraId="3FAC8BFA" w14:textId="77777777" w:rsidR="00123DFC" w:rsidRDefault="00123DFC" w:rsidP="00333357">
            <w:r w:rsidRPr="00783A39">
              <w:t xml:space="preserve">Returns the </w:t>
            </w:r>
            <w:r>
              <w:t xml:space="preserve">character result of the entry with matching arguments </w:t>
            </w:r>
            <w:r w:rsidR="00E22295">
              <w:t xml:space="preserve">in </w:t>
            </w:r>
            <w:r>
              <w:t xml:space="preserve">the specified </w:t>
            </w:r>
            <w:proofErr w:type="spellStart"/>
            <w:r w:rsidRPr="000611DB">
              <w:rPr>
                <w:b/>
              </w:rPr>
              <w:t>RefTable</w:t>
            </w:r>
            <w:proofErr w:type="spellEnd"/>
            <w:r>
              <w:rPr>
                <w:b/>
              </w:rPr>
              <w:t>.</w:t>
            </w:r>
          </w:p>
          <w:p w14:paraId="5982D01C" w14:textId="77777777" w:rsidR="003B5C8B" w:rsidRDefault="003B5C8B" w:rsidP="003B5C8B">
            <w:pPr>
              <w:pStyle w:val="ListParagraph"/>
              <w:numPr>
                <w:ilvl w:val="0"/>
                <w:numId w:val="19"/>
              </w:numPr>
            </w:pPr>
            <w:r>
              <w:t xml:space="preserve">If </w:t>
            </w:r>
            <w:proofErr w:type="spellStart"/>
            <w:r w:rsidRPr="00D07D4B">
              <w:rPr>
                <w:b/>
              </w:rPr>
              <w:t>NumArg</w:t>
            </w:r>
            <w:proofErr w:type="spellEnd"/>
            <w:r>
              <w:rPr>
                <w:b/>
              </w:rPr>
              <w:t>,</w:t>
            </w:r>
            <w:r>
              <w:t xml:space="preserve"> </w:t>
            </w:r>
            <w:proofErr w:type="spellStart"/>
            <w:r w:rsidRPr="00D07D4B">
              <w:rPr>
                <w:b/>
              </w:rPr>
              <w:t>CharArg</w:t>
            </w:r>
            <w:proofErr w:type="spellEnd"/>
            <w:r>
              <w:t xml:space="preserve"> and </w:t>
            </w:r>
            <w:proofErr w:type="spellStart"/>
            <w:r w:rsidRPr="00B01369">
              <w:rPr>
                <w:b/>
              </w:rPr>
              <w:t>DateArg</w:t>
            </w:r>
            <w:proofErr w:type="spellEnd"/>
            <w:r>
              <w:t xml:space="preserve"> are specified, all must match the same row in table STDXREF.</w:t>
            </w:r>
          </w:p>
          <w:p w14:paraId="0A76974B" w14:textId="77777777" w:rsidR="003B5C8B" w:rsidRDefault="003B5C8B" w:rsidP="003B5C8B">
            <w:pPr>
              <w:pStyle w:val="ListParagraph"/>
              <w:numPr>
                <w:ilvl w:val="0"/>
                <w:numId w:val="19"/>
              </w:numPr>
            </w:pPr>
            <w:r>
              <w:t xml:space="preserve">If less than three arguments are specified: </w:t>
            </w:r>
          </w:p>
          <w:p w14:paraId="0296D8EA" w14:textId="77777777" w:rsidR="003B5C8B" w:rsidRDefault="003B5C8B" w:rsidP="003B5C8B">
            <w:pPr>
              <w:pStyle w:val="ListParagraph"/>
              <w:numPr>
                <w:ilvl w:val="1"/>
                <w:numId w:val="19"/>
              </w:numPr>
            </w:pPr>
            <w:r>
              <w:t>The missing arguments are assumed to be:</w:t>
            </w:r>
          </w:p>
          <w:p w14:paraId="700C331D" w14:textId="77777777" w:rsidR="003B5C8B" w:rsidRDefault="003B5C8B" w:rsidP="003B5C8B">
            <w:pPr>
              <w:pStyle w:val="ListParagraph"/>
              <w:numPr>
                <w:ilvl w:val="2"/>
                <w:numId w:val="19"/>
              </w:numPr>
            </w:pPr>
            <w:r>
              <w:t>Zero for numeric</w:t>
            </w:r>
          </w:p>
          <w:p w14:paraId="1F11E2E4" w14:textId="77777777" w:rsidR="003B5C8B" w:rsidRDefault="003B5C8B" w:rsidP="003B5C8B">
            <w:pPr>
              <w:pStyle w:val="ListParagraph"/>
              <w:numPr>
                <w:ilvl w:val="2"/>
                <w:numId w:val="19"/>
              </w:numPr>
            </w:pPr>
            <w:r>
              <w:t>Blank for character</w:t>
            </w:r>
          </w:p>
          <w:p w14:paraId="0C39F8E8" w14:textId="77777777" w:rsidR="003B5C8B" w:rsidRDefault="003B5C8B" w:rsidP="003B5C8B">
            <w:pPr>
              <w:pStyle w:val="ListParagraph"/>
              <w:numPr>
                <w:ilvl w:val="2"/>
                <w:numId w:val="19"/>
              </w:numPr>
            </w:pPr>
            <w:r>
              <w:t>‘0001-01-01’ (*LOVAL) for date.</w:t>
            </w:r>
          </w:p>
          <w:p w14:paraId="270E98FA" w14:textId="77777777" w:rsidR="003B5C8B" w:rsidRDefault="003B5C8B" w:rsidP="003B5C8B">
            <w:pPr>
              <w:pStyle w:val="ListParagraph"/>
              <w:numPr>
                <w:ilvl w:val="1"/>
                <w:numId w:val="19"/>
              </w:numPr>
            </w:pPr>
            <w:r>
              <w:t>If there is ambiguity in the combination of arguments, the first matching entry in chronological sequence is selected.</w:t>
            </w:r>
          </w:p>
          <w:p w14:paraId="760F673D" w14:textId="77777777" w:rsidR="00123DFC" w:rsidRDefault="00123DFC" w:rsidP="00B01369">
            <w:pPr>
              <w:pStyle w:val="ListParagraph"/>
            </w:pPr>
          </w:p>
        </w:tc>
      </w:tr>
      <w:tr w:rsidR="00123DFC" w14:paraId="5106F4E1" w14:textId="77777777" w:rsidTr="00333357">
        <w:tc>
          <w:tcPr>
            <w:tcW w:w="2268" w:type="dxa"/>
          </w:tcPr>
          <w:p w14:paraId="24562355" w14:textId="77777777" w:rsidR="00123DFC" w:rsidRDefault="00123DFC" w:rsidP="00333357">
            <w:r>
              <w:t>Exports for RPG &amp; SQL</w:t>
            </w:r>
          </w:p>
        </w:tc>
        <w:tc>
          <w:tcPr>
            <w:tcW w:w="8028" w:type="dxa"/>
          </w:tcPr>
          <w:p w14:paraId="17963478" w14:textId="77777777" w:rsidR="00123DFC" w:rsidRDefault="003D3CCF" w:rsidP="00C95D28">
            <w:r>
              <w:t>STDXREFFNC</w:t>
            </w:r>
            <w:r w:rsidR="00123DFC">
              <w:t xml:space="preserve">(XREFCHAR) – </w:t>
            </w:r>
            <w:r w:rsidR="0041368C">
              <w:t xml:space="preserve">all </w:t>
            </w:r>
            <w:r w:rsidR="00123DFC">
              <w:t>arguments</w:t>
            </w:r>
            <w:r w:rsidR="00123DFC">
              <w:br/>
            </w:r>
            <w:r>
              <w:t>STDXREFFNC</w:t>
            </w:r>
            <w:r w:rsidR="00123DFC">
              <w:t>(XREF</w:t>
            </w:r>
            <w:r w:rsidR="00C95D28">
              <w:t>CHARN</w:t>
            </w:r>
            <w:r w:rsidR="00123DFC">
              <w:t>) – numeric argument only</w:t>
            </w:r>
            <w:r w:rsidR="00123DFC">
              <w:br/>
            </w:r>
            <w:r>
              <w:t>STDXREFFNC</w:t>
            </w:r>
            <w:r w:rsidR="00123DFC">
              <w:t>(XREF</w:t>
            </w:r>
            <w:r w:rsidR="00C95D28">
              <w:t>CHAR</w:t>
            </w:r>
            <w:r w:rsidR="00123DFC">
              <w:t>C) – character argument only</w:t>
            </w:r>
          </w:p>
          <w:p w14:paraId="7867A918" w14:textId="77777777" w:rsidR="00B01369" w:rsidRDefault="003D3CCF" w:rsidP="00C95D28">
            <w:r>
              <w:t>STDXREFFNC</w:t>
            </w:r>
            <w:r w:rsidR="00B01369">
              <w:t>(XREFCHARD) – date argument only</w:t>
            </w:r>
          </w:p>
          <w:p w14:paraId="3BCF0531" w14:textId="77777777" w:rsidR="003B5C8B" w:rsidRDefault="003D3CCF" w:rsidP="003B5C8B">
            <w:r>
              <w:t>STDXREFFNC</w:t>
            </w:r>
            <w:r w:rsidR="003B5C8B">
              <w:t>(XREFCHARNC) – numeric and character arguments only</w:t>
            </w:r>
          </w:p>
          <w:p w14:paraId="1006EBDD" w14:textId="77777777" w:rsidR="003B5C8B" w:rsidRDefault="003D3CCF" w:rsidP="003B5C8B">
            <w:r>
              <w:t>STDXREFFNC</w:t>
            </w:r>
            <w:r w:rsidR="003B5C8B">
              <w:t>(XREFCHARND) – numeric and date arguments only</w:t>
            </w:r>
          </w:p>
          <w:p w14:paraId="74934690" w14:textId="77777777" w:rsidR="003B5C8B" w:rsidRDefault="003D3CCF" w:rsidP="003B5C8B">
            <w:r>
              <w:t>STDXREFFNC</w:t>
            </w:r>
            <w:r w:rsidR="003B5C8B">
              <w:t>(XREFCHARCD) – character and date arguments only</w:t>
            </w:r>
          </w:p>
        </w:tc>
      </w:tr>
    </w:tbl>
    <w:p w14:paraId="12ED2B3E" w14:textId="77777777" w:rsidR="003B5C8B" w:rsidRDefault="003B5C8B"/>
    <w:p w14:paraId="2FA09249" w14:textId="77777777" w:rsidR="003B5C8B" w:rsidRDefault="003B5C8B">
      <w:r>
        <w:br w:type="page"/>
      </w:r>
    </w:p>
    <w:p w14:paraId="3E18CD2A" w14:textId="77777777" w:rsidR="009D7682" w:rsidRDefault="009D7682"/>
    <w:tbl>
      <w:tblPr>
        <w:tblStyle w:val="TableGrid"/>
        <w:tblW w:w="0" w:type="auto"/>
        <w:tblLook w:val="04A0" w:firstRow="1" w:lastRow="0" w:firstColumn="1" w:lastColumn="0" w:noHBand="0" w:noVBand="1"/>
      </w:tblPr>
      <w:tblGrid>
        <w:gridCol w:w="2268"/>
        <w:gridCol w:w="8028"/>
      </w:tblGrid>
      <w:tr w:rsidR="00BE0208" w14:paraId="4E577F9B" w14:textId="77777777" w:rsidTr="00333357">
        <w:tc>
          <w:tcPr>
            <w:tcW w:w="10296" w:type="dxa"/>
            <w:gridSpan w:val="2"/>
            <w:shd w:val="clear" w:color="auto" w:fill="D9D9D9" w:themeFill="background1" w:themeFillShade="D9"/>
          </w:tcPr>
          <w:p w14:paraId="5883AB82" w14:textId="77777777" w:rsidR="00BE0208" w:rsidRDefault="00BE0208" w:rsidP="00333357">
            <w:r>
              <w:rPr>
                <w:sz w:val="24"/>
              </w:rPr>
              <w:t xml:space="preserve">Function </w:t>
            </w:r>
            <w:proofErr w:type="spellStart"/>
            <w:r>
              <w:rPr>
                <w:b/>
                <w:sz w:val="24"/>
              </w:rPr>
              <w:t>XrefDate</w:t>
            </w:r>
            <w:proofErr w:type="spellEnd"/>
            <w:r>
              <w:rPr>
                <w:sz w:val="24"/>
              </w:rPr>
              <w:t xml:space="preserve"> – returns </w:t>
            </w:r>
            <w:proofErr w:type="spellStart"/>
            <w:r>
              <w:rPr>
                <w:i/>
              </w:rPr>
              <w:t>dateRes</w:t>
            </w:r>
            <w:proofErr w:type="spellEnd"/>
          </w:p>
        </w:tc>
      </w:tr>
      <w:tr w:rsidR="00BE0208" w14:paraId="0DC457FC" w14:textId="77777777" w:rsidTr="00333357">
        <w:tc>
          <w:tcPr>
            <w:tcW w:w="10296" w:type="dxa"/>
            <w:gridSpan w:val="2"/>
          </w:tcPr>
          <w:p w14:paraId="0DC72DEF" w14:textId="77777777" w:rsidR="00BE0208" w:rsidRDefault="00BE0208" w:rsidP="00333357">
            <w:pPr>
              <w:rPr>
                <w:sz w:val="24"/>
              </w:rPr>
            </w:pPr>
          </w:p>
          <w:p w14:paraId="2D39EE63" w14:textId="77777777" w:rsidR="00BE0208" w:rsidRDefault="00BE0208" w:rsidP="00333357">
            <w:pPr>
              <w:rPr>
                <w:sz w:val="24"/>
              </w:rPr>
            </w:pPr>
            <w:proofErr w:type="spellStart"/>
            <w:proofErr w:type="gramStart"/>
            <w:r>
              <w:rPr>
                <w:sz w:val="24"/>
              </w:rPr>
              <w:t>Xref</w:t>
            </w:r>
            <w:r w:rsidR="0041368C">
              <w:rPr>
                <w:sz w:val="24"/>
              </w:rPr>
              <w:t>Date</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CharArg</w:t>
            </w:r>
            <w:proofErr w:type="spellEnd"/>
            <w:r>
              <w:rPr>
                <w:sz w:val="24"/>
              </w:rPr>
              <w:t xml:space="preserve"> </w:t>
            </w:r>
            <w:proofErr w:type="spellStart"/>
            <w:r>
              <w:rPr>
                <w:i/>
              </w:rPr>
              <w:t>charArg</w:t>
            </w:r>
            <w:proofErr w:type="spellEnd"/>
            <w:r w:rsidRPr="00733354">
              <w:rPr>
                <w:sz w:val="24"/>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p>
          <w:p w14:paraId="227B0729" w14:textId="77777777" w:rsidR="001509AD" w:rsidRDefault="001509AD" w:rsidP="001509AD">
            <w:pPr>
              <w:rPr>
                <w:sz w:val="24"/>
              </w:rPr>
            </w:pPr>
            <w:proofErr w:type="spellStart"/>
            <w:proofErr w:type="gramStart"/>
            <w:r>
              <w:rPr>
                <w:sz w:val="24"/>
              </w:rPr>
              <w:t>XrefDate</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CharArg</w:t>
            </w:r>
            <w:proofErr w:type="spellEnd"/>
            <w:r>
              <w:rPr>
                <w:sz w:val="24"/>
              </w:rPr>
              <w:t xml:space="preserve"> </w:t>
            </w:r>
            <w:proofErr w:type="spellStart"/>
            <w:r>
              <w:rPr>
                <w:i/>
              </w:rPr>
              <w:t>charArg</w:t>
            </w:r>
            <w:proofErr w:type="spellEnd"/>
            <w:r w:rsidRPr="00733354">
              <w:rPr>
                <w:sz w:val="24"/>
              </w:rPr>
              <w:t>)</w:t>
            </w:r>
          </w:p>
          <w:p w14:paraId="64CE7666" w14:textId="77777777" w:rsidR="001509AD" w:rsidRDefault="001509AD" w:rsidP="001509AD">
            <w:pPr>
              <w:rPr>
                <w:sz w:val="24"/>
              </w:rPr>
            </w:pPr>
            <w:proofErr w:type="spellStart"/>
            <w:proofErr w:type="gramStart"/>
            <w:r>
              <w:rPr>
                <w:sz w:val="24"/>
              </w:rPr>
              <w:t>XrefDate</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p>
          <w:p w14:paraId="5FA12455" w14:textId="77777777" w:rsidR="001509AD" w:rsidRDefault="001509AD" w:rsidP="001509AD">
            <w:pPr>
              <w:rPr>
                <w:sz w:val="24"/>
              </w:rPr>
            </w:pPr>
            <w:proofErr w:type="spellStart"/>
            <w:proofErr w:type="gramStart"/>
            <w:r>
              <w:rPr>
                <w:sz w:val="24"/>
              </w:rPr>
              <w:t>XrefDate</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CharArg</w:t>
            </w:r>
            <w:proofErr w:type="spellEnd"/>
            <w:r>
              <w:rPr>
                <w:sz w:val="24"/>
              </w:rPr>
              <w:t xml:space="preserve"> </w:t>
            </w:r>
            <w:proofErr w:type="spellStart"/>
            <w:r>
              <w:rPr>
                <w:i/>
              </w:rPr>
              <w:t>charArg</w:t>
            </w:r>
            <w:proofErr w:type="spellEnd"/>
            <w:r w:rsidRPr="00733354">
              <w:rPr>
                <w:sz w:val="24"/>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p>
          <w:p w14:paraId="43FBC5B1" w14:textId="77777777" w:rsidR="00BE0208" w:rsidRDefault="00BE0208" w:rsidP="00333357">
            <w:pPr>
              <w:rPr>
                <w:sz w:val="24"/>
              </w:rPr>
            </w:pPr>
            <w:proofErr w:type="spellStart"/>
            <w:proofErr w:type="gramStart"/>
            <w:r>
              <w:rPr>
                <w:sz w:val="24"/>
              </w:rPr>
              <w:t>Xref</w:t>
            </w:r>
            <w:r w:rsidR="0041368C">
              <w:rPr>
                <w:sz w:val="24"/>
              </w:rPr>
              <w:t>Date</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w:t>
            </w:r>
            <w:r>
              <w:rPr>
                <w:sz w:val="24"/>
              </w:rPr>
              <w:br/>
            </w:r>
            <w:proofErr w:type="spellStart"/>
            <w:r>
              <w:rPr>
                <w:sz w:val="24"/>
              </w:rPr>
              <w:t>Xref</w:t>
            </w:r>
            <w:r w:rsidR="0041368C">
              <w:rPr>
                <w:sz w:val="24"/>
              </w:rPr>
              <w:t>Date</w:t>
            </w:r>
            <w:proofErr w:type="spellEnd"/>
            <w:r w:rsidRPr="00733354">
              <w:rPr>
                <w:sz w:val="24"/>
              </w:rPr>
              <w:t>(</w:t>
            </w:r>
            <w:proofErr w:type="spellStart"/>
            <w:r>
              <w:rPr>
                <w:b/>
                <w:sz w:val="24"/>
              </w:rPr>
              <w:t>RefTable</w:t>
            </w:r>
            <w:proofErr w:type="spellEnd"/>
            <w:r w:rsidRPr="00733354">
              <w:rPr>
                <w:sz w:val="24"/>
              </w:rPr>
              <w:t xml:space="preserve"> </w:t>
            </w:r>
            <w:proofErr w:type="spellStart"/>
            <w:r>
              <w:rPr>
                <w:i/>
              </w:rPr>
              <w:t>refTable</w:t>
            </w:r>
            <w:proofErr w:type="spellEnd"/>
            <w:r>
              <w:rPr>
                <w:i/>
              </w:rPr>
              <w:t xml:space="preserve">, </w:t>
            </w:r>
            <w:proofErr w:type="spellStart"/>
            <w:r>
              <w:rPr>
                <w:b/>
                <w:sz w:val="24"/>
              </w:rPr>
              <w:t>CharArg</w:t>
            </w:r>
            <w:proofErr w:type="spellEnd"/>
            <w:r>
              <w:rPr>
                <w:sz w:val="24"/>
              </w:rPr>
              <w:t xml:space="preserve"> </w:t>
            </w:r>
            <w:proofErr w:type="spellStart"/>
            <w:r>
              <w:rPr>
                <w:i/>
              </w:rPr>
              <w:t>charArg</w:t>
            </w:r>
            <w:proofErr w:type="spellEnd"/>
            <w:r w:rsidRPr="00733354">
              <w:rPr>
                <w:sz w:val="24"/>
              </w:rPr>
              <w:t>)</w:t>
            </w:r>
          </w:p>
          <w:p w14:paraId="2CDBF7F6" w14:textId="77777777" w:rsidR="00BE0208" w:rsidRDefault="00BE0208" w:rsidP="00333357">
            <w:proofErr w:type="spellStart"/>
            <w:proofErr w:type="gramStart"/>
            <w:r>
              <w:rPr>
                <w:sz w:val="24"/>
              </w:rPr>
              <w:t>Xref</w:t>
            </w:r>
            <w:r w:rsidR="0041368C">
              <w:rPr>
                <w:sz w:val="24"/>
              </w:rPr>
              <w:t>Date</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Pr>
                <w:i/>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r>
              <w:rPr>
                <w:sz w:val="24"/>
              </w:rPr>
              <w:br/>
            </w:r>
          </w:p>
        </w:tc>
      </w:tr>
      <w:tr w:rsidR="00BE0208" w14:paraId="64106E89" w14:textId="77777777" w:rsidTr="00333357">
        <w:tc>
          <w:tcPr>
            <w:tcW w:w="10296" w:type="dxa"/>
            <w:gridSpan w:val="2"/>
          </w:tcPr>
          <w:p w14:paraId="40701A31" w14:textId="77777777" w:rsidR="00BE0208" w:rsidRDefault="00BE0208" w:rsidP="00333357"/>
          <w:p w14:paraId="27A993C2" w14:textId="77777777" w:rsidR="00BE0208" w:rsidRDefault="00BE0208" w:rsidP="00333357">
            <w:r w:rsidRPr="00783A39">
              <w:t xml:space="preserve">Returns the </w:t>
            </w:r>
            <w:r w:rsidR="0041368C">
              <w:t>date</w:t>
            </w:r>
            <w:r>
              <w:t xml:space="preserve"> result of the entry with matching arguments in the specified </w:t>
            </w:r>
            <w:proofErr w:type="spellStart"/>
            <w:r w:rsidRPr="000611DB">
              <w:rPr>
                <w:b/>
              </w:rPr>
              <w:t>RefTable</w:t>
            </w:r>
            <w:proofErr w:type="spellEnd"/>
            <w:r>
              <w:rPr>
                <w:b/>
              </w:rPr>
              <w:t>.</w:t>
            </w:r>
          </w:p>
          <w:p w14:paraId="2F9637AB" w14:textId="77777777" w:rsidR="001509AD" w:rsidRDefault="001509AD" w:rsidP="001509AD">
            <w:pPr>
              <w:pStyle w:val="ListParagraph"/>
              <w:numPr>
                <w:ilvl w:val="0"/>
                <w:numId w:val="19"/>
              </w:numPr>
            </w:pPr>
            <w:r>
              <w:t xml:space="preserve">If </w:t>
            </w:r>
            <w:proofErr w:type="spellStart"/>
            <w:r w:rsidRPr="00D07D4B">
              <w:rPr>
                <w:b/>
              </w:rPr>
              <w:t>NumArg</w:t>
            </w:r>
            <w:proofErr w:type="spellEnd"/>
            <w:r>
              <w:rPr>
                <w:b/>
              </w:rPr>
              <w:t>,</w:t>
            </w:r>
            <w:r>
              <w:t xml:space="preserve"> </w:t>
            </w:r>
            <w:proofErr w:type="spellStart"/>
            <w:r w:rsidRPr="00D07D4B">
              <w:rPr>
                <w:b/>
              </w:rPr>
              <w:t>CharArg</w:t>
            </w:r>
            <w:proofErr w:type="spellEnd"/>
            <w:r>
              <w:t xml:space="preserve"> and </w:t>
            </w:r>
            <w:proofErr w:type="spellStart"/>
            <w:r w:rsidRPr="00B01369">
              <w:rPr>
                <w:b/>
              </w:rPr>
              <w:t>DateArg</w:t>
            </w:r>
            <w:proofErr w:type="spellEnd"/>
            <w:r>
              <w:t xml:space="preserve"> are specified, all must match the same row in table STDXREF.</w:t>
            </w:r>
          </w:p>
          <w:p w14:paraId="30E26BD2" w14:textId="77777777" w:rsidR="001509AD" w:rsidRDefault="001509AD" w:rsidP="001509AD">
            <w:pPr>
              <w:pStyle w:val="ListParagraph"/>
              <w:numPr>
                <w:ilvl w:val="0"/>
                <w:numId w:val="19"/>
              </w:numPr>
            </w:pPr>
            <w:r>
              <w:t xml:space="preserve">If less than three arguments are specified: </w:t>
            </w:r>
          </w:p>
          <w:p w14:paraId="794F22D0" w14:textId="77777777" w:rsidR="001509AD" w:rsidRDefault="001509AD" w:rsidP="001509AD">
            <w:pPr>
              <w:pStyle w:val="ListParagraph"/>
              <w:numPr>
                <w:ilvl w:val="1"/>
                <w:numId w:val="19"/>
              </w:numPr>
            </w:pPr>
            <w:r>
              <w:t>The missing arguments are assumed to be:</w:t>
            </w:r>
          </w:p>
          <w:p w14:paraId="6BF7895C" w14:textId="77777777" w:rsidR="001509AD" w:rsidRDefault="001509AD" w:rsidP="001509AD">
            <w:pPr>
              <w:pStyle w:val="ListParagraph"/>
              <w:numPr>
                <w:ilvl w:val="2"/>
                <w:numId w:val="19"/>
              </w:numPr>
            </w:pPr>
            <w:r>
              <w:t>Zero for numeric</w:t>
            </w:r>
          </w:p>
          <w:p w14:paraId="125D7BBF" w14:textId="77777777" w:rsidR="001509AD" w:rsidRDefault="001509AD" w:rsidP="001509AD">
            <w:pPr>
              <w:pStyle w:val="ListParagraph"/>
              <w:numPr>
                <w:ilvl w:val="2"/>
                <w:numId w:val="19"/>
              </w:numPr>
            </w:pPr>
            <w:r>
              <w:t>Blank for character</w:t>
            </w:r>
          </w:p>
          <w:p w14:paraId="27610277" w14:textId="77777777" w:rsidR="001509AD" w:rsidRDefault="001509AD" w:rsidP="001509AD">
            <w:pPr>
              <w:pStyle w:val="ListParagraph"/>
              <w:numPr>
                <w:ilvl w:val="2"/>
                <w:numId w:val="19"/>
              </w:numPr>
            </w:pPr>
            <w:r>
              <w:t>‘0001-01-01’ (*LOVAL) for date.</w:t>
            </w:r>
          </w:p>
          <w:p w14:paraId="4FA84BEC" w14:textId="77777777" w:rsidR="001509AD" w:rsidRDefault="001509AD" w:rsidP="001509AD">
            <w:pPr>
              <w:pStyle w:val="ListParagraph"/>
              <w:numPr>
                <w:ilvl w:val="1"/>
                <w:numId w:val="19"/>
              </w:numPr>
            </w:pPr>
            <w:r>
              <w:t>If there is ambiguity in the combination of arguments, the first matching entry in chronological sequence is selected.</w:t>
            </w:r>
          </w:p>
          <w:p w14:paraId="06757B86" w14:textId="77777777" w:rsidR="00BE0208" w:rsidRDefault="00BE0208" w:rsidP="00333357">
            <w:pPr>
              <w:pStyle w:val="ListParagraph"/>
            </w:pPr>
          </w:p>
        </w:tc>
      </w:tr>
      <w:tr w:rsidR="00BE0208" w14:paraId="68049D87" w14:textId="77777777" w:rsidTr="00333357">
        <w:tc>
          <w:tcPr>
            <w:tcW w:w="2268" w:type="dxa"/>
          </w:tcPr>
          <w:p w14:paraId="656D7A13" w14:textId="77777777" w:rsidR="00BE0208" w:rsidRDefault="00BE0208" w:rsidP="00333357">
            <w:r>
              <w:t>Exports for RPG &amp; SQL</w:t>
            </w:r>
          </w:p>
        </w:tc>
        <w:tc>
          <w:tcPr>
            <w:tcW w:w="8028" w:type="dxa"/>
          </w:tcPr>
          <w:p w14:paraId="33F111DB" w14:textId="77777777" w:rsidR="00BE0208" w:rsidRDefault="003D3CCF" w:rsidP="00333357">
            <w:r>
              <w:t>STDXREFFNC</w:t>
            </w:r>
            <w:r w:rsidR="00BE0208">
              <w:t>(XREF</w:t>
            </w:r>
            <w:r w:rsidR="0041368C">
              <w:t>DATE</w:t>
            </w:r>
            <w:r w:rsidR="00BE0208">
              <w:t xml:space="preserve">) – </w:t>
            </w:r>
            <w:r w:rsidR="0041368C">
              <w:t>all</w:t>
            </w:r>
            <w:r w:rsidR="00BE0208">
              <w:t xml:space="preserve"> arguments</w:t>
            </w:r>
            <w:r w:rsidR="00BE0208">
              <w:br/>
            </w:r>
            <w:r>
              <w:t>STDXREFFNC</w:t>
            </w:r>
            <w:r w:rsidR="00BE0208">
              <w:t>(XREF</w:t>
            </w:r>
            <w:r w:rsidR="0041368C">
              <w:t>DATE</w:t>
            </w:r>
            <w:r w:rsidR="00BE0208">
              <w:t>N) – numeric argument only</w:t>
            </w:r>
            <w:r w:rsidR="00BE0208">
              <w:br/>
            </w:r>
            <w:r>
              <w:t>STDXREFFNC</w:t>
            </w:r>
            <w:r w:rsidR="00BE0208">
              <w:t>(XREF</w:t>
            </w:r>
            <w:r w:rsidR="0041368C">
              <w:t>DATE</w:t>
            </w:r>
            <w:r w:rsidR="00BE0208">
              <w:t>C) – character argument only</w:t>
            </w:r>
          </w:p>
          <w:p w14:paraId="4246C810" w14:textId="77777777" w:rsidR="00BE0208" w:rsidRDefault="003D3CCF" w:rsidP="00333357">
            <w:r>
              <w:t>STDXREFFNC</w:t>
            </w:r>
            <w:r w:rsidR="00BE0208">
              <w:t>(XREF</w:t>
            </w:r>
            <w:r w:rsidR="0041368C">
              <w:t>DATE</w:t>
            </w:r>
            <w:r w:rsidR="00BE0208">
              <w:t>D) – date argument only</w:t>
            </w:r>
          </w:p>
          <w:p w14:paraId="3075EEEC" w14:textId="77777777" w:rsidR="001509AD" w:rsidRDefault="003D3CCF" w:rsidP="001509AD">
            <w:r>
              <w:t>STDXREFFNC</w:t>
            </w:r>
            <w:r w:rsidR="001509AD">
              <w:t>(XREFDATENC) – numeric and character arguments only</w:t>
            </w:r>
          </w:p>
          <w:p w14:paraId="375B96CC" w14:textId="77777777" w:rsidR="001509AD" w:rsidRDefault="003D3CCF" w:rsidP="001509AD">
            <w:r>
              <w:t>STDXREFFNC</w:t>
            </w:r>
            <w:r w:rsidR="001509AD">
              <w:t>(XREFDATEND) – numeric and date arguments only</w:t>
            </w:r>
          </w:p>
          <w:p w14:paraId="4FB4D963" w14:textId="77777777" w:rsidR="001509AD" w:rsidRDefault="003D3CCF" w:rsidP="001509AD">
            <w:r>
              <w:t>STDXREFFNC</w:t>
            </w:r>
            <w:r w:rsidR="001509AD">
              <w:t>(XREFDATECD) – character and date arguments only</w:t>
            </w:r>
          </w:p>
        </w:tc>
      </w:tr>
    </w:tbl>
    <w:p w14:paraId="141C39D5" w14:textId="77777777" w:rsidR="008478F8" w:rsidRDefault="008478F8"/>
    <w:p w14:paraId="19E3688A" w14:textId="77777777" w:rsidR="008478F8" w:rsidRDefault="008478F8"/>
    <w:p w14:paraId="442E2689" w14:textId="77777777" w:rsidR="008478F8" w:rsidRDefault="008478F8">
      <w:pPr>
        <w:rPr>
          <w:b/>
          <w:sz w:val="32"/>
        </w:rPr>
      </w:pPr>
      <w:r>
        <w:rPr>
          <w:b/>
          <w:sz w:val="32"/>
        </w:rPr>
        <w:br w:type="page"/>
      </w:r>
    </w:p>
    <w:p w14:paraId="39893CA6" w14:textId="77777777" w:rsidR="008478F8" w:rsidRPr="00B73024" w:rsidRDefault="008478F8" w:rsidP="008478F8">
      <w:pPr>
        <w:rPr>
          <w:b/>
        </w:rPr>
      </w:pPr>
      <w:r>
        <w:rPr>
          <w:b/>
          <w:sz w:val="32"/>
        </w:rPr>
        <w:lastRenderedPageBreak/>
        <w:t>Step</w:t>
      </w:r>
      <w:r w:rsidRPr="00B73024">
        <w:rPr>
          <w:b/>
          <w:sz w:val="32"/>
        </w:rPr>
        <w:t xml:space="preserve"> functions</w:t>
      </w:r>
    </w:p>
    <w:p w14:paraId="60E86ED7" w14:textId="77777777" w:rsidR="00FF77EE" w:rsidRDefault="008478F8">
      <w:r>
        <w:t xml:space="preserve">These functions retrieve the specified result </w:t>
      </w:r>
      <w:r w:rsidR="00FF77EE">
        <w:t xml:space="preserve">type </w:t>
      </w:r>
      <w:r>
        <w:t xml:space="preserve">value from a reference table entry, where the </w:t>
      </w:r>
      <w:r w:rsidR="00FF77EE">
        <w:t xml:space="preserve">associated argument is less than or equal to the </w:t>
      </w:r>
      <w:r>
        <w:t xml:space="preserve">specified argument.  </w:t>
      </w:r>
      <w:r w:rsidR="00FF77EE">
        <w:t>This provides a quasi-range lookup function</w:t>
      </w:r>
      <w:r>
        <w:t>.</w:t>
      </w:r>
    </w:p>
    <w:p w14:paraId="4FF11355" w14:textId="77777777" w:rsidR="00333357" w:rsidRDefault="00333357"/>
    <w:tbl>
      <w:tblPr>
        <w:tblStyle w:val="TableGrid"/>
        <w:tblW w:w="0" w:type="auto"/>
        <w:tblLook w:val="04A0" w:firstRow="1" w:lastRow="0" w:firstColumn="1" w:lastColumn="0" w:noHBand="0" w:noVBand="1"/>
      </w:tblPr>
      <w:tblGrid>
        <w:gridCol w:w="2268"/>
        <w:gridCol w:w="8028"/>
      </w:tblGrid>
      <w:tr w:rsidR="00FF77EE" w14:paraId="2E4E5344" w14:textId="77777777" w:rsidTr="00333357">
        <w:tc>
          <w:tcPr>
            <w:tcW w:w="10296" w:type="dxa"/>
            <w:gridSpan w:val="2"/>
            <w:shd w:val="clear" w:color="auto" w:fill="D9D9D9" w:themeFill="background1" w:themeFillShade="D9"/>
          </w:tcPr>
          <w:p w14:paraId="6E7F8CED" w14:textId="77777777" w:rsidR="00FF77EE" w:rsidRDefault="00FF77EE" w:rsidP="00333357">
            <w:r>
              <w:rPr>
                <w:sz w:val="24"/>
              </w:rPr>
              <w:t xml:space="preserve">Function </w:t>
            </w:r>
            <w:proofErr w:type="spellStart"/>
            <w:r>
              <w:rPr>
                <w:b/>
                <w:sz w:val="24"/>
              </w:rPr>
              <w:t>XrefNStep</w:t>
            </w:r>
            <w:proofErr w:type="spellEnd"/>
            <w:r w:rsidR="003B5D93">
              <w:rPr>
                <w:b/>
                <w:sz w:val="24"/>
              </w:rPr>
              <w:t>*</w:t>
            </w:r>
            <w:r>
              <w:rPr>
                <w:sz w:val="24"/>
              </w:rPr>
              <w:t xml:space="preserve"> – returns </w:t>
            </w:r>
            <w:proofErr w:type="spellStart"/>
            <w:r>
              <w:rPr>
                <w:i/>
              </w:rPr>
              <w:t>numRes</w:t>
            </w:r>
            <w:proofErr w:type="spellEnd"/>
          </w:p>
        </w:tc>
      </w:tr>
      <w:tr w:rsidR="00FF77EE" w14:paraId="1D1BE5D0" w14:textId="77777777" w:rsidTr="00333357">
        <w:tc>
          <w:tcPr>
            <w:tcW w:w="10296" w:type="dxa"/>
            <w:gridSpan w:val="2"/>
          </w:tcPr>
          <w:p w14:paraId="0DDD123A" w14:textId="77777777" w:rsidR="00FF77EE" w:rsidRDefault="00FF77EE" w:rsidP="00333357">
            <w:pPr>
              <w:rPr>
                <w:sz w:val="24"/>
              </w:rPr>
            </w:pPr>
          </w:p>
          <w:p w14:paraId="7510E939" w14:textId="77777777" w:rsidR="00FF77EE" w:rsidRDefault="00FF77EE" w:rsidP="00333357">
            <w:pPr>
              <w:rPr>
                <w:i/>
                <w:sz w:val="24"/>
              </w:rPr>
            </w:pPr>
            <w:proofErr w:type="spellStart"/>
            <w:proofErr w:type="gramStart"/>
            <w:r>
              <w:rPr>
                <w:sz w:val="24"/>
              </w:rPr>
              <w:t>XrefNStepN</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w:t>
            </w:r>
            <w:r w:rsidR="003B5D93">
              <w:rPr>
                <w:sz w:val="24"/>
              </w:rPr>
              <w:t xml:space="preserve"> </w:t>
            </w:r>
            <w:r>
              <w:rPr>
                <w:sz w:val="24"/>
              </w:rPr>
              <w:br/>
            </w:r>
            <w:proofErr w:type="spellStart"/>
            <w:r w:rsidR="003B5D93">
              <w:rPr>
                <w:sz w:val="24"/>
              </w:rPr>
              <w:t>XrefNStepC</w:t>
            </w:r>
            <w:proofErr w:type="spellEnd"/>
            <w:r w:rsidR="003B5D93" w:rsidRPr="00733354">
              <w:rPr>
                <w:sz w:val="24"/>
              </w:rPr>
              <w:t>(</w:t>
            </w:r>
            <w:proofErr w:type="spellStart"/>
            <w:r w:rsidR="003B5D93">
              <w:rPr>
                <w:b/>
                <w:sz w:val="24"/>
              </w:rPr>
              <w:t>RefTable</w:t>
            </w:r>
            <w:proofErr w:type="spellEnd"/>
            <w:r w:rsidR="003B5D93" w:rsidRPr="00733354">
              <w:rPr>
                <w:sz w:val="24"/>
              </w:rPr>
              <w:t xml:space="preserve"> </w:t>
            </w:r>
            <w:proofErr w:type="spellStart"/>
            <w:r w:rsidR="003B5D93">
              <w:rPr>
                <w:i/>
              </w:rPr>
              <w:t>refTable</w:t>
            </w:r>
            <w:proofErr w:type="spellEnd"/>
            <w:r w:rsidR="003B5D93" w:rsidRPr="00733354">
              <w:rPr>
                <w:sz w:val="24"/>
              </w:rPr>
              <w:t xml:space="preserve">, </w:t>
            </w:r>
            <w:proofErr w:type="spellStart"/>
            <w:r w:rsidR="003B5D93">
              <w:rPr>
                <w:b/>
                <w:sz w:val="24"/>
              </w:rPr>
              <w:t>CharArg</w:t>
            </w:r>
            <w:proofErr w:type="spellEnd"/>
            <w:r w:rsidR="003B5D93" w:rsidRPr="00733354">
              <w:rPr>
                <w:sz w:val="24"/>
              </w:rPr>
              <w:t xml:space="preserve"> </w:t>
            </w:r>
            <w:proofErr w:type="spellStart"/>
            <w:r w:rsidR="003B5D93">
              <w:rPr>
                <w:i/>
              </w:rPr>
              <w:t>charArg</w:t>
            </w:r>
            <w:proofErr w:type="spellEnd"/>
            <w:r w:rsidR="003B5D93" w:rsidRPr="00733354">
              <w:rPr>
                <w:sz w:val="24"/>
              </w:rPr>
              <w:t>)</w:t>
            </w:r>
            <w:r w:rsidR="003B5D93">
              <w:rPr>
                <w:sz w:val="24"/>
              </w:rPr>
              <w:t xml:space="preserve"> </w:t>
            </w:r>
          </w:p>
          <w:p w14:paraId="24D02BB7" w14:textId="77777777" w:rsidR="003B5D93" w:rsidRPr="003B5D93" w:rsidRDefault="003B5D93" w:rsidP="00333357">
            <w:pPr>
              <w:rPr>
                <w:i/>
                <w:sz w:val="24"/>
              </w:rPr>
            </w:pPr>
            <w:proofErr w:type="spellStart"/>
            <w:proofErr w:type="gramStart"/>
            <w:r>
              <w:rPr>
                <w:sz w:val="24"/>
              </w:rPr>
              <w:t>XrefNStepD</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DateArg</w:t>
            </w:r>
            <w:proofErr w:type="spellEnd"/>
            <w:r w:rsidRPr="00733354">
              <w:rPr>
                <w:sz w:val="24"/>
              </w:rPr>
              <w:t xml:space="preserve"> </w:t>
            </w:r>
            <w:proofErr w:type="spellStart"/>
            <w:r>
              <w:rPr>
                <w:i/>
              </w:rPr>
              <w:t>dateArg</w:t>
            </w:r>
            <w:proofErr w:type="spellEnd"/>
            <w:r w:rsidRPr="00733354">
              <w:rPr>
                <w:sz w:val="24"/>
              </w:rPr>
              <w:t>)</w:t>
            </w:r>
            <w:r>
              <w:rPr>
                <w:sz w:val="24"/>
              </w:rPr>
              <w:t xml:space="preserve"> </w:t>
            </w:r>
          </w:p>
          <w:p w14:paraId="6129D6A2" w14:textId="77777777" w:rsidR="003B5D93" w:rsidRPr="00FF77EE" w:rsidRDefault="003B5D93" w:rsidP="00333357">
            <w:pPr>
              <w:rPr>
                <w:sz w:val="24"/>
              </w:rPr>
            </w:pPr>
          </w:p>
        </w:tc>
      </w:tr>
      <w:tr w:rsidR="00FF77EE" w14:paraId="25797089" w14:textId="77777777" w:rsidTr="00333357">
        <w:tc>
          <w:tcPr>
            <w:tcW w:w="10296" w:type="dxa"/>
            <w:gridSpan w:val="2"/>
          </w:tcPr>
          <w:p w14:paraId="524C11B0" w14:textId="77777777" w:rsidR="00FF77EE" w:rsidRDefault="00FF77EE" w:rsidP="00333357"/>
          <w:p w14:paraId="4B4F5E76" w14:textId="77777777" w:rsidR="000B261D" w:rsidRDefault="00FF77EE" w:rsidP="000B261D">
            <w:r w:rsidRPr="00783A39">
              <w:t xml:space="preserve">Returns the </w:t>
            </w:r>
            <w:r>
              <w:t xml:space="preserve">numeric result of the entry in the specified </w:t>
            </w:r>
            <w:proofErr w:type="spellStart"/>
            <w:r w:rsidRPr="000611DB">
              <w:rPr>
                <w:b/>
              </w:rPr>
              <w:t>RefTable</w:t>
            </w:r>
            <w:proofErr w:type="spellEnd"/>
            <w:r w:rsidR="000B261D">
              <w:t>, whose associated argument is either equal to or the nearest less than, the specified argument (</w:t>
            </w:r>
            <w:proofErr w:type="spellStart"/>
            <w:r w:rsidR="000B261D" w:rsidRPr="000B261D">
              <w:rPr>
                <w:b/>
              </w:rPr>
              <w:t>NumArg</w:t>
            </w:r>
            <w:proofErr w:type="spellEnd"/>
            <w:r w:rsidR="000B261D">
              <w:t xml:space="preserve">, </w:t>
            </w:r>
            <w:proofErr w:type="spellStart"/>
            <w:r w:rsidR="000B261D" w:rsidRPr="000B261D">
              <w:rPr>
                <w:b/>
              </w:rPr>
              <w:t>CharArg</w:t>
            </w:r>
            <w:proofErr w:type="spellEnd"/>
            <w:r w:rsidR="000B261D">
              <w:t xml:space="preserve"> or </w:t>
            </w:r>
            <w:proofErr w:type="spellStart"/>
            <w:r w:rsidR="000B261D" w:rsidRPr="000B261D">
              <w:rPr>
                <w:b/>
              </w:rPr>
              <w:t>DateArg</w:t>
            </w:r>
            <w:proofErr w:type="spellEnd"/>
            <w:r w:rsidR="000B261D">
              <w:t>), in ascending sequence.</w:t>
            </w:r>
          </w:p>
          <w:p w14:paraId="3EE7A052" w14:textId="77777777" w:rsidR="000B261D" w:rsidRDefault="000B261D" w:rsidP="000B261D"/>
          <w:p w14:paraId="56FE4041" w14:textId="77777777" w:rsidR="000B261D" w:rsidRDefault="000B261D" w:rsidP="000B261D">
            <w:r>
              <w:t xml:space="preserve">For example, if </w:t>
            </w:r>
            <w:proofErr w:type="spellStart"/>
            <w:r w:rsidRPr="000B261D">
              <w:rPr>
                <w:b/>
              </w:rPr>
              <w:t>RefTable</w:t>
            </w:r>
            <w:proofErr w:type="spellEnd"/>
            <w:r>
              <w:t xml:space="preserve"> contains one entry with a numeric argument of 50, and another entry with a numeric argument of 60, the following expression would populate variable </w:t>
            </w:r>
            <w:proofErr w:type="spellStart"/>
            <w:r w:rsidRPr="000B261D">
              <w:rPr>
                <w:b/>
              </w:rPr>
              <w:t>MyVariable</w:t>
            </w:r>
            <w:proofErr w:type="spellEnd"/>
            <w:r>
              <w:t xml:space="preserve"> with the numeric result of the entry with the numeric argument of 50, since 50 is the nearest argument that is less than 57:</w:t>
            </w:r>
          </w:p>
          <w:p w14:paraId="72F3EEFA" w14:textId="77777777" w:rsidR="000B261D" w:rsidRDefault="000B261D" w:rsidP="000B261D"/>
          <w:p w14:paraId="1323E635" w14:textId="77777777" w:rsidR="000B261D" w:rsidRDefault="000B261D" w:rsidP="000B261D">
            <w:proofErr w:type="spellStart"/>
            <w:r>
              <w:t>MyVariable</w:t>
            </w:r>
            <w:proofErr w:type="spellEnd"/>
            <w:r>
              <w:t xml:space="preserve"> = </w:t>
            </w:r>
            <w:proofErr w:type="gramStart"/>
            <w:r>
              <w:t>XREFNSTEPN(</w:t>
            </w:r>
            <w:proofErr w:type="spellStart"/>
            <w:proofErr w:type="gramEnd"/>
            <w:r>
              <w:t>RefTable</w:t>
            </w:r>
            <w:proofErr w:type="spellEnd"/>
            <w:r>
              <w:t xml:space="preserve">, 57); </w:t>
            </w:r>
          </w:p>
          <w:p w14:paraId="63433C9E" w14:textId="77777777" w:rsidR="00FF77EE" w:rsidRDefault="000B261D" w:rsidP="000B261D">
            <w:r>
              <w:t xml:space="preserve"> </w:t>
            </w:r>
          </w:p>
        </w:tc>
      </w:tr>
      <w:tr w:rsidR="00FF77EE" w14:paraId="66A7BFC6" w14:textId="77777777" w:rsidTr="00333357">
        <w:tc>
          <w:tcPr>
            <w:tcW w:w="2268" w:type="dxa"/>
          </w:tcPr>
          <w:p w14:paraId="3EDF0A44" w14:textId="77777777" w:rsidR="00FF77EE" w:rsidRDefault="00FF77EE" w:rsidP="00333357">
            <w:r>
              <w:t>Exports for RPG &amp; SQL</w:t>
            </w:r>
          </w:p>
        </w:tc>
        <w:tc>
          <w:tcPr>
            <w:tcW w:w="8028" w:type="dxa"/>
          </w:tcPr>
          <w:p w14:paraId="0D99AC05" w14:textId="77777777" w:rsidR="00FF77EE" w:rsidRDefault="003D3CCF" w:rsidP="00333357">
            <w:r>
              <w:t>STDXREFFNC</w:t>
            </w:r>
            <w:r w:rsidR="00FF77EE">
              <w:t>(XREFN</w:t>
            </w:r>
            <w:r w:rsidR="000B261D">
              <w:t>STEPN</w:t>
            </w:r>
            <w:r w:rsidR="00FF77EE">
              <w:t>) – numeric argument</w:t>
            </w:r>
            <w:r w:rsidR="00FF77EE">
              <w:br/>
            </w:r>
            <w:r>
              <w:t>STDXREFFNC</w:t>
            </w:r>
            <w:r w:rsidR="00FF77EE">
              <w:t>(XREFN</w:t>
            </w:r>
            <w:r w:rsidR="000B261D">
              <w:t>STEPC</w:t>
            </w:r>
            <w:r w:rsidR="00FF77EE">
              <w:t>) – character argumen</w:t>
            </w:r>
            <w:r w:rsidR="002E79C0">
              <w:t>t</w:t>
            </w:r>
          </w:p>
          <w:p w14:paraId="5B690312" w14:textId="77777777" w:rsidR="00FF77EE" w:rsidRDefault="003D3CCF" w:rsidP="00333357">
            <w:r>
              <w:t>STDXREFFNC</w:t>
            </w:r>
            <w:r w:rsidR="00FF77EE">
              <w:t>(XREFN</w:t>
            </w:r>
            <w:r w:rsidR="000B261D">
              <w:t>STEP</w:t>
            </w:r>
            <w:r w:rsidR="00FF77EE">
              <w:t>D) – date argument</w:t>
            </w:r>
          </w:p>
        </w:tc>
      </w:tr>
    </w:tbl>
    <w:p w14:paraId="4C7500E5" w14:textId="77777777" w:rsidR="00333357" w:rsidRDefault="00333357"/>
    <w:p w14:paraId="3FB03598" w14:textId="77777777" w:rsidR="00333357" w:rsidRDefault="00333357"/>
    <w:tbl>
      <w:tblPr>
        <w:tblStyle w:val="TableGrid"/>
        <w:tblW w:w="0" w:type="auto"/>
        <w:tblLook w:val="04A0" w:firstRow="1" w:lastRow="0" w:firstColumn="1" w:lastColumn="0" w:noHBand="0" w:noVBand="1"/>
      </w:tblPr>
      <w:tblGrid>
        <w:gridCol w:w="2268"/>
        <w:gridCol w:w="8028"/>
      </w:tblGrid>
      <w:tr w:rsidR="00333357" w14:paraId="66AB90BD" w14:textId="77777777" w:rsidTr="00333357">
        <w:tc>
          <w:tcPr>
            <w:tcW w:w="10296" w:type="dxa"/>
            <w:gridSpan w:val="2"/>
            <w:shd w:val="clear" w:color="auto" w:fill="D9D9D9" w:themeFill="background1" w:themeFillShade="D9"/>
          </w:tcPr>
          <w:p w14:paraId="6604F157" w14:textId="77777777" w:rsidR="00333357" w:rsidRDefault="00333357" w:rsidP="00333357">
            <w:r>
              <w:rPr>
                <w:sz w:val="24"/>
              </w:rPr>
              <w:t xml:space="preserve">Function </w:t>
            </w:r>
            <w:proofErr w:type="spellStart"/>
            <w:r>
              <w:rPr>
                <w:b/>
                <w:sz w:val="24"/>
              </w:rPr>
              <w:t>XrefCStep</w:t>
            </w:r>
            <w:proofErr w:type="spellEnd"/>
            <w:r>
              <w:rPr>
                <w:b/>
                <w:sz w:val="24"/>
              </w:rPr>
              <w:t>*</w:t>
            </w:r>
            <w:r>
              <w:rPr>
                <w:sz w:val="24"/>
              </w:rPr>
              <w:t xml:space="preserve"> – returns </w:t>
            </w:r>
            <w:proofErr w:type="spellStart"/>
            <w:r>
              <w:rPr>
                <w:i/>
              </w:rPr>
              <w:t>charRes</w:t>
            </w:r>
            <w:proofErr w:type="spellEnd"/>
          </w:p>
        </w:tc>
      </w:tr>
      <w:tr w:rsidR="00333357" w:rsidRPr="00FF77EE" w14:paraId="144D6B39" w14:textId="77777777" w:rsidTr="00333357">
        <w:tc>
          <w:tcPr>
            <w:tcW w:w="10296" w:type="dxa"/>
            <w:gridSpan w:val="2"/>
          </w:tcPr>
          <w:p w14:paraId="5EDC7F58" w14:textId="77777777" w:rsidR="00333357" w:rsidRDefault="00333357" w:rsidP="00333357">
            <w:pPr>
              <w:rPr>
                <w:sz w:val="24"/>
              </w:rPr>
            </w:pPr>
          </w:p>
          <w:p w14:paraId="4C0E4742" w14:textId="77777777" w:rsidR="00333357" w:rsidRDefault="00333357" w:rsidP="00333357">
            <w:pPr>
              <w:rPr>
                <w:i/>
                <w:sz w:val="24"/>
              </w:rPr>
            </w:pPr>
            <w:proofErr w:type="spellStart"/>
            <w:proofErr w:type="gramStart"/>
            <w:r>
              <w:rPr>
                <w:sz w:val="24"/>
              </w:rPr>
              <w:t>XrefCStepN</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w:t>
            </w:r>
            <w:r>
              <w:rPr>
                <w:sz w:val="24"/>
              </w:rPr>
              <w:t xml:space="preserve"> </w:t>
            </w:r>
            <w:r>
              <w:rPr>
                <w:sz w:val="24"/>
              </w:rPr>
              <w:br/>
            </w:r>
            <w:proofErr w:type="spellStart"/>
            <w:r>
              <w:rPr>
                <w:sz w:val="24"/>
              </w:rPr>
              <w:t>XrefCStepC</w:t>
            </w:r>
            <w:proofErr w:type="spellEnd"/>
            <w:r w:rsidRPr="00733354">
              <w:rPr>
                <w:sz w:val="24"/>
              </w:rPr>
              <w:t>(</w:t>
            </w:r>
            <w:proofErr w:type="spellStart"/>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CharArg</w:t>
            </w:r>
            <w:proofErr w:type="spellEnd"/>
            <w:r w:rsidRPr="00733354">
              <w:rPr>
                <w:sz w:val="24"/>
              </w:rPr>
              <w:t xml:space="preserve"> </w:t>
            </w:r>
            <w:proofErr w:type="spellStart"/>
            <w:r>
              <w:rPr>
                <w:i/>
              </w:rPr>
              <w:t>charArg</w:t>
            </w:r>
            <w:proofErr w:type="spellEnd"/>
            <w:r w:rsidRPr="00733354">
              <w:rPr>
                <w:sz w:val="24"/>
              </w:rPr>
              <w:t>)</w:t>
            </w:r>
            <w:r>
              <w:rPr>
                <w:sz w:val="24"/>
              </w:rPr>
              <w:t xml:space="preserve"> </w:t>
            </w:r>
          </w:p>
          <w:p w14:paraId="5AD08538" w14:textId="77777777" w:rsidR="00333357" w:rsidRPr="003B5D93" w:rsidRDefault="00333357" w:rsidP="00333357">
            <w:pPr>
              <w:rPr>
                <w:i/>
                <w:sz w:val="24"/>
              </w:rPr>
            </w:pPr>
            <w:proofErr w:type="spellStart"/>
            <w:proofErr w:type="gramStart"/>
            <w:r>
              <w:rPr>
                <w:sz w:val="24"/>
              </w:rPr>
              <w:t>XrefCStepD</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DateArg</w:t>
            </w:r>
            <w:proofErr w:type="spellEnd"/>
            <w:r w:rsidRPr="00733354">
              <w:rPr>
                <w:sz w:val="24"/>
              </w:rPr>
              <w:t xml:space="preserve"> </w:t>
            </w:r>
            <w:proofErr w:type="spellStart"/>
            <w:r>
              <w:rPr>
                <w:i/>
              </w:rPr>
              <w:t>dateArg</w:t>
            </w:r>
            <w:proofErr w:type="spellEnd"/>
            <w:r w:rsidRPr="00733354">
              <w:rPr>
                <w:sz w:val="24"/>
              </w:rPr>
              <w:t>)</w:t>
            </w:r>
            <w:r>
              <w:rPr>
                <w:sz w:val="24"/>
              </w:rPr>
              <w:t xml:space="preserve"> </w:t>
            </w:r>
          </w:p>
          <w:p w14:paraId="0C9391CF" w14:textId="77777777" w:rsidR="00333357" w:rsidRPr="00FF77EE" w:rsidRDefault="00333357" w:rsidP="00333357">
            <w:pPr>
              <w:rPr>
                <w:sz w:val="24"/>
              </w:rPr>
            </w:pPr>
          </w:p>
        </w:tc>
      </w:tr>
      <w:tr w:rsidR="00333357" w14:paraId="1FE75E2C" w14:textId="77777777" w:rsidTr="00333357">
        <w:tc>
          <w:tcPr>
            <w:tcW w:w="10296" w:type="dxa"/>
            <w:gridSpan w:val="2"/>
          </w:tcPr>
          <w:p w14:paraId="791725F2" w14:textId="77777777" w:rsidR="00333357" w:rsidRDefault="00333357" w:rsidP="00333357"/>
          <w:p w14:paraId="0817B69E" w14:textId="77777777" w:rsidR="00333357" w:rsidRDefault="00333357" w:rsidP="00333357">
            <w:r w:rsidRPr="00783A39">
              <w:t xml:space="preserve">Returns the </w:t>
            </w:r>
            <w:r>
              <w:t xml:space="preserve">character result of the entry in the specified </w:t>
            </w:r>
            <w:proofErr w:type="spellStart"/>
            <w:r w:rsidRPr="000611DB">
              <w:rPr>
                <w:b/>
              </w:rPr>
              <w:t>RefTable</w:t>
            </w:r>
            <w:proofErr w:type="spellEnd"/>
            <w:r>
              <w:t>, whose associated argument is either equal to or the nearest less than, the specified argument (</w:t>
            </w:r>
            <w:proofErr w:type="spellStart"/>
            <w:r w:rsidRPr="000B261D">
              <w:rPr>
                <w:b/>
              </w:rPr>
              <w:t>NumArg</w:t>
            </w:r>
            <w:proofErr w:type="spellEnd"/>
            <w:r>
              <w:t xml:space="preserve">, </w:t>
            </w:r>
            <w:proofErr w:type="spellStart"/>
            <w:r w:rsidRPr="000B261D">
              <w:rPr>
                <w:b/>
              </w:rPr>
              <w:t>CharArg</w:t>
            </w:r>
            <w:proofErr w:type="spellEnd"/>
            <w:r>
              <w:t xml:space="preserve"> or </w:t>
            </w:r>
            <w:proofErr w:type="spellStart"/>
            <w:r w:rsidRPr="000B261D">
              <w:rPr>
                <w:b/>
              </w:rPr>
              <w:t>DateArg</w:t>
            </w:r>
            <w:proofErr w:type="spellEnd"/>
            <w:r>
              <w:t>), in ascending sequence.</w:t>
            </w:r>
          </w:p>
          <w:p w14:paraId="10C58F10" w14:textId="77777777" w:rsidR="00333357" w:rsidRDefault="00333357" w:rsidP="00333357"/>
          <w:p w14:paraId="060E0D1E" w14:textId="77777777" w:rsidR="00333357" w:rsidRDefault="00333357" w:rsidP="00333357">
            <w:r>
              <w:t xml:space="preserve">For example, if </w:t>
            </w:r>
            <w:proofErr w:type="spellStart"/>
            <w:r w:rsidRPr="000B261D">
              <w:rPr>
                <w:b/>
              </w:rPr>
              <w:t>RefTable</w:t>
            </w:r>
            <w:proofErr w:type="spellEnd"/>
            <w:r>
              <w:t xml:space="preserve"> contains one entry with a date argument of 2020-03-31, and another entry with a date argument of 2020-04-30, the following expression would populate variable </w:t>
            </w:r>
            <w:proofErr w:type="spellStart"/>
            <w:r w:rsidRPr="000B261D">
              <w:rPr>
                <w:b/>
              </w:rPr>
              <w:t>MyVariable</w:t>
            </w:r>
            <w:proofErr w:type="spellEnd"/>
            <w:r>
              <w:t xml:space="preserve"> with the character result of the entry with the </w:t>
            </w:r>
            <w:r w:rsidR="007A18BC">
              <w:t>date</w:t>
            </w:r>
            <w:r>
              <w:t xml:space="preserve"> argument of </w:t>
            </w:r>
            <w:r w:rsidR="007A18BC">
              <w:t>2020-03-31</w:t>
            </w:r>
            <w:r>
              <w:t xml:space="preserve">, since </w:t>
            </w:r>
            <w:r w:rsidR="007A18BC">
              <w:t>2020-03-01</w:t>
            </w:r>
            <w:r>
              <w:t xml:space="preserve"> is the nearest argument that is less than </w:t>
            </w:r>
            <w:r w:rsidR="002E79C0">
              <w:t xml:space="preserve">or equal to </w:t>
            </w:r>
            <w:r w:rsidR="007A18BC">
              <w:t>2020-04-15.</w:t>
            </w:r>
          </w:p>
          <w:p w14:paraId="6419E321" w14:textId="77777777" w:rsidR="00333357" w:rsidRDefault="00333357" w:rsidP="00333357"/>
          <w:p w14:paraId="502B61C6" w14:textId="77777777" w:rsidR="00333357" w:rsidRDefault="00333357" w:rsidP="00333357">
            <w:proofErr w:type="spellStart"/>
            <w:r>
              <w:t>MyVariable</w:t>
            </w:r>
            <w:proofErr w:type="spellEnd"/>
            <w:r>
              <w:t xml:space="preserve"> = </w:t>
            </w:r>
            <w:proofErr w:type="gramStart"/>
            <w:r>
              <w:t>XREFCSTEP</w:t>
            </w:r>
            <w:r w:rsidR="007A18BC">
              <w:t>D</w:t>
            </w:r>
            <w:r>
              <w:t>(</w:t>
            </w:r>
            <w:proofErr w:type="spellStart"/>
            <w:proofErr w:type="gramEnd"/>
            <w:r>
              <w:t>RefTable</w:t>
            </w:r>
            <w:proofErr w:type="spellEnd"/>
            <w:r>
              <w:t xml:space="preserve">, </w:t>
            </w:r>
            <w:r w:rsidR="007A18BC">
              <w:t>‘2020-04-15’</w:t>
            </w:r>
            <w:r>
              <w:t xml:space="preserve">); </w:t>
            </w:r>
          </w:p>
          <w:p w14:paraId="2B52BB47" w14:textId="77777777" w:rsidR="00333357" w:rsidRDefault="00333357" w:rsidP="00333357">
            <w:r>
              <w:t xml:space="preserve"> </w:t>
            </w:r>
          </w:p>
        </w:tc>
      </w:tr>
      <w:tr w:rsidR="00333357" w14:paraId="5EF6CEBD" w14:textId="77777777" w:rsidTr="00333357">
        <w:tc>
          <w:tcPr>
            <w:tcW w:w="2268" w:type="dxa"/>
          </w:tcPr>
          <w:p w14:paraId="0A148D7D" w14:textId="77777777" w:rsidR="00333357" w:rsidRDefault="00333357" w:rsidP="00333357">
            <w:r>
              <w:t>Exports for RPG &amp; SQL</w:t>
            </w:r>
          </w:p>
        </w:tc>
        <w:tc>
          <w:tcPr>
            <w:tcW w:w="8028" w:type="dxa"/>
          </w:tcPr>
          <w:p w14:paraId="51849D2C" w14:textId="77777777" w:rsidR="00333357" w:rsidRDefault="003D3CCF" w:rsidP="00333357">
            <w:r>
              <w:t>STDXREFFNC</w:t>
            </w:r>
            <w:r w:rsidR="00333357">
              <w:t>(XREF</w:t>
            </w:r>
            <w:r w:rsidR="002E79C0">
              <w:t>C</w:t>
            </w:r>
            <w:r w:rsidR="00333357">
              <w:t>STEPN) – numeric argument</w:t>
            </w:r>
            <w:r w:rsidR="00333357">
              <w:br/>
            </w:r>
            <w:r>
              <w:t>STDXREFFNC</w:t>
            </w:r>
            <w:r w:rsidR="00333357">
              <w:t>(XREF</w:t>
            </w:r>
            <w:r w:rsidR="002E79C0">
              <w:t>C</w:t>
            </w:r>
            <w:r w:rsidR="00333357">
              <w:t>STEPC) – character argumen</w:t>
            </w:r>
            <w:r w:rsidR="002E79C0">
              <w:t>t</w:t>
            </w:r>
          </w:p>
          <w:p w14:paraId="678E73A1" w14:textId="77777777" w:rsidR="00333357" w:rsidRDefault="003D3CCF" w:rsidP="00333357">
            <w:r>
              <w:t>STDXREFFNC</w:t>
            </w:r>
            <w:r w:rsidR="00333357">
              <w:t>(XREF</w:t>
            </w:r>
            <w:r w:rsidR="002E79C0">
              <w:t>C</w:t>
            </w:r>
            <w:r w:rsidR="00333357">
              <w:t>STEPD) – date argument</w:t>
            </w:r>
          </w:p>
        </w:tc>
      </w:tr>
      <w:tr w:rsidR="00FF548C" w14:paraId="0F356642" w14:textId="77777777" w:rsidTr="00391722">
        <w:tc>
          <w:tcPr>
            <w:tcW w:w="10296" w:type="dxa"/>
            <w:gridSpan w:val="2"/>
            <w:shd w:val="clear" w:color="auto" w:fill="D9D9D9" w:themeFill="background1" w:themeFillShade="D9"/>
          </w:tcPr>
          <w:p w14:paraId="3D660E0A" w14:textId="77777777" w:rsidR="00FF548C" w:rsidRDefault="00FF548C" w:rsidP="00391722">
            <w:r>
              <w:rPr>
                <w:sz w:val="24"/>
              </w:rPr>
              <w:lastRenderedPageBreak/>
              <w:t xml:space="preserve">Function </w:t>
            </w:r>
            <w:proofErr w:type="spellStart"/>
            <w:r>
              <w:rPr>
                <w:b/>
                <w:sz w:val="24"/>
              </w:rPr>
              <w:t>XrefDStep</w:t>
            </w:r>
            <w:proofErr w:type="spellEnd"/>
            <w:r>
              <w:rPr>
                <w:b/>
                <w:sz w:val="24"/>
              </w:rPr>
              <w:t>*</w:t>
            </w:r>
            <w:r>
              <w:rPr>
                <w:sz w:val="24"/>
              </w:rPr>
              <w:t xml:space="preserve"> – returns </w:t>
            </w:r>
            <w:proofErr w:type="spellStart"/>
            <w:r>
              <w:rPr>
                <w:i/>
              </w:rPr>
              <w:t>dateRes</w:t>
            </w:r>
            <w:proofErr w:type="spellEnd"/>
          </w:p>
        </w:tc>
      </w:tr>
      <w:tr w:rsidR="00FF548C" w:rsidRPr="00FF77EE" w14:paraId="63CCDE88" w14:textId="77777777" w:rsidTr="00391722">
        <w:tc>
          <w:tcPr>
            <w:tcW w:w="10296" w:type="dxa"/>
            <w:gridSpan w:val="2"/>
          </w:tcPr>
          <w:p w14:paraId="0EA0B68A" w14:textId="77777777" w:rsidR="00FF548C" w:rsidRDefault="00FF548C" w:rsidP="00391722">
            <w:pPr>
              <w:rPr>
                <w:sz w:val="24"/>
              </w:rPr>
            </w:pPr>
          </w:p>
          <w:p w14:paraId="46878753" w14:textId="77777777" w:rsidR="00FF548C" w:rsidRDefault="00FF548C" w:rsidP="00391722">
            <w:pPr>
              <w:rPr>
                <w:i/>
                <w:sz w:val="24"/>
              </w:rPr>
            </w:pPr>
            <w:proofErr w:type="spellStart"/>
            <w:proofErr w:type="gramStart"/>
            <w:r>
              <w:rPr>
                <w:sz w:val="24"/>
              </w:rPr>
              <w:t>XrefDStepN</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w:t>
            </w:r>
            <w:r>
              <w:rPr>
                <w:sz w:val="24"/>
              </w:rPr>
              <w:t xml:space="preserve"> </w:t>
            </w:r>
            <w:r>
              <w:rPr>
                <w:sz w:val="24"/>
              </w:rPr>
              <w:br/>
            </w:r>
            <w:proofErr w:type="spellStart"/>
            <w:r>
              <w:rPr>
                <w:sz w:val="24"/>
              </w:rPr>
              <w:t>XrefDStepC</w:t>
            </w:r>
            <w:proofErr w:type="spellEnd"/>
            <w:r w:rsidRPr="00733354">
              <w:rPr>
                <w:sz w:val="24"/>
              </w:rPr>
              <w:t>(</w:t>
            </w:r>
            <w:proofErr w:type="spellStart"/>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CharArg</w:t>
            </w:r>
            <w:proofErr w:type="spellEnd"/>
            <w:r w:rsidRPr="00733354">
              <w:rPr>
                <w:sz w:val="24"/>
              </w:rPr>
              <w:t xml:space="preserve"> </w:t>
            </w:r>
            <w:proofErr w:type="spellStart"/>
            <w:r>
              <w:rPr>
                <w:i/>
              </w:rPr>
              <w:t>charArg</w:t>
            </w:r>
            <w:proofErr w:type="spellEnd"/>
            <w:r w:rsidRPr="00733354">
              <w:rPr>
                <w:sz w:val="24"/>
              </w:rPr>
              <w:t>)</w:t>
            </w:r>
            <w:r>
              <w:rPr>
                <w:sz w:val="24"/>
              </w:rPr>
              <w:t xml:space="preserve"> </w:t>
            </w:r>
          </w:p>
          <w:p w14:paraId="585F6806" w14:textId="77777777" w:rsidR="00FF548C" w:rsidRPr="003B5D93" w:rsidRDefault="00FF548C" w:rsidP="00391722">
            <w:pPr>
              <w:rPr>
                <w:i/>
                <w:sz w:val="24"/>
              </w:rPr>
            </w:pPr>
            <w:proofErr w:type="spellStart"/>
            <w:proofErr w:type="gramStart"/>
            <w:r>
              <w:rPr>
                <w:sz w:val="24"/>
              </w:rPr>
              <w:t>XrefDStepD</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DateArg</w:t>
            </w:r>
            <w:proofErr w:type="spellEnd"/>
            <w:r w:rsidRPr="00733354">
              <w:rPr>
                <w:sz w:val="24"/>
              </w:rPr>
              <w:t xml:space="preserve"> </w:t>
            </w:r>
            <w:proofErr w:type="spellStart"/>
            <w:r>
              <w:rPr>
                <w:i/>
              </w:rPr>
              <w:t>dateArg</w:t>
            </w:r>
            <w:proofErr w:type="spellEnd"/>
            <w:r w:rsidRPr="00733354">
              <w:rPr>
                <w:sz w:val="24"/>
              </w:rPr>
              <w:t>)</w:t>
            </w:r>
            <w:r>
              <w:rPr>
                <w:sz w:val="24"/>
              </w:rPr>
              <w:t xml:space="preserve"> </w:t>
            </w:r>
          </w:p>
          <w:p w14:paraId="5F268518" w14:textId="77777777" w:rsidR="00FF548C" w:rsidRPr="00FF77EE" w:rsidRDefault="00FF548C" w:rsidP="00391722">
            <w:pPr>
              <w:rPr>
                <w:sz w:val="24"/>
              </w:rPr>
            </w:pPr>
          </w:p>
        </w:tc>
      </w:tr>
      <w:tr w:rsidR="00FF548C" w14:paraId="63B96481" w14:textId="77777777" w:rsidTr="00391722">
        <w:tc>
          <w:tcPr>
            <w:tcW w:w="10296" w:type="dxa"/>
            <w:gridSpan w:val="2"/>
          </w:tcPr>
          <w:p w14:paraId="4581E810" w14:textId="77777777" w:rsidR="00FF548C" w:rsidRDefault="00FF548C" w:rsidP="00391722"/>
          <w:p w14:paraId="23B093CB" w14:textId="77777777" w:rsidR="00FF548C" w:rsidRDefault="00FF548C" w:rsidP="00391722">
            <w:r w:rsidRPr="00783A39">
              <w:t xml:space="preserve">Returns the </w:t>
            </w:r>
            <w:r>
              <w:t xml:space="preserve">date result of the entry in the specified </w:t>
            </w:r>
            <w:proofErr w:type="spellStart"/>
            <w:r w:rsidRPr="000611DB">
              <w:rPr>
                <w:b/>
              </w:rPr>
              <w:t>RefTable</w:t>
            </w:r>
            <w:proofErr w:type="spellEnd"/>
            <w:r>
              <w:t>, whose associated argument is either equal to or the nearest less than, the specified argument (</w:t>
            </w:r>
            <w:proofErr w:type="spellStart"/>
            <w:r w:rsidRPr="000B261D">
              <w:rPr>
                <w:b/>
              </w:rPr>
              <w:t>NumArg</w:t>
            </w:r>
            <w:proofErr w:type="spellEnd"/>
            <w:r>
              <w:t xml:space="preserve">, </w:t>
            </w:r>
            <w:proofErr w:type="spellStart"/>
            <w:r w:rsidRPr="000B261D">
              <w:rPr>
                <w:b/>
              </w:rPr>
              <w:t>CharArg</w:t>
            </w:r>
            <w:proofErr w:type="spellEnd"/>
            <w:r>
              <w:t xml:space="preserve"> or </w:t>
            </w:r>
            <w:proofErr w:type="spellStart"/>
            <w:r w:rsidRPr="000B261D">
              <w:rPr>
                <w:b/>
              </w:rPr>
              <w:t>DateArg</w:t>
            </w:r>
            <w:proofErr w:type="spellEnd"/>
            <w:r>
              <w:t>), in ascending sequence.</w:t>
            </w:r>
          </w:p>
          <w:p w14:paraId="48228E64" w14:textId="77777777" w:rsidR="00FF548C" w:rsidRDefault="00FF548C" w:rsidP="00391722"/>
          <w:p w14:paraId="70BD5C48" w14:textId="77777777" w:rsidR="00FF548C" w:rsidRDefault="00FF548C" w:rsidP="00391722">
            <w:r>
              <w:t xml:space="preserve">For example, if </w:t>
            </w:r>
            <w:proofErr w:type="spellStart"/>
            <w:r w:rsidRPr="000B261D">
              <w:rPr>
                <w:b/>
              </w:rPr>
              <w:t>RefTable</w:t>
            </w:r>
            <w:proofErr w:type="spellEnd"/>
            <w:r>
              <w:t xml:space="preserve"> contains one entry with a </w:t>
            </w:r>
            <w:r w:rsidR="00192489">
              <w:t>character</w:t>
            </w:r>
            <w:r>
              <w:t xml:space="preserve"> argument of </w:t>
            </w:r>
            <w:r w:rsidR="00192489">
              <w:t>BOW</w:t>
            </w:r>
            <w:r>
              <w:t xml:space="preserve">, and another entry with a </w:t>
            </w:r>
            <w:r w:rsidR="00192489">
              <w:t>character</w:t>
            </w:r>
            <w:r>
              <w:t xml:space="preserve"> argument of </w:t>
            </w:r>
            <w:r w:rsidR="00192489">
              <w:t>BUR</w:t>
            </w:r>
            <w:r>
              <w:t xml:space="preserve">, the following expression would populate variable </w:t>
            </w:r>
            <w:proofErr w:type="spellStart"/>
            <w:r w:rsidRPr="000B261D">
              <w:rPr>
                <w:b/>
              </w:rPr>
              <w:t>MyVariable</w:t>
            </w:r>
            <w:proofErr w:type="spellEnd"/>
            <w:r>
              <w:t xml:space="preserve"> with the </w:t>
            </w:r>
            <w:r w:rsidR="00192489">
              <w:t>date</w:t>
            </w:r>
            <w:r>
              <w:t xml:space="preserve"> result of the entry with the </w:t>
            </w:r>
            <w:r w:rsidR="00192489">
              <w:t>character</w:t>
            </w:r>
            <w:r>
              <w:t xml:space="preserve"> argument of </w:t>
            </w:r>
            <w:r w:rsidR="00192489">
              <w:t>BOW</w:t>
            </w:r>
            <w:r>
              <w:t xml:space="preserve">, since </w:t>
            </w:r>
            <w:r w:rsidR="00192489">
              <w:t xml:space="preserve">BOW </w:t>
            </w:r>
            <w:r>
              <w:t xml:space="preserve">is the nearest argument that is less than or equal to </w:t>
            </w:r>
            <w:r w:rsidR="00192489">
              <w:t>BUDZICH</w:t>
            </w:r>
            <w:r>
              <w:t>.</w:t>
            </w:r>
          </w:p>
          <w:p w14:paraId="2B8A1AB6" w14:textId="77777777" w:rsidR="00FF548C" w:rsidRDefault="00FF548C" w:rsidP="00391722"/>
          <w:p w14:paraId="6C2F88F6" w14:textId="77777777" w:rsidR="00FF548C" w:rsidRDefault="00FF548C" w:rsidP="00391722">
            <w:proofErr w:type="spellStart"/>
            <w:r>
              <w:t>MyVariable</w:t>
            </w:r>
            <w:proofErr w:type="spellEnd"/>
            <w:r>
              <w:t xml:space="preserve"> = </w:t>
            </w:r>
            <w:proofErr w:type="gramStart"/>
            <w:r>
              <w:t>XREF</w:t>
            </w:r>
            <w:r w:rsidR="00192489">
              <w:t>D</w:t>
            </w:r>
            <w:r>
              <w:t>STEP</w:t>
            </w:r>
            <w:r w:rsidR="00192489">
              <w:t>C</w:t>
            </w:r>
            <w:r>
              <w:t>(</w:t>
            </w:r>
            <w:proofErr w:type="spellStart"/>
            <w:proofErr w:type="gramEnd"/>
            <w:r>
              <w:t>RefTable</w:t>
            </w:r>
            <w:proofErr w:type="spellEnd"/>
            <w:r>
              <w:t>, ‘</w:t>
            </w:r>
            <w:r w:rsidR="00192489">
              <w:t>BUDZICH</w:t>
            </w:r>
            <w:r>
              <w:t xml:space="preserve">’); </w:t>
            </w:r>
          </w:p>
          <w:p w14:paraId="76A64531" w14:textId="77777777" w:rsidR="00FF548C" w:rsidRDefault="00FF548C" w:rsidP="00391722">
            <w:r>
              <w:t xml:space="preserve"> </w:t>
            </w:r>
          </w:p>
        </w:tc>
      </w:tr>
      <w:tr w:rsidR="00FF548C" w14:paraId="522C4594" w14:textId="77777777" w:rsidTr="00391722">
        <w:tc>
          <w:tcPr>
            <w:tcW w:w="2268" w:type="dxa"/>
          </w:tcPr>
          <w:p w14:paraId="5A51A4DE" w14:textId="77777777" w:rsidR="00FF548C" w:rsidRDefault="00FF548C" w:rsidP="00391722">
            <w:r>
              <w:t>Exports for RPG &amp; SQL</w:t>
            </w:r>
          </w:p>
        </w:tc>
        <w:tc>
          <w:tcPr>
            <w:tcW w:w="8028" w:type="dxa"/>
          </w:tcPr>
          <w:p w14:paraId="092ECA18" w14:textId="77777777" w:rsidR="00FF548C" w:rsidRDefault="003D3CCF" w:rsidP="00391722">
            <w:r>
              <w:t>STDXREFFNC</w:t>
            </w:r>
            <w:r w:rsidR="00FF548C">
              <w:t>(XREF</w:t>
            </w:r>
            <w:r w:rsidR="00192489">
              <w:t>D</w:t>
            </w:r>
            <w:r w:rsidR="00FF548C">
              <w:t>STEPN) – numeric argument</w:t>
            </w:r>
            <w:r w:rsidR="00FF548C">
              <w:br/>
            </w:r>
            <w:r>
              <w:t>STDXREFFNC</w:t>
            </w:r>
            <w:r w:rsidR="00FF548C">
              <w:t>(XREF</w:t>
            </w:r>
            <w:r w:rsidR="00192489">
              <w:t>D</w:t>
            </w:r>
            <w:r w:rsidR="00FF548C">
              <w:t>STEPC) – character argument</w:t>
            </w:r>
          </w:p>
          <w:p w14:paraId="630BAE58" w14:textId="77777777" w:rsidR="00FF548C" w:rsidRDefault="003D3CCF" w:rsidP="00391722">
            <w:r>
              <w:t>STDXREFFNC</w:t>
            </w:r>
            <w:r w:rsidR="00FF548C">
              <w:t>(XREF</w:t>
            </w:r>
            <w:r w:rsidR="00192489">
              <w:t>D</w:t>
            </w:r>
            <w:r w:rsidR="00FF548C">
              <w:t>STEPD) – date argument</w:t>
            </w:r>
          </w:p>
        </w:tc>
      </w:tr>
    </w:tbl>
    <w:p w14:paraId="07760FEB" w14:textId="77777777" w:rsidR="00166861" w:rsidRDefault="00080C48">
      <w:r>
        <w:br w:type="page"/>
      </w:r>
    </w:p>
    <w:tbl>
      <w:tblPr>
        <w:tblStyle w:val="TableGrid"/>
        <w:tblW w:w="0" w:type="auto"/>
        <w:tblLook w:val="04A0" w:firstRow="1" w:lastRow="0" w:firstColumn="1" w:lastColumn="0" w:noHBand="0" w:noVBand="1"/>
      </w:tblPr>
      <w:tblGrid>
        <w:gridCol w:w="2268"/>
        <w:gridCol w:w="8028"/>
      </w:tblGrid>
      <w:tr w:rsidR="00166861" w14:paraId="4C755241" w14:textId="77777777" w:rsidTr="00333357">
        <w:tc>
          <w:tcPr>
            <w:tcW w:w="10296" w:type="dxa"/>
            <w:gridSpan w:val="2"/>
            <w:shd w:val="clear" w:color="auto" w:fill="D9D9D9" w:themeFill="background1" w:themeFillShade="D9"/>
          </w:tcPr>
          <w:p w14:paraId="574D52FB" w14:textId="77777777" w:rsidR="00166861" w:rsidRDefault="00166861" w:rsidP="00333357">
            <w:r>
              <w:rPr>
                <w:sz w:val="24"/>
              </w:rPr>
              <w:lastRenderedPageBreak/>
              <w:t xml:space="preserve">Function </w:t>
            </w:r>
            <w:proofErr w:type="spellStart"/>
            <w:r w:rsidR="00E22295">
              <w:rPr>
                <w:b/>
                <w:sz w:val="24"/>
              </w:rPr>
              <w:t>IncrX</w:t>
            </w:r>
            <w:r>
              <w:rPr>
                <w:b/>
                <w:sz w:val="24"/>
              </w:rPr>
              <w:t>refNum</w:t>
            </w:r>
            <w:proofErr w:type="spellEnd"/>
            <w:r>
              <w:rPr>
                <w:sz w:val="24"/>
              </w:rPr>
              <w:t xml:space="preserve"> – returns </w:t>
            </w:r>
            <w:proofErr w:type="spellStart"/>
            <w:r>
              <w:rPr>
                <w:i/>
              </w:rPr>
              <w:t>numRes</w:t>
            </w:r>
            <w:proofErr w:type="spellEnd"/>
          </w:p>
        </w:tc>
      </w:tr>
      <w:tr w:rsidR="00166861" w14:paraId="61794D77" w14:textId="77777777" w:rsidTr="00333357">
        <w:tc>
          <w:tcPr>
            <w:tcW w:w="10296" w:type="dxa"/>
            <w:gridSpan w:val="2"/>
          </w:tcPr>
          <w:p w14:paraId="4BE1771B" w14:textId="77777777" w:rsidR="00166861" w:rsidRDefault="00166861" w:rsidP="00333357">
            <w:pPr>
              <w:rPr>
                <w:sz w:val="24"/>
              </w:rPr>
            </w:pPr>
          </w:p>
          <w:p w14:paraId="23A32B70" w14:textId="77777777" w:rsidR="00166861" w:rsidRDefault="00E22295" w:rsidP="00333357">
            <w:pPr>
              <w:rPr>
                <w:sz w:val="24"/>
              </w:rPr>
            </w:pPr>
            <w:proofErr w:type="spellStart"/>
            <w:proofErr w:type="gramStart"/>
            <w:r>
              <w:rPr>
                <w:sz w:val="24"/>
              </w:rPr>
              <w:t>Incr</w:t>
            </w:r>
            <w:r w:rsidR="00166861">
              <w:rPr>
                <w:sz w:val="24"/>
              </w:rPr>
              <w:t>XrefNum</w:t>
            </w:r>
            <w:proofErr w:type="spellEnd"/>
            <w:r w:rsidR="00166861" w:rsidRPr="00733354">
              <w:rPr>
                <w:sz w:val="24"/>
              </w:rPr>
              <w:t>(</w:t>
            </w:r>
            <w:proofErr w:type="spellStart"/>
            <w:proofErr w:type="gramEnd"/>
            <w:r w:rsidR="00166861">
              <w:rPr>
                <w:b/>
                <w:sz w:val="24"/>
              </w:rPr>
              <w:t>RefTable</w:t>
            </w:r>
            <w:proofErr w:type="spellEnd"/>
            <w:r w:rsidR="00166861" w:rsidRPr="00733354">
              <w:rPr>
                <w:sz w:val="24"/>
              </w:rPr>
              <w:t xml:space="preserve"> </w:t>
            </w:r>
            <w:proofErr w:type="spellStart"/>
            <w:r w:rsidR="00166861">
              <w:rPr>
                <w:i/>
              </w:rPr>
              <w:t>refTable</w:t>
            </w:r>
            <w:proofErr w:type="spellEnd"/>
            <w:r w:rsidR="00166861" w:rsidRPr="00733354">
              <w:rPr>
                <w:sz w:val="24"/>
              </w:rPr>
              <w:t xml:space="preserve">, </w:t>
            </w:r>
            <w:proofErr w:type="spellStart"/>
            <w:r w:rsidR="00166861">
              <w:rPr>
                <w:b/>
                <w:sz w:val="24"/>
              </w:rPr>
              <w:t>NumArg</w:t>
            </w:r>
            <w:proofErr w:type="spellEnd"/>
            <w:r w:rsidR="00166861" w:rsidRPr="00733354">
              <w:rPr>
                <w:sz w:val="24"/>
              </w:rPr>
              <w:t xml:space="preserve"> </w:t>
            </w:r>
            <w:proofErr w:type="spellStart"/>
            <w:r w:rsidR="00166861" w:rsidRPr="00733354">
              <w:rPr>
                <w:i/>
              </w:rPr>
              <w:t>n</w:t>
            </w:r>
            <w:r w:rsidR="00166861">
              <w:rPr>
                <w:i/>
              </w:rPr>
              <w:t>umArg</w:t>
            </w:r>
            <w:proofErr w:type="spellEnd"/>
            <w:r w:rsidR="00166861" w:rsidRPr="00733354">
              <w:rPr>
                <w:sz w:val="24"/>
              </w:rPr>
              <w:t xml:space="preserve">, </w:t>
            </w:r>
            <w:proofErr w:type="spellStart"/>
            <w:r w:rsidR="00166861">
              <w:rPr>
                <w:b/>
                <w:sz w:val="24"/>
              </w:rPr>
              <w:t>CharArg</w:t>
            </w:r>
            <w:proofErr w:type="spellEnd"/>
            <w:r w:rsidR="00166861">
              <w:rPr>
                <w:sz w:val="24"/>
              </w:rPr>
              <w:t xml:space="preserve"> </w:t>
            </w:r>
            <w:proofErr w:type="spellStart"/>
            <w:r w:rsidR="00166861">
              <w:rPr>
                <w:i/>
              </w:rPr>
              <w:t>charArg</w:t>
            </w:r>
            <w:proofErr w:type="spellEnd"/>
            <w:r>
              <w:rPr>
                <w:i/>
              </w:rPr>
              <w:t xml:space="preserve">, </w:t>
            </w:r>
            <w:proofErr w:type="spellStart"/>
            <w:r w:rsidR="00B67224">
              <w:rPr>
                <w:b/>
              </w:rPr>
              <w:t>DateArg</w:t>
            </w:r>
            <w:proofErr w:type="spellEnd"/>
            <w:r w:rsidR="00B67224">
              <w:rPr>
                <w:b/>
              </w:rPr>
              <w:t xml:space="preserve"> </w:t>
            </w:r>
            <w:proofErr w:type="spellStart"/>
            <w:r w:rsidR="00B67224" w:rsidRPr="00B67224">
              <w:rPr>
                <w:i/>
              </w:rPr>
              <w:t>date</w:t>
            </w:r>
            <w:r w:rsidR="00136C8A">
              <w:rPr>
                <w:i/>
              </w:rPr>
              <w:t>A</w:t>
            </w:r>
            <w:r w:rsidR="00B67224" w:rsidRPr="00B67224">
              <w:rPr>
                <w:i/>
              </w:rPr>
              <w:t>rg</w:t>
            </w:r>
            <w:proofErr w:type="spellEnd"/>
            <w:r w:rsidR="00B67224">
              <w:t xml:space="preserve">, </w:t>
            </w:r>
            <w:proofErr w:type="spellStart"/>
            <w:r w:rsidR="00B67224">
              <w:rPr>
                <w:b/>
              </w:rPr>
              <w:t>Incr</w:t>
            </w:r>
            <w:r w:rsidRPr="00E22295">
              <w:rPr>
                <w:b/>
              </w:rPr>
              <w:t>Val</w:t>
            </w:r>
            <w:proofErr w:type="spellEnd"/>
            <w:r>
              <w:rPr>
                <w:i/>
              </w:rPr>
              <w:t xml:space="preserve"> </w:t>
            </w:r>
            <w:proofErr w:type="spellStart"/>
            <w:r>
              <w:rPr>
                <w:i/>
              </w:rPr>
              <w:t>numRes</w:t>
            </w:r>
            <w:proofErr w:type="spellEnd"/>
            <w:r w:rsidR="00166861" w:rsidRPr="00733354">
              <w:rPr>
                <w:sz w:val="24"/>
              </w:rPr>
              <w:t>)</w:t>
            </w:r>
          </w:p>
          <w:p w14:paraId="45C63F5B" w14:textId="77777777" w:rsidR="00166861" w:rsidRDefault="00166861" w:rsidP="00333357"/>
        </w:tc>
      </w:tr>
      <w:tr w:rsidR="00166861" w14:paraId="0571074F" w14:textId="77777777" w:rsidTr="00333357">
        <w:tc>
          <w:tcPr>
            <w:tcW w:w="10296" w:type="dxa"/>
            <w:gridSpan w:val="2"/>
          </w:tcPr>
          <w:p w14:paraId="059DAC0B" w14:textId="77777777" w:rsidR="00166861" w:rsidRDefault="00166861" w:rsidP="00333357"/>
          <w:p w14:paraId="0CDDE55C" w14:textId="77777777" w:rsidR="00166861" w:rsidRDefault="00166861" w:rsidP="00333357">
            <w:r w:rsidRPr="00783A39">
              <w:t xml:space="preserve">Returns the </w:t>
            </w:r>
            <w:r>
              <w:t xml:space="preserve">numeric result of the entry with matching </w:t>
            </w:r>
            <w:r w:rsidR="008F4B39">
              <w:t>arguments</w:t>
            </w:r>
            <w:r>
              <w:t xml:space="preserve"> </w:t>
            </w:r>
            <w:r w:rsidR="00E22295">
              <w:t xml:space="preserve">in </w:t>
            </w:r>
            <w:r>
              <w:t xml:space="preserve">the specified </w:t>
            </w:r>
            <w:proofErr w:type="spellStart"/>
            <w:r w:rsidRPr="000611DB">
              <w:rPr>
                <w:b/>
              </w:rPr>
              <w:t>RefTable</w:t>
            </w:r>
            <w:proofErr w:type="spellEnd"/>
            <w:r w:rsidR="00E22295">
              <w:rPr>
                <w:b/>
              </w:rPr>
              <w:t xml:space="preserve"> </w:t>
            </w:r>
            <w:r w:rsidR="00E22295">
              <w:t xml:space="preserve">after it has been incremented by </w:t>
            </w:r>
            <w:proofErr w:type="spellStart"/>
            <w:r w:rsidR="00E22295" w:rsidRPr="008F4B39">
              <w:rPr>
                <w:b/>
              </w:rPr>
              <w:t>IncrVal</w:t>
            </w:r>
            <w:proofErr w:type="spellEnd"/>
            <w:r w:rsidR="00E22295">
              <w:t xml:space="preserve">.  The </w:t>
            </w:r>
            <w:r w:rsidR="002665D5">
              <w:t>“</w:t>
            </w:r>
            <w:proofErr w:type="spellStart"/>
            <w:r w:rsidR="0074331E">
              <w:t>NumRes</w:t>
            </w:r>
            <w:proofErr w:type="spellEnd"/>
            <w:r w:rsidR="002665D5">
              <w:t>”</w:t>
            </w:r>
            <w:r w:rsidR="0074331E">
              <w:t xml:space="preserve"> column in the matching </w:t>
            </w:r>
            <w:r w:rsidR="00E22295">
              <w:t>table entry is updated</w:t>
            </w:r>
            <w:r w:rsidR="0074331E">
              <w:t xml:space="preserve"> with the result value.</w:t>
            </w:r>
          </w:p>
          <w:p w14:paraId="37B4B936" w14:textId="77777777" w:rsidR="0074331E" w:rsidRDefault="0074331E" w:rsidP="00333357"/>
          <w:p w14:paraId="2B322EB3" w14:textId="77777777" w:rsidR="0074331E" w:rsidRDefault="0074331E" w:rsidP="00333357">
            <w:r>
              <w:t xml:space="preserve">Typically used for </w:t>
            </w:r>
            <w:r w:rsidR="002665D5">
              <w:t>sequential</w:t>
            </w:r>
            <w:r w:rsidR="008F4B39">
              <w:t xml:space="preserve"> values within an application, such as last invoice number or last purchase order number, specifying 1 as the </w:t>
            </w:r>
            <w:proofErr w:type="spellStart"/>
            <w:r w:rsidR="008F4B39" w:rsidRPr="008F4B39">
              <w:rPr>
                <w:b/>
              </w:rPr>
              <w:t>IncrVal</w:t>
            </w:r>
            <w:proofErr w:type="spellEnd"/>
            <w:r w:rsidR="008F4B39">
              <w:t xml:space="preserve">.  </w:t>
            </w:r>
            <w:r w:rsidR="002665D5">
              <w:t xml:space="preserve">Could also be used as a fiscal accumulator, however the size of </w:t>
            </w:r>
            <w:proofErr w:type="spellStart"/>
            <w:r w:rsidR="002665D5">
              <w:t>NumRes</w:t>
            </w:r>
            <w:proofErr w:type="spellEnd"/>
            <w:r w:rsidR="002665D5">
              <w:t xml:space="preserve"> (15,5)</w:t>
            </w:r>
            <w:r w:rsidR="008F4B39">
              <w:t xml:space="preserve"> </w:t>
            </w:r>
            <w:r w:rsidR="002665D5">
              <w:t>could prove to be too restrictive.</w:t>
            </w:r>
          </w:p>
          <w:p w14:paraId="3F3659F3" w14:textId="77777777" w:rsidR="008F4B39" w:rsidRDefault="008F4B39" w:rsidP="00333357"/>
          <w:p w14:paraId="23259FB6" w14:textId="77777777" w:rsidR="008F4B39" w:rsidRDefault="008F4B39" w:rsidP="00333357">
            <w:proofErr w:type="spellStart"/>
            <w:r w:rsidRPr="008F4B39">
              <w:rPr>
                <w:b/>
              </w:rPr>
              <w:t>NumArg</w:t>
            </w:r>
            <w:proofErr w:type="spellEnd"/>
            <w:r>
              <w:t xml:space="preserve"> could be used to compartmentalize the value.  For example, suppose there was a reference table called GLOBAL, which contained global values for an application.  One entry in that table might contain a value of </w:t>
            </w:r>
            <w:r w:rsidR="002665D5">
              <w:t>2</w:t>
            </w:r>
            <w:r>
              <w:t xml:space="preserve"> for </w:t>
            </w:r>
            <w:proofErr w:type="spellStart"/>
            <w:r w:rsidRPr="008F4B39">
              <w:rPr>
                <w:b/>
              </w:rPr>
              <w:t>NumArg</w:t>
            </w:r>
            <w:proofErr w:type="spellEnd"/>
            <w:r w:rsidR="00B67224">
              <w:rPr>
                <w:b/>
              </w:rPr>
              <w:t>,</w:t>
            </w:r>
            <w:r>
              <w:t xml:space="preserve"> a value of ‘LASTPONO’ for </w:t>
            </w:r>
            <w:proofErr w:type="spellStart"/>
            <w:r w:rsidRPr="008F4B39">
              <w:rPr>
                <w:b/>
              </w:rPr>
              <w:t>CharArg</w:t>
            </w:r>
            <w:proofErr w:type="spellEnd"/>
            <w:r>
              <w:t xml:space="preserve"> </w:t>
            </w:r>
            <w:r w:rsidR="00B67224">
              <w:t xml:space="preserve">and a *LOVAL for </w:t>
            </w:r>
            <w:proofErr w:type="spellStart"/>
            <w:r w:rsidR="00B67224" w:rsidRPr="00B67224">
              <w:rPr>
                <w:b/>
              </w:rPr>
              <w:t>DateArg</w:t>
            </w:r>
            <w:proofErr w:type="spellEnd"/>
            <w:r w:rsidR="00B67224">
              <w:t xml:space="preserve">, </w:t>
            </w:r>
            <w:r>
              <w:t xml:space="preserve">to keep track of the last purchase order number assigned for Company </w:t>
            </w:r>
            <w:r w:rsidR="002665D5">
              <w:t>2</w:t>
            </w:r>
            <w:r>
              <w:t>.  When a new purchase order is created</w:t>
            </w:r>
            <w:r w:rsidR="002665D5">
              <w:t xml:space="preserve"> for Company 2</w:t>
            </w:r>
            <w:r>
              <w:t>, the following expression would yield the next available number to assign to that order</w:t>
            </w:r>
            <w:r w:rsidR="002665D5">
              <w:t xml:space="preserve">, assuming an </w:t>
            </w:r>
            <w:proofErr w:type="spellStart"/>
            <w:r w:rsidR="002665D5" w:rsidRPr="002665D5">
              <w:rPr>
                <w:b/>
              </w:rPr>
              <w:t>IncrVal</w:t>
            </w:r>
            <w:proofErr w:type="spellEnd"/>
            <w:r w:rsidR="002665D5">
              <w:t xml:space="preserve"> of 1</w:t>
            </w:r>
            <w:r>
              <w:t>:</w:t>
            </w:r>
          </w:p>
          <w:p w14:paraId="756CDA30" w14:textId="77777777" w:rsidR="008F4B39" w:rsidRDefault="008F4B39" w:rsidP="00333357"/>
          <w:p w14:paraId="6BFB51CE" w14:textId="77777777" w:rsidR="002665D5" w:rsidRDefault="008F4B39" w:rsidP="002665D5">
            <w:proofErr w:type="spellStart"/>
            <w:r>
              <w:t>NewPO</w:t>
            </w:r>
            <w:proofErr w:type="spellEnd"/>
            <w:r>
              <w:t xml:space="preserve"> = </w:t>
            </w:r>
            <w:proofErr w:type="spellStart"/>
            <w:proofErr w:type="gramStart"/>
            <w:r>
              <w:t>IncrXrefNum</w:t>
            </w:r>
            <w:proofErr w:type="spellEnd"/>
            <w:r>
              <w:t>(</w:t>
            </w:r>
            <w:proofErr w:type="gramEnd"/>
            <w:r>
              <w:t xml:space="preserve">‘GLOBAL’ : </w:t>
            </w:r>
            <w:r w:rsidR="002665D5">
              <w:t>2 : ‘LASTPONO</w:t>
            </w:r>
            <w:r w:rsidR="00F758D2">
              <w:t>’</w:t>
            </w:r>
            <w:r w:rsidR="002665D5">
              <w:t xml:space="preserve"> : </w:t>
            </w:r>
            <w:r w:rsidR="00B67224">
              <w:t xml:space="preserve">*LOVAL : </w:t>
            </w:r>
            <w:r w:rsidR="002665D5">
              <w:t>1);       // RPG</w:t>
            </w:r>
          </w:p>
          <w:p w14:paraId="237E3B1B" w14:textId="77777777" w:rsidR="002665D5" w:rsidRPr="00E22295" w:rsidRDefault="002665D5" w:rsidP="002665D5">
            <w:r>
              <w:t xml:space="preserve">Set </w:t>
            </w:r>
            <w:proofErr w:type="spellStart"/>
            <w:r>
              <w:t>NewPO</w:t>
            </w:r>
            <w:proofErr w:type="spellEnd"/>
            <w:r>
              <w:t xml:space="preserve"> = </w:t>
            </w:r>
            <w:proofErr w:type="spellStart"/>
            <w:proofErr w:type="gramStart"/>
            <w:r>
              <w:t>IncrXrefNum</w:t>
            </w:r>
            <w:proofErr w:type="spellEnd"/>
            <w:r>
              <w:t>(</w:t>
            </w:r>
            <w:proofErr w:type="gramEnd"/>
            <w:r>
              <w:t>‘GLOBAL’, 2, ‘LASTPONO</w:t>
            </w:r>
            <w:r w:rsidR="00F758D2">
              <w:t>’</w:t>
            </w:r>
            <w:r>
              <w:t xml:space="preserve">, </w:t>
            </w:r>
            <w:r w:rsidR="00B67224">
              <w:t xml:space="preserve">DATE(‘0001-01-01’), </w:t>
            </w:r>
            <w:r>
              <w:t>1);    // SQL</w:t>
            </w:r>
          </w:p>
          <w:p w14:paraId="3CAE4A9C" w14:textId="77777777" w:rsidR="00166861" w:rsidRDefault="00166861" w:rsidP="0074331E"/>
        </w:tc>
      </w:tr>
      <w:tr w:rsidR="00166861" w14:paraId="4E4578C6" w14:textId="77777777" w:rsidTr="00333357">
        <w:tc>
          <w:tcPr>
            <w:tcW w:w="2268" w:type="dxa"/>
          </w:tcPr>
          <w:p w14:paraId="5C3223DC" w14:textId="77777777" w:rsidR="00166861" w:rsidRDefault="00166861" w:rsidP="00333357">
            <w:r>
              <w:t>Exports for RPG &amp; SQL</w:t>
            </w:r>
          </w:p>
        </w:tc>
        <w:tc>
          <w:tcPr>
            <w:tcW w:w="8028" w:type="dxa"/>
          </w:tcPr>
          <w:p w14:paraId="0A9697AD" w14:textId="77777777" w:rsidR="00166861" w:rsidRDefault="003D3CCF" w:rsidP="008F4B39">
            <w:r>
              <w:t>STDXREFFNC</w:t>
            </w:r>
            <w:r w:rsidR="00166861">
              <w:t>(</w:t>
            </w:r>
            <w:r w:rsidR="00E22295">
              <w:t>INCR</w:t>
            </w:r>
            <w:r w:rsidR="00166861">
              <w:t xml:space="preserve">XREFNUM) </w:t>
            </w:r>
          </w:p>
        </w:tc>
      </w:tr>
    </w:tbl>
    <w:p w14:paraId="5A373538" w14:textId="77777777" w:rsidR="00B67224" w:rsidRDefault="00B67224"/>
    <w:p w14:paraId="130197C3" w14:textId="77777777" w:rsidR="00B67224" w:rsidRDefault="00B67224">
      <w:r>
        <w:br w:type="page"/>
      </w:r>
    </w:p>
    <w:tbl>
      <w:tblPr>
        <w:tblStyle w:val="TableGrid"/>
        <w:tblW w:w="0" w:type="auto"/>
        <w:tblLook w:val="04A0" w:firstRow="1" w:lastRow="0" w:firstColumn="1" w:lastColumn="0" w:noHBand="0" w:noVBand="1"/>
      </w:tblPr>
      <w:tblGrid>
        <w:gridCol w:w="2268"/>
        <w:gridCol w:w="8028"/>
      </w:tblGrid>
      <w:tr w:rsidR="00B67224" w14:paraId="762FC7E9" w14:textId="77777777" w:rsidTr="00F15FB8">
        <w:tc>
          <w:tcPr>
            <w:tcW w:w="10296" w:type="dxa"/>
            <w:gridSpan w:val="2"/>
            <w:shd w:val="clear" w:color="auto" w:fill="D9D9D9" w:themeFill="background1" w:themeFillShade="D9"/>
          </w:tcPr>
          <w:p w14:paraId="3F27D554" w14:textId="77777777" w:rsidR="00B67224" w:rsidRDefault="00B67224" w:rsidP="00F15FB8">
            <w:r>
              <w:rPr>
                <w:sz w:val="24"/>
              </w:rPr>
              <w:lastRenderedPageBreak/>
              <w:t xml:space="preserve">Function </w:t>
            </w:r>
            <w:proofErr w:type="spellStart"/>
            <w:r>
              <w:rPr>
                <w:b/>
                <w:sz w:val="24"/>
              </w:rPr>
              <w:t>IncrXrefDate</w:t>
            </w:r>
            <w:proofErr w:type="spellEnd"/>
            <w:r>
              <w:rPr>
                <w:sz w:val="24"/>
              </w:rPr>
              <w:t xml:space="preserve"> – returns </w:t>
            </w:r>
            <w:proofErr w:type="spellStart"/>
            <w:r>
              <w:rPr>
                <w:i/>
              </w:rPr>
              <w:t>dateRes</w:t>
            </w:r>
            <w:proofErr w:type="spellEnd"/>
          </w:p>
        </w:tc>
      </w:tr>
      <w:tr w:rsidR="00B67224" w14:paraId="784FD67F" w14:textId="77777777" w:rsidTr="00F15FB8">
        <w:tc>
          <w:tcPr>
            <w:tcW w:w="10296" w:type="dxa"/>
            <w:gridSpan w:val="2"/>
          </w:tcPr>
          <w:p w14:paraId="22153207" w14:textId="77777777" w:rsidR="00B67224" w:rsidRDefault="00B67224" w:rsidP="00F15FB8">
            <w:pPr>
              <w:rPr>
                <w:sz w:val="24"/>
              </w:rPr>
            </w:pPr>
          </w:p>
          <w:p w14:paraId="222CFE1A" w14:textId="77777777" w:rsidR="00B67224" w:rsidRDefault="00B67224" w:rsidP="00F15FB8">
            <w:pPr>
              <w:rPr>
                <w:sz w:val="24"/>
              </w:rPr>
            </w:pPr>
            <w:proofErr w:type="spellStart"/>
            <w:proofErr w:type="gramStart"/>
            <w:r>
              <w:rPr>
                <w:sz w:val="24"/>
              </w:rPr>
              <w:t>IncrXref</w:t>
            </w:r>
            <w:r w:rsidR="00136C8A">
              <w:rPr>
                <w:sz w:val="24"/>
              </w:rPr>
              <w:t>Date</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CharArg</w:t>
            </w:r>
            <w:proofErr w:type="spellEnd"/>
            <w:r>
              <w:rPr>
                <w:sz w:val="24"/>
              </w:rPr>
              <w:t xml:space="preserve"> </w:t>
            </w:r>
            <w:proofErr w:type="spellStart"/>
            <w:r>
              <w:rPr>
                <w:i/>
              </w:rPr>
              <w:t>charArg</w:t>
            </w:r>
            <w:proofErr w:type="spellEnd"/>
            <w:r>
              <w:rPr>
                <w:i/>
              </w:rPr>
              <w:t xml:space="preserve">, </w:t>
            </w:r>
            <w:proofErr w:type="spellStart"/>
            <w:r w:rsidR="00136C8A">
              <w:rPr>
                <w:b/>
              </w:rPr>
              <w:t>DateArg</w:t>
            </w:r>
            <w:proofErr w:type="spellEnd"/>
            <w:r w:rsidR="00136C8A">
              <w:rPr>
                <w:b/>
              </w:rPr>
              <w:t xml:space="preserve"> </w:t>
            </w:r>
            <w:proofErr w:type="spellStart"/>
            <w:r w:rsidR="00136C8A" w:rsidRPr="00B67224">
              <w:rPr>
                <w:i/>
              </w:rPr>
              <w:t>date</w:t>
            </w:r>
            <w:r w:rsidR="00136C8A">
              <w:rPr>
                <w:i/>
              </w:rPr>
              <w:t>A</w:t>
            </w:r>
            <w:r w:rsidR="00136C8A" w:rsidRPr="00B67224">
              <w:rPr>
                <w:i/>
              </w:rPr>
              <w:t>rg</w:t>
            </w:r>
            <w:proofErr w:type="spellEnd"/>
            <w:r w:rsidR="00136C8A">
              <w:t xml:space="preserve">, </w:t>
            </w:r>
            <w:proofErr w:type="spellStart"/>
            <w:r w:rsidRPr="00E22295">
              <w:rPr>
                <w:b/>
              </w:rPr>
              <w:t>IncrVal</w:t>
            </w:r>
            <w:proofErr w:type="spellEnd"/>
            <w:r>
              <w:rPr>
                <w:i/>
              </w:rPr>
              <w:t xml:space="preserve"> </w:t>
            </w:r>
            <w:proofErr w:type="spellStart"/>
            <w:r>
              <w:rPr>
                <w:i/>
              </w:rPr>
              <w:t>num</w:t>
            </w:r>
            <w:r w:rsidR="00136C8A">
              <w:rPr>
                <w:i/>
              </w:rPr>
              <w:t>Arg</w:t>
            </w:r>
            <w:proofErr w:type="spellEnd"/>
            <w:r w:rsidRPr="00733354">
              <w:rPr>
                <w:sz w:val="24"/>
              </w:rPr>
              <w:t>)</w:t>
            </w:r>
          </w:p>
          <w:p w14:paraId="331CF0D4" w14:textId="77777777" w:rsidR="00B67224" w:rsidRDefault="00B67224" w:rsidP="00F15FB8"/>
        </w:tc>
      </w:tr>
      <w:tr w:rsidR="00B67224" w14:paraId="5862EDA8" w14:textId="77777777" w:rsidTr="00F15FB8">
        <w:tc>
          <w:tcPr>
            <w:tcW w:w="10296" w:type="dxa"/>
            <w:gridSpan w:val="2"/>
          </w:tcPr>
          <w:p w14:paraId="29E4AC0A" w14:textId="77777777" w:rsidR="00B67224" w:rsidRDefault="00B67224" w:rsidP="00F15FB8"/>
          <w:p w14:paraId="44A8D6AC" w14:textId="77777777" w:rsidR="00B67224" w:rsidRDefault="00B67224" w:rsidP="00F15FB8">
            <w:r w:rsidRPr="00783A39">
              <w:t xml:space="preserve">Returns the </w:t>
            </w:r>
            <w:r w:rsidR="00136C8A">
              <w:t>date</w:t>
            </w:r>
            <w:r>
              <w:t xml:space="preserve"> result of the entry with matching arguments in the specified </w:t>
            </w:r>
            <w:proofErr w:type="spellStart"/>
            <w:r w:rsidRPr="000611DB">
              <w:rPr>
                <w:b/>
              </w:rPr>
              <w:t>RefTable</w:t>
            </w:r>
            <w:proofErr w:type="spellEnd"/>
            <w:r>
              <w:rPr>
                <w:b/>
              </w:rPr>
              <w:t xml:space="preserve"> </w:t>
            </w:r>
            <w:r>
              <w:t xml:space="preserve">after it has been incremented by </w:t>
            </w:r>
            <w:proofErr w:type="spellStart"/>
            <w:r w:rsidRPr="008F4B39">
              <w:rPr>
                <w:b/>
              </w:rPr>
              <w:t>IncrVal</w:t>
            </w:r>
            <w:proofErr w:type="spellEnd"/>
            <w:r w:rsidR="00136C8A">
              <w:rPr>
                <w:b/>
              </w:rPr>
              <w:t xml:space="preserve"> </w:t>
            </w:r>
            <w:r w:rsidR="00136C8A">
              <w:t>number of days</w:t>
            </w:r>
            <w:r>
              <w:t>.  The “</w:t>
            </w:r>
            <w:proofErr w:type="spellStart"/>
            <w:r w:rsidR="00136C8A">
              <w:t>Date</w:t>
            </w:r>
            <w:r>
              <w:t>Res</w:t>
            </w:r>
            <w:proofErr w:type="spellEnd"/>
            <w:r>
              <w:t>” column in the matching table entry is updated with the result value.</w:t>
            </w:r>
          </w:p>
          <w:p w14:paraId="1C405290" w14:textId="77777777" w:rsidR="00B67224" w:rsidRDefault="00B67224" w:rsidP="00F15FB8"/>
          <w:p w14:paraId="6AAC1C20" w14:textId="77777777" w:rsidR="00B67224" w:rsidRPr="00136C8A" w:rsidRDefault="00B67224" w:rsidP="00F15FB8">
            <w:r>
              <w:t xml:space="preserve">Typically used for sequential </w:t>
            </w:r>
            <w:r w:rsidR="00136C8A">
              <w:t>milestone dates</w:t>
            </w:r>
            <w:r>
              <w:t xml:space="preserve"> within an application, such as </w:t>
            </w:r>
            <w:r w:rsidR="00136C8A">
              <w:t>next</w:t>
            </w:r>
            <w:r>
              <w:t xml:space="preserve"> invoice </w:t>
            </w:r>
            <w:r w:rsidR="00136C8A">
              <w:t>run date</w:t>
            </w:r>
            <w:r>
              <w:t>r, specifying 1</w:t>
            </w:r>
            <w:r w:rsidR="00136C8A">
              <w:t>4</w:t>
            </w:r>
            <w:r>
              <w:t xml:space="preserve"> as the </w:t>
            </w:r>
            <w:proofErr w:type="spellStart"/>
            <w:r w:rsidRPr="008F4B39">
              <w:rPr>
                <w:b/>
              </w:rPr>
              <w:t>IncrVal</w:t>
            </w:r>
            <w:proofErr w:type="spellEnd"/>
            <w:r w:rsidR="00136C8A">
              <w:rPr>
                <w:b/>
              </w:rPr>
              <w:t xml:space="preserve"> </w:t>
            </w:r>
            <w:r w:rsidR="00136C8A">
              <w:t>if invoices are to be run every two weeks.</w:t>
            </w:r>
          </w:p>
          <w:p w14:paraId="67BFF235" w14:textId="77777777" w:rsidR="00136C8A" w:rsidRDefault="00136C8A" w:rsidP="00F15FB8"/>
          <w:p w14:paraId="49BBBB63" w14:textId="77777777" w:rsidR="00B67224" w:rsidRDefault="00B67224" w:rsidP="00F15FB8">
            <w:proofErr w:type="spellStart"/>
            <w:r w:rsidRPr="008F4B39">
              <w:rPr>
                <w:b/>
              </w:rPr>
              <w:t>NumArg</w:t>
            </w:r>
            <w:proofErr w:type="spellEnd"/>
            <w:r>
              <w:t xml:space="preserve"> could be used to compartmentalize the value.  For example, suppose there was a reference table called GLOBAL, which contained global values for an application.  One entry in that table might contain a value of 2 for </w:t>
            </w:r>
            <w:proofErr w:type="spellStart"/>
            <w:r w:rsidRPr="008F4B39">
              <w:rPr>
                <w:b/>
              </w:rPr>
              <w:t>NumArg</w:t>
            </w:r>
            <w:proofErr w:type="spellEnd"/>
            <w:r>
              <w:t xml:space="preserve"> and a value of ‘</w:t>
            </w:r>
            <w:r w:rsidR="00136C8A">
              <w:t>NEXTINVDATE</w:t>
            </w:r>
            <w:r>
              <w:t xml:space="preserve">’ for </w:t>
            </w:r>
            <w:proofErr w:type="spellStart"/>
            <w:r w:rsidRPr="008F4B39">
              <w:rPr>
                <w:b/>
              </w:rPr>
              <w:t>CharArg</w:t>
            </w:r>
            <w:proofErr w:type="spellEnd"/>
            <w:r>
              <w:t xml:space="preserve">, to keep track of the </w:t>
            </w:r>
            <w:r w:rsidR="00136C8A">
              <w:t>next date when invoices must be run</w:t>
            </w:r>
            <w:r w:rsidR="002D435A">
              <w:t xml:space="preserve"> </w:t>
            </w:r>
            <w:r>
              <w:t xml:space="preserve">for Company 2.  When </w:t>
            </w:r>
            <w:r w:rsidR="002D435A">
              <w:t>the invoices are run</w:t>
            </w:r>
            <w:r>
              <w:t xml:space="preserve"> for Company 2, the following expression would yield the next </w:t>
            </w:r>
            <w:r w:rsidR="002D435A">
              <w:t>date to run invoices</w:t>
            </w:r>
            <w:r>
              <w:t xml:space="preserve">, assuming </w:t>
            </w:r>
            <w:r w:rsidR="002D435A">
              <w:t>it is to be done every two weeks</w:t>
            </w:r>
            <w:r>
              <w:t>:</w:t>
            </w:r>
          </w:p>
          <w:p w14:paraId="4210A087" w14:textId="77777777" w:rsidR="00B67224" w:rsidRDefault="00B67224" w:rsidP="00F15FB8"/>
          <w:p w14:paraId="12EB3389" w14:textId="77777777" w:rsidR="00B67224" w:rsidRDefault="002D435A" w:rsidP="00F15FB8">
            <w:proofErr w:type="spellStart"/>
            <w:r>
              <w:t>NextInvDate</w:t>
            </w:r>
            <w:proofErr w:type="spellEnd"/>
            <w:r w:rsidR="00B67224">
              <w:t xml:space="preserve"> = </w:t>
            </w:r>
            <w:proofErr w:type="spellStart"/>
            <w:proofErr w:type="gramStart"/>
            <w:r w:rsidR="00B67224">
              <w:t>IncrXref</w:t>
            </w:r>
            <w:r w:rsidR="00F758D2">
              <w:t>Date</w:t>
            </w:r>
            <w:proofErr w:type="spellEnd"/>
            <w:r w:rsidR="00B67224">
              <w:t>(</w:t>
            </w:r>
            <w:proofErr w:type="gramEnd"/>
            <w:r w:rsidR="00B67224">
              <w:t>‘GLOBAL’ : 2 : ‘</w:t>
            </w:r>
            <w:r w:rsidR="00F758D2">
              <w:t>NEXTINVDATE’</w:t>
            </w:r>
            <w:r w:rsidR="00B67224">
              <w:t xml:space="preserve"> : </w:t>
            </w:r>
            <w:r w:rsidR="00136C8A">
              <w:t xml:space="preserve">*LOVAL : </w:t>
            </w:r>
            <w:r w:rsidR="00B67224">
              <w:t>1</w:t>
            </w:r>
            <w:r w:rsidR="00F758D2">
              <w:t>4</w:t>
            </w:r>
            <w:r w:rsidR="00B67224">
              <w:t>);       // RPG</w:t>
            </w:r>
          </w:p>
          <w:p w14:paraId="6424D619" w14:textId="77777777" w:rsidR="00B67224" w:rsidRDefault="00B67224" w:rsidP="00F15FB8">
            <w:r>
              <w:t xml:space="preserve">Set </w:t>
            </w:r>
            <w:proofErr w:type="spellStart"/>
            <w:r>
              <w:t>Ne</w:t>
            </w:r>
            <w:r w:rsidR="00F758D2">
              <w:t>xtInvDate</w:t>
            </w:r>
            <w:proofErr w:type="spellEnd"/>
            <w:r>
              <w:t xml:space="preserve"> = </w:t>
            </w:r>
            <w:proofErr w:type="spellStart"/>
            <w:proofErr w:type="gramStart"/>
            <w:r>
              <w:t>IncrXref</w:t>
            </w:r>
            <w:r w:rsidR="00F758D2">
              <w:t>Date</w:t>
            </w:r>
            <w:proofErr w:type="spellEnd"/>
            <w:r w:rsidR="00F758D2">
              <w:t>(</w:t>
            </w:r>
            <w:proofErr w:type="gramEnd"/>
            <w:r>
              <w:t>‘GLOBAL’, 2, ‘</w:t>
            </w:r>
            <w:r w:rsidR="00F758D2">
              <w:t>NEXTINVDATE’</w:t>
            </w:r>
            <w:r>
              <w:t xml:space="preserve">, </w:t>
            </w:r>
            <w:r w:rsidR="00136C8A">
              <w:t xml:space="preserve">DATE(‘0001-01-01’), </w:t>
            </w:r>
            <w:r>
              <w:t>1</w:t>
            </w:r>
            <w:r w:rsidR="00F758D2">
              <w:t>4</w:t>
            </w:r>
            <w:r>
              <w:t>);    // SQL</w:t>
            </w:r>
          </w:p>
          <w:p w14:paraId="74367A49" w14:textId="77777777" w:rsidR="00F758D2" w:rsidRDefault="00F758D2" w:rsidP="00F15FB8"/>
          <w:p w14:paraId="68FE305D" w14:textId="77777777" w:rsidR="00F758D2" w:rsidRPr="00E22295" w:rsidRDefault="00F758D2" w:rsidP="00F15FB8">
            <w:r>
              <w:t xml:space="preserve">One interesting possibility would be to consider setting the Numeric Result of the matching entry to 14, and using the </w:t>
            </w:r>
            <w:proofErr w:type="spellStart"/>
            <w:r w:rsidRPr="00F758D2">
              <w:rPr>
                <w:b/>
              </w:rPr>
              <w:t>XrefNum</w:t>
            </w:r>
            <w:proofErr w:type="spellEnd"/>
            <w:r>
              <w:t xml:space="preserve"> function to retrieve it, instead of hard coding 14 in the application</w:t>
            </w:r>
            <w:r w:rsidR="00A252BF">
              <w:t xml:space="preserve"> code</w:t>
            </w:r>
            <w:r>
              <w:t xml:space="preserve">.  These are the types of things the STDXREF can do to help make your applications more data </w:t>
            </w:r>
            <w:proofErr w:type="gramStart"/>
            <w:r>
              <w:t>driven</w:t>
            </w:r>
            <w:proofErr w:type="gramEnd"/>
            <w:r>
              <w:t xml:space="preserve"> and less code driven.</w:t>
            </w:r>
          </w:p>
          <w:p w14:paraId="7A9244B6" w14:textId="77777777" w:rsidR="00B67224" w:rsidRDefault="00B67224" w:rsidP="00F15FB8"/>
        </w:tc>
      </w:tr>
      <w:tr w:rsidR="00B67224" w14:paraId="3C6E10B7" w14:textId="77777777" w:rsidTr="00F15FB8">
        <w:tc>
          <w:tcPr>
            <w:tcW w:w="2268" w:type="dxa"/>
          </w:tcPr>
          <w:p w14:paraId="66442377" w14:textId="77777777" w:rsidR="00B67224" w:rsidRDefault="00B67224" w:rsidP="00F15FB8">
            <w:r>
              <w:t>Exports for RPG &amp; SQL</w:t>
            </w:r>
          </w:p>
        </w:tc>
        <w:tc>
          <w:tcPr>
            <w:tcW w:w="8028" w:type="dxa"/>
          </w:tcPr>
          <w:p w14:paraId="5F117979" w14:textId="77777777" w:rsidR="00B67224" w:rsidRDefault="00B67224" w:rsidP="00F15FB8">
            <w:r>
              <w:t>STDXREFFNC(INCRXREF</w:t>
            </w:r>
            <w:r w:rsidR="00A252BF">
              <w:t>DATE</w:t>
            </w:r>
            <w:r>
              <w:t xml:space="preserve">) </w:t>
            </w:r>
          </w:p>
        </w:tc>
      </w:tr>
    </w:tbl>
    <w:p w14:paraId="65841CB0" w14:textId="77777777" w:rsidR="00166861" w:rsidRDefault="00166861">
      <w:r>
        <w:br w:type="page"/>
      </w:r>
    </w:p>
    <w:p w14:paraId="184D6E79" w14:textId="77777777" w:rsidR="00080C48" w:rsidRPr="00866527" w:rsidRDefault="00080C48" w:rsidP="00080C48">
      <w:pPr>
        <w:rPr>
          <w:b/>
        </w:rPr>
      </w:pPr>
      <w:r>
        <w:rPr>
          <w:b/>
          <w:sz w:val="32"/>
        </w:rPr>
        <w:lastRenderedPageBreak/>
        <w:t>Validation f</w:t>
      </w:r>
      <w:r w:rsidRPr="00866527">
        <w:rPr>
          <w:b/>
          <w:sz w:val="32"/>
        </w:rPr>
        <w:t>unctions</w:t>
      </w:r>
    </w:p>
    <w:p w14:paraId="6D93C5F6" w14:textId="77777777" w:rsidR="000F40AA" w:rsidRDefault="00080C48" w:rsidP="00080C48">
      <w:r>
        <w:t>These functions determine whether a combination of arguments exists for a s</w:t>
      </w:r>
      <w:r w:rsidR="00273B35">
        <w:t>pecified reference table.</w:t>
      </w:r>
    </w:p>
    <w:p w14:paraId="591E5C70" w14:textId="77777777" w:rsidR="00273B35" w:rsidRDefault="00273B35" w:rsidP="00080C48"/>
    <w:tbl>
      <w:tblPr>
        <w:tblStyle w:val="TableGrid"/>
        <w:tblW w:w="0" w:type="auto"/>
        <w:tblLook w:val="04A0" w:firstRow="1" w:lastRow="0" w:firstColumn="1" w:lastColumn="0" w:noHBand="0" w:noVBand="1"/>
      </w:tblPr>
      <w:tblGrid>
        <w:gridCol w:w="2268"/>
        <w:gridCol w:w="8028"/>
      </w:tblGrid>
      <w:tr w:rsidR="00273B35" w14:paraId="60BBEDD6" w14:textId="77777777" w:rsidTr="00333357">
        <w:tc>
          <w:tcPr>
            <w:tcW w:w="10296" w:type="dxa"/>
            <w:gridSpan w:val="2"/>
            <w:shd w:val="clear" w:color="auto" w:fill="D9D9D9" w:themeFill="background1" w:themeFillShade="D9"/>
          </w:tcPr>
          <w:p w14:paraId="7CCD0814" w14:textId="77777777" w:rsidR="00273B35" w:rsidRDefault="00273B35" w:rsidP="00273B35">
            <w:r>
              <w:rPr>
                <w:sz w:val="24"/>
              </w:rPr>
              <w:t xml:space="preserve">Function </w:t>
            </w:r>
            <w:proofErr w:type="spellStart"/>
            <w:r>
              <w:rPr>
                <w:b/>
                <w:sz w:val="24"/>
              </w:rPr>
              <w:t>ValidXref</w:t>
            </w:r>
            <w:proofErr w:type="spellEnd"/>
            <w:r>
              <w:rPr>
                <w:sz w:val="24"/>
              </w:rPr>
              <w:t xml:space="preserve"> – returns </w:t>
            </w:r>
            <w:proofErr w:type="spellStart"/>
            <w:r>
              <w:rPr>
                <w:i/>
              </w:rPr>
              <w:t>boolean</w:t>
            </w:r>
            <w:proofErr w:type="spellEnd"/>
          </w:p>
        </w:tc>
      </w:tr>
      <w:tr w:rsidR="00273B35" w14:paraId="6714E3B5" w14:textId="77777777" w:rsidTr="00333357">
        <w:tc>
          <w:tcPr>
            <w:tcW w:w="10296" w:type="dxa"/>
            <w:gridSpan w:val="2"/>
          </w:tcPr>
          <w:p w14:paraId="24A00D46" w14:textId="77777777" w:rsidR="00273B35" w:rsidRDefault="00273B35" w:rsidP="00333357">
            <w:pPr>
              <w:rPr>
                <w:sz w:val="24"/>
              </w:rPr>
            </w:pPr>
          </w:p>
          <w:p w14:paraId="2B2A0ACD" w14:textId="77777777" w:rsidR="00273B35" w:rsidRDefault="00273B35" w:rsidP="00333357">
            <w:pPr>
              <w:rPr>
                <w:sz w:val="24"/>
              </w:rPr>
            </w:pPr>
            <w:proofErr w:type="spellStart"/>
            <w:proofErr w:type="gramStart"/>
            <w:r>
              <w:rPr>
                <w:sz w:val="24"/>
              </w:rPr>
              <w:t>ValidXref</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CharArg</w:t>
            </w:r>
            <w:proofErr w:type="spellEnd"/>
            <w:r>
              <w:rPr>
                <w:sz w:val="24"/>
              </w:rPr>
              <w:t xml:space="preserve"> </w:t>
            </w:r>
            <w:proofErr w:type="spellStart"/>
            <w:r>
              <w:rPr>
                <w:i/>
              </w:rPr>
              <w:t>charArg</w:t>
            </w:r>
            <w:proofErr w:type="spellEnd"/>
            <w:r w:rsidR="0041368C" w:rsidRPr="00733354">
              <w:rPr>
                <w:sz w:val="24"/>
              </w:rPr>
              <w:t xml:space="preserve">, </w:t>
            </w:r>
            <w:proofErr w:type="spellStart"/>
            <w:r w:rsidR="0041368C">
              <w:rPr>
                <w:b/>
                <w:sz w:val="24"/>
              </w:rPr>
              <w:t>DateArg</w:t>
            </w:r>
            <w:proofErr w:type="spellEnd"/>
            <w:r w:rsidR="0041368C">
              <w:rPr>
                <w:sz w:val="24"/>
              </w:rPr>
              <w:t xml:space="preserve"> </w:t>
            </w:r>
            <w:proofErr w:type="spellStart"/>
            <w:r w:rsidR="0041368C">
              <w:rPr>
                <w:i/>
              </w:rPr>
              <w:t>dateArg</w:t>
            </w:r>
            <w:proofErr w:type="spellEnd"/>
            <w:r w:rsidRPr="00733354">
              <w:rPr>
                <w:sz w:val="24"/>
              </w:rPr>
              <w:t>)</w:t>
            </w:r>
          </w:p>
          <w:p w14:paraId="06ED222F" w14:textId="77777777" w:rsidR="00A252BF" w:rsidRDefault="00A252BF" w:rsidP="00A252BF">
            <w:pPr>
              <w:rPr>
                <w:sz w:val="24"/>
              </w:rPr>
            </w:pPr>
            <w:proofErr w:type="spellStart"/>
            <w:proofErr w:type="gramStart"/>
            <w:r>
              <w:rPr>
                <w:sz w:val="24"/>
              </w:rPr>
              <w:t>ValidXref</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CharArg</w:t>
            </w:r>
            <w:proofErr w:type="spellEnd"/>
            <w:r>
              <w:rPr>
                <w:sz w:val="24"/>
              </w:rPr>
              <w:t xml:space="preserve"> </w:t>
            </w:r>
            <w:proofErr w:type="spellStart"/>
            <w:r>
              <w:rPr>
                <w:i/>
              </w:rPr>
              <w:t>charArgg</w:t>
            </w:r>
            <w:proofErr w:type="spellEnd"/>
            <w:r w:rsidRPr="00733354">
              <w:rPr>
                <w:sz w:val="24"/>
              </w:rPr>
              <w:t>)</w:t>
            </w:r>
          </w:p>
          <w:p w14:paraId="52451208" w14:textId="77777777" w:rsidR="00A252BF" w:rsidRDefault="00A252BF" w:rsidP="00A252BF">
            <w:pPr>
              <w:rPr>
                <w:sz w:val="24"/>
              </w:rPr>
            </w:pPr>
            <w:proofErr w:type="spellStart"/>
            <w:proofErr w:type="gramStart"/>
            <w:r>
              <w:rPr>
                <w:sz w:val="24"/>
              </w:rPr>
              <w:t>ValidXref</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p>
          <w:p w14:paraId="3ED19625" w14:textId="77777777" w:rsidR="00A252BF" w:rsidRDefault="00A252BF" w:rsidP="00A252BF">
            <w:pPr>
              <w:rPr>
                <w:sz w:val="24"/>
              </w:rPr>
            </w:pPr>
            <w:proofErr w:type="spellStart"/>
            <w:proofErr w:type="gramStart"/>
            <w:r>
              <w:rPr>
                <w:sz w:val="24"/>
              </w:rPr>
              <w:t>ValidXref</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CharArg</w:t>
            </w:r>
            <w:proofErr w:type="spellEnd"/>
            <w:r>
              <w:rPr>
                <w:sz w:val="24"/>
              </w:rPr>
              <w:t xml:space="preserve"> </w:t>
            </w:r>
            <w:proofErr w:type="spellStart"/>
            <w:r>
              <w:rPr>
                <w:i/>
              </w:rPr>
              <w:t>charArg</w:t>
            </w:r>
            <w:proofErr w:type="spellEnd"/>
            <w:r w:rsidRPr="00733354">
              <w:rPr>
                <w:sz w:val="24"/>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p>
          <w:p w14:paraId="0979F019" w14:textId="77777777" w:rsidR="0041368C" w:rsidRDefault="00273B35" w:rsidP="00273B35">
            <w:pPr>
              <w:rPr>
                <w:sz w:val="24"/>
              </w:rPr>
            </w:pPr>
            <w:proofErr w:type="spellStart"/>
            <w:proofErr w:type="gramStart"/>
            <w:r>
              <w:rPr>
                <w:sz w:val="24"/>
              </w:rPr>
              <w:t>ValidXref</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 xml:space="preserve">, </w:t>
            </w:r>
            <w:proofErr w:type="spellStart"/>
            <w:r>
              <w:rPr>
                <w:b/>
                <w:sz w:val="24"/>
              </w:rPr>
              <w:t>NumArg</w:t>
            </w:r>
            <w:proofErr w:type="spellEnd"/>
            <w:r w:rsidRPr="00733354">
              <w:rPr>
                <w:sz w:val="24"/>
              </w:rPr>
              <w:t xml:space="preserve"> </w:t>
            </w:r>
            <w:proofErr w:type="spellStart"/>
            <w:r w:rsidRPr="00733354">
              <w:rPr>
                <w:i/>
              </w:rPr>
              <w:t>n</w:t>
            </w:r>
            <w:r>
              <w:rPr>
                <w:i/>
              </w:rPr>
              <w:t>umArg</w:t>
            </w:r>
            <w:proofErr w:type="spellEnd"/>
            <w:r w:rsidRPr="00733354">
              <w:rPr>
                <w:sz w:val="24"/>
              </w:rPr>
              <w:t>)</w:t>
            </w:r>
            <w:r>
              <w:rPr>
                <w:sz w:val="24"/>
              </w:rPr>
              <w:br/>
            </w:r>
            <w:proofErr w:type="spellStart"/>
            <w:r>
              <w:rPr>
                <w:sz w:val="24"/>
              </w:rPr>
              <w:t>ValidXref</w:t>
            </w:r>
            <w:proofErr w:type="spellEnd"/>
            <w:r w:rsidRPr="00733354">
              <w:rPr>
                <w:sz w:val="24"/>
              </w:rPr>
              <w:t>(</w:t>
            </w:r>
            <w:proofErr w:type="spellStart"/>
            <w:r>
              <w:rPr>
                <w:b/>
                <w:sz w:val="24"/>
              </w:rPr>
              <w:t>RefTable</w:t>
            </w:r>
            <w:proofErr w:type="spellEnd"/>
            <w:r w:rsidRPr="00733354">
              <w:rPr>
                <w:sz w:val="24"/>
              </w:rPr>
              <w:t xml:space="preserve"> </w:t>
            </w:r>
            <w:proofErr w:type="spellStart"/>
            <w:r>
              <w:rPr>
                <w:i/>
              </w:rPr>
              <w:t>refTable</w:t>
            </w:r>
            <w:proofErr w:type="spellEnd"/>
            <w:r>
              <w:rPr>
                <w:i/>
              </w:rPr>
              <w:t xml:space="preserve">, </w:t>
            </w:r>
            <w:proofErr w:type="spellStart"/>
            <w:r>
              <w:rPr>
                <w:b/>
                <w:sz w:val="24"/>
              </w:rPr>
              <w:t>CharArg</w:t>
            </w:r>
            <w:proofErr w:type="spellEnd"/>
            <w:r>
              <w:rPr>
                <w:sz w:val="24"/>
              </w:rPr>
              <w:t xml:space="preserve"> </w:t>
            </w:r>
            <w:proofErr w:type="spellStart"/>
            <w:r>
              <w:rPr>
                <w:i/>
              </w:rPr>
              <w:t>charArg</w:t>
            </w:r>
            <w:proofErr w:type="spellEnd"/>
            <w:r w:rsidRPr="00733354">
              <w:rPr>
                <w:sz w:val="24"/>
              </w:rPr>
              <w:t>)</w:t>
            </w:r>
          </w:p>
          <w:p w14:paraId="25FC9CB7" w14:textId="77777777" w:rsidR="00273B35" w:rsidRDefault="0041368C" w:rsidP="00273B35">
            <w:proofErr w:type="spellStart"/>
            <w:proofErr w:type="gramStart"/>
            <w:r>
              <w:rPr>
                <w:sz w:val="24"/>
              </w:rPr>
              <w:t>ValidXref</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Pr>
                <w:i/>
              </w:rPr>
              <w:t xml:space="preserve">, </w:t>
            </w:r>
            <w:proofErr w:type="spellStart"/>
            <w:r>
              <w:rPr>
                <w:b/>
                <w:sz w:val="24"/>
              </w:rPr>
              <w:t>DateArg</w:t>
            </w:r>
            <w:proofErr w:type="spellEnd"/>
            <w:r>
              <w:rPr>
                <w:sz w:val="24"/>
              </w:rPr>
              <w:t xml:space="preserve"> </w:t>
            </w:r>
            <w:proofErr w:type="spellStart"/>
            <w:r>
              <w:rPr>
                <w:i/>
              </w:rPr>
              <w:t>dateArg</w:t>
            </w:r>
            <w:proofErr w:type="spellEnd"/>
            <w:r w:rsidRPr="00733354">
              <w:rPr>
                <w:sz w:val="24"/>
              </w:rPr>
              <w:t>)</w:t>
            </w:r>
            <w:r w:rsidR="00273B35">
              <w:rPr>
                <w:sz w:val="24"/>
              </w:rPr>
              <w:br/>
            </w:r>
          </w:p>
        </w:tc>
      </w:tr>
      <w:tr w:rsidR="00273B35" w14:paraId="10971E57" w14:textId="77777777" w:rsidTr="00333357">
        <w:tc>
          <w:tcPr>
            <w:tcW w:w="10296" w:type="dxa"/>
            <w:gridSpan w:val="2"/>
          </w:tcPr>
          <w:p w14:paraId="27707EAE" w14:textId="77777777" w:rsidR="00273B35" w:rsidRDefault="00273B35" w:rsidP="00333357"/>
          <w:p w14:paraId="21B8B094" w14:textId="77777777" w:rsidR="00273B35" w:rsidRDefault="00273B35" w:rsidP="00333357">
            <w:r w:rsidRPr="00783A39">
              <w:t xml:space="preserve">Returns </w:t>
            </w:r>
            <w:r>
              <w:t>a true/false indicating whether the specified combination exists in</w:t>
            </w:r>
            <w:r w:rsidR="00E22295">
              <w:t xml:space="preserve"> the specified</w:t>
            </w:r>
            <w:r>
              <w:t xml:space="preserve"> </w:t>
            </w:r>
            <w:proofErr w:type="spellStart"/>
            <w:r>
              <w:rPr>
                <w:b/>
              </w:rPr>
              <w:t>Re</w:t>
            </w:r>
            <w:r w:rsidRPr="000611DB">
              <w:rPr>
                <w:b/>
              </w:rPr>
              <w:t>fTable</w:t>
            </w:r>
            <w:proofErr w:type="spellEnd"/>
            <w:r>
              <w:rPr>
                <w:b/>
              </w:rPr>
              <w:t>.</w:t>
            </w:r>
          </w:p>
          <w:p w14:paraId="455AEFAA" w14:textId="77777777" w:rsidR="00A252BF" w:rsidRDefault="00A252BF" w:rsidP="00A252BF">
            <w:pPr>
              <w:pStyle w:val="ListParagraph"/>
              <w:numPr>
                <w:ilvl w:val="0"/>
                <w:numId w:val="19"/>
              </w:numPr>
            </w:pPr>
            <w:r>
              <w:t xml:space="preserve">If </w:t>
            </w:r>
            <w:proofErr w:type="spellStart"/>
            <w:r w:rsidRPr="00D07D4B">
              <w:rPr>
                <w:b/>
              </w:rPr>
              <w:t>NumArg</w:t>
            </w:r>
            <w:proofErr w:type="spellEnd"/>
            <w:r>
              <w:rPr>
                <w:b/>
              </w:rPr>
              <w:t>,</w:t>
            </w:r>
            <w:r>
              <w:t xml:space="preserve"> </w:t>
            </w:r>
            <w:proofErr w:type="spellStart"/>
            <w:r w:rsidRPr="00D07D4B">
              <w:rPr>
                <w:b/>
              </w:rPr>
              <w:t>CharArg</w:t>
            </w:r>
            <w:proofErr w:type="spellEnd"/>
            <w:r>
              <w:t xml:space="preserve"> and </w:t>
            </w:r>
            <w:proofErr w:type="spellStart"/>
            <w:r w:rsidRPr="00B01369">
              <w:rPr>
                <w:b/>
              </w:rPr>
              <w:t>DateArg</w:t>
            </w:r>
            <w:proofErr w:type="spellEnd"/>
            <w:r>
              <w:t xml:space="preserve"> are specified, all must match the same row in table STDXREF.</w:t>
            </w:r>
          </w:p>
          <w:p w14:paraId="4CA914B0" w14:textId="77777777" w:rsidR="00A252BF" w:rsidRDefault="00A252BF" w:rsidP="00A252BF">
            <w:pPr>
              <w:pStyle w:val="ListParagraph"/>
              <w:numPr>
                <w:ilvl w:val="0"/>
                <w:numId w:val="19"/>
              </w:numPr>
            </w:pPr>
            <w:r>
              <w:t xml:space="preserve">If less than three arguments are specified: </w:t>
            </w:r>
          </w:p>
          <w:p w14:paraId="0D8B8C2B" w14:textId="77777777" w:rsidR="00A252BF" w:rsidRDefault="00A252BF" w:rsidP="00A252BF">
            <w:pPr>
              <w:pStyle w:val="ListParagraph"/>
              <w:numPr>
                <w:ilvl w:val="1"/>
                <w:numId w:val="19"/>
              </w:numPr>
            </w:pPr>
            <w:r>
              <w:t>The missing arguments are assumed to be:</w:t>
            </w:r>
          </w:p>
          <w:p w14:paraId="3D8CF422" w14:textId="77777777" w:rsidR="00A252BF" w:rsidRDefault="00A252BF" w:rsidP="00A252BF">
            <w:pPr>
              <w:pStyle w:val="ListParagraph"/>
              <w:numPr>
                <w:ilvl w:val="2"/>
                <w:numId w:val="19"/>
              </w:numPr>
            </w:pPr>
            <w:r>
              <w:t>Zero for numeric</w:t>
            </w:r>
          </w:p>
          <w:p w14:paraId="637EA420" w14:textId="77777777" w:rsidR="00A252BF" w:rsidRDefault="00A252BF" w:rsidP="00A252BF">
            <w:pPr>
              <w:pStyle w:val="ListParagraph"/>
              <w:numPr>
                <w:ilvl w:val="2"/>
                <w:numId w:val="19"/>
              </w:numPr>
            </w:pPr>
            <w:r>
              <w:t>Blank for character</w:t>
            </w:r>
          </w:p>
          <w:p w14:paraId="0C6B4F6C" w14:textId="77777777" w:rsidR="00A252BF" w:rsidRDefault="00A252BF" w:rsidP="00A252BF">
            <w:pPr>
              <w:pStyle w:val="ListParagraph"/>
              <w:numPr>
                <w:ilvl w:val="2"/>
                <w:numId w:val="19"/>
              </w:numPr>
            </w:pPr>
            <w:r>
              <w:t>‘0001-01-01’ (*LOVAL) for date.</w:t>
            </w:r>
          </w:p>
          <w:p w14:paraId="0BD29603" w14:textId="77777777" w:rsidR="00A252BF" w:rsidRDefault="00A252BF" w:rsidP="00A252BF">
            <w:pPr>
              <w:pStyle w:val="ListParagraph"/>
              <w:numPr>
                <w:ilvl w:val="1"/>
                <w:numId w:val="19"/>
              </w:numPr>
            </w:pPr>
            <w:r>
              <w:t>If there is ambiguity in the combination of arguments, the first matching entry in chronological sequence is selected.</w:t>
            </w:r>
          </w:p>
          <w:p w14:paraId="28D1B846" w14:textId="77777777" w:rsidR="00273B35" w:rsidRDefault="00273B35" w:rsidP="0041368C">
            <w:pPr>
              <w:pStyle w:val="ListParagraph"/>
            </w:pPr>
          </w:p>
        </w:tc>
      </w:tr>
      <w:tr w:rsidR="00273B35" w14:paraId="4996B085" w14:textId="77777777" w:rsidTr="00333357">
        <w:tc>
          <w:tcPr>
            <w:tcW w:w="2268" w:type="dxa"/>
          </w:tcPr>
          <w:p w14:paraId="107398F8" w14:textId="77777777" w:rsidR="00273B35" w:rsidRDefault="00273B35" w:rsidP="00333357">
            <w:r>
              <w:t>Exports for RPG &amp; SQL</w:t>
            </w:r>
          </w:p>
        </w:tc>
        <w:tc>
          <w:tcPr>
            <w:tcW w:w="8028" w:type="dxa"/>
          </w:tcPr>
          <w:p w14:paraId="3DC01FC3" w14:textId="77777777" w:rsidR="00273B35" w:rsidRDefault="00273B35" w:rsidP="00FF2121">
            <w:r>
              <w:t>STDXREFIOP(</w:t>
            </w:r>
            <w:r w:rsidR="00023DE3">
              <w:t>VALID</w:t>
            </w:r>
            <w:r>
              <w:t xml:space="preserve">XREF) – </w:t>
            </w:r>
            <w:r w:rsidR="0041368C">
              <w:t>all</w:t>
            </w:r>
            <w:r>
              <w:t xml:space="preserve"> arguments</w:t>
            </w:r>
            <w:r>
              <w:br/>
              <w:t>STDXREFIOP(</w:t>
            </w:r>
            <w:r w:rsidR="00023DE3">
              <w:t>VALID</w:t>
            </w:r>
            <w:r>
              <w:t>XREF</w:t>
            </w:r>
            <w:r w:rsidR="00023DE3">
              <w:t>N</w:t>
            </w:r>
            <w:r>
              <w:t>) – numeric argument only</w:t>
            </w:r>
            <w:r>
              <w:br/>
              <w:t>STDXREFIOP(</w:t>
            </w:r>
            <w:r w:rsidR="00FF2121">
              <w:t>VALID</w:t>
            </w:r>
            <w:r>
              <w:t>XREFC) – character argument only</w:t>
            </w:r>
          </w:p>
          <w:p w14:paraId="0E8F4220" w14:textId="77777777" w:rsidR="0041368C" w:rsidRDefault="0041368C" w:rsidP="00FF2121">
            <w:r>
              <w:t>STDXREFIOP(VALIDXREFD) – date argument only</w:t>
            </w:r>
          </w:p>
          <w:p w14:paraId="28E887A3" w14:textId="77777777" w:rsidR="00A252BF" w:rsidRDefault="00A252BF" w:rsidP="00FF2121">
            <w:r>
              <w:t>STDXREFIOP(VALIDXREFNC) – numeric and character arguments only</w:t>
            </w:r>
          </w:p>
          <w:p w14:paraId="7BA85306" w14:textId="77777777" w:rsidR="00A252BF" w:rsidRDefault="00A252BF" w:rsidP="00FF2121">
            <w:r>
              <w:t>STDXREFIOP(VALIDXREFND) – numeric and date arguments only</w:t>
            </w:r>
          </w:p>
          <w:p w14:paraId="03861315" w14:textId="77777777" w:rsidR="00A252BF" w:rsidRDefault="00A252BF" w:rsidP="00FF2121">
            <w:r>
              <w:t>STDXREFIOP(VALIDXREFCD) – character and date arguments only</w:t>
            </w:r>
          </w:p>
        </w:tc>
      </w:tr>
      <w:tr w:rsidR="002A4301" w14:paraId="4259966A" w14:textId="77777777" w:rsidTr="00333357">
        <w:tc>
          <w:tcPr>
            <w:tcW w:w="2268" w:type="dxa"/>
          </w:tcPr>
          <w:p w14:paraId="34FEB862" w14:textId="77777777" w:rsidR="002A4301" w:rsidRDefault="002A4301" w:rsidP="00333357">
            <w:r>
              <w:t>RPG Example</w:t>
            </w:r>
          </w:p>
        </w:tc>
        <w:tc>
          <w:tcPr>
            <w:tcW w:w="8028" w:type="dxa"/>
          </w:tcPr>
          <w:p w14:paraId="2AF447D1" w14:textId="77777777" w:rsidR="002A4301" w:rsidRDefault="002A4301" w:rsidP="00FF2121"/>
          <w:p w14:paraId="7873E9F3" w14:textId="77777777" w:rsidR="002A4301" w:rsidRDefault="002A4301" w:rsidP="00FF2121">
            <w:r>
              <w:t>// Assume F1INVENCAT is a character field in a display file</w:t>
            </w:r>
            <w:r w:rsidR="00303C1C">
              <w:t xml:space="preserve"> which is entered by the user</w:t>
            </w:r>
            <w:r>
              <w:t>.</w:t>
            </w:r>
            <w:r w:rsidR="00303C1C">
              <w:t xml:space="preserve">  //    It contains an inventory category code.</w:t>
            </w:r>
          </w:p>
          <w:p w14:paraId="11E304FE" w14:textId="77777777" w:rsidR="002A4301" w:rsidRDefault="002A4301" w:rsidP="00FF2121"/>
          <w:p w14:paraId="4D434589" w14:textId="77777777" w:rsidR="002A4301" w:rsidRDefault="002A4301" w:rsidP="00FF2121">
            <w:r>
              <w:t xml:space="preserve">If not </w:t>
            </w:r>
            <w:proofErr w:type="spellStart"/>
            <w:proofErr w:type="gramStart"/>
            <w:r>
              <w:t>ValidXrefC</w:t>
            </w:r>
            <w:proofErr w:type="spellEnd"/>
            <w:r>
              <w:t>(</w:t>
            </w:r>
            <w:proofErr w:type="gramEnd"/>
            <w:r>
              <w:t xml:space="preserve">‘INVENCAT’ : F1INVENCAT);     </w:t>
            </w:r>
          </w:p>
          <w:p w14:paraId="28CF7AA1" w14:textId="77777777" w:rsidR="002A4301" w:rsidRDefault="002A4301" w:rsidP="00FF2121">
            <w:r>
              <w:t xml:space="preserve">  </w:t>
            </w:r>
            <w:proofErr w:type="spellStart"/>
            <w:r>
              <w:t>MsgTxt</w:t>
            </w:r>
            <w:proofErr w:type="spellEnd"/>
            <w:r>
              <w:t xml:space="preserve"> = ‘Invalid inventory category’</w:t>
            </w:r>
            <w:proofErr w:type="gramStart"/>
            <w:r>
              <w:t>);</w:t>
            </w:r>
            <w:proofErr w:type="gramEnd"/>
          </w:p>
          <w:p w14:paraId="3AA02E82" w14:textId="77777777" w:rsidR="002A4301" w:rsidRDefault="002A4301" w:rsidP="00FF2121">
            <w:proofErr w:type="gramStart"/>
            <w:r>
              <w:t>Endif;</w:t>
            </w:r>
            <w:proofErr w:type="gramEnd"/>
          </w:p>
          <w:p w14:paraId="2E24F7A9" w14:textId="77777777" w:rsidR="002A4301" w:rsidRDefault="002A4301" w:rsidP="00FF2121"/>
          <w:p w14:paraId="5B3DDE57" w14:textId="77777777" w:rsidR="002A4301" w:rsidRDefault="002A4301" w:rsidP="00FF2121">
            <w:r>
              <w:t xml:space="preserve">*in86 = not </w:t>
            </w:r>
            <w:proofErr w:type="spellStart"/>
            <w:proofErr w:type="gramStart"/>
            <w:r>
              <w:t>ValidXrefC</w:t>
            </w:r>
            <w:proofErr w:type="spellEnd"/>
            <w:r>
              <w:t>(</w:t>
            </w:r>
            <w:proofErr w:type="gramEnd"/>
            <w:r>
              <w:t>‘INVENCAT’ : F1INVENCAT);</w:t>
            </w:r>
          </w:p>
          <w:p w14:paraId="6F87A88A" w14:textId="77777777" w:rsidR="002A4301" w:rsidRDefault="002A4301" w:rsidP="00FF2121"/>
        </w:tc>
      </w:tr>
    </w:tbl>
    <w:p w14:paraId="01EC4A16" w14:textId="77777777" w:rsidR="000F40AA" w:rsidRDefault="000F40AA"/>
    <w:p w14:paraId="0875BC06" w14:textId="77777777" w:rsidR="002A42E7" w:rsidRPr="00080C48" w:rsidRDefault="00B66ED7" w:rsidP="00080C48">
      <w:r>
        <w:br w:type="page"/>
      </w:r>
    </w:p>
    <w:tbl>
      <w:tblPr>
        <w:tblStyle w:val="TableGrid"/>
        <w:tblW w:w="0" w:type="auto"/>
        <w:tblLook w:val="04A0" w:firstRow="1" w:lastRow="0" w:firstColumn="1" w:lastColumn="0" w:noHBand="0" w:noVBand="1"/>
      </w:tblPr>
      <w:tblGrid>
        <w:gridCol w:w="2268"/>
        <w:gridCol w:w="8028"/>
      </w:tblGrid>
      <w:tr w:rsidR="002A42E7" w14:paraId="475417DA" w14:textId="77777777" w:rsidTr="002A42E7">
        <w:tc>
          <w:tcPr>
            <w:tcW w:w="10296" w:type="dxa"/>
            <w:gridSpan w:val="2"/>
            <w:shd w:val="clear" w:color="auto" w:fill="D9D9D9" w:themeFill="background1" w:themeFillShade="D9"/>
          </w:tcPr>
          <w:p w14:paraId="27BAE0F0" w14:textId="7DD6155E" w:rsidR="002A42E7" w:rsidRDefault="002A42E7" w:rsidP="002A42E7">
            <w:r>
              <w:rPr>
                <w:sz w:val="24"/>
              </w:rPr>
              <w:lastRenderedPageBreak/>
              <w:t xml:space="preserve">Function </w:t>
            </w:r>
            <w:proofErr w:type="spellStart"/>
            <w:r>
              <w:rPr>
                <w:b/>
                <w:sz w:val="24"/>
              </w:rPr>
              <w:t>isSuperAdmin</w:t>
            </w:r>
            <w:proofErr w:type="spellEnd"/>
            <w:r>
              <w:rPr>
                <w:sz w:val="24"/>
              </w:rPr>
              <w:t xml:space="preserve"> – returns </w:t>
            </w:r>
            <w:proofErr w:type="spellStart"/>
            <w:r>
              <w:rPr>
                <w:i/>
              </w:rPr>
              <w:t>boolean</w:t>
            </w:r>
            <w:proofErr w:type="spellEnd"/>
          </w:p>
        </w:tc>
      </w:tr>
      <w:tr w:rsidR="002A42E7" w14:paraId="367E6C9B" w14:textId="77777777" w:rsidTr="002A42E7">
        <w:tc>
          <w:tcPr>
            <w:tcW w:w="10296" w:type="dxa"/>
            <w:gridSpan w:val="2"/>
          </w:tcPr>
          <w:p w14:paraId="0023D6AC" w14:textId="77777777" w:rsidR="002A42E7" w:rsidRDefault="002A42E7" w:rsidP="002A42E7">
            <w:pPr>
              <w:rPr>
                <w:sz w:val="24"/>
              </w:rPr>
            </w:pPr>
          </w:p>
          <w:p w14:paraId="79EF3B1B" w14:textId="0EA24203" w:rsidR="002A42E7" w:rsidRDefault="002A42E7" w:rsidP="002A42E7">
            <w:pPr>
              <w:rPr>
                <w:sz w:val="24"/>
              </w:rPr>
            </w:pPr>
            <w:proofErr w:type="spellStart"/>
            <w:proofErr w:type="gramStart"/>
            <w:r>
              <w:rPr>
                <w:sz w:val="24"/>
              </w:rPr>
              <w:t>isSuperAdmin</w:t>
            </w:r>
            <w:proofErr w:type="spellEnd"/>
            <w:r w:rsidRPr="00733354">
              <w:rPr>
                <w:sz w:val="24"/>
              </w:rPr>
              <w:t>(</w:t>
            </w:r>
            <w:proofErr w:type="spellStart"/>
            <w:proofErr w:type="gramEnd"/>
            <w:r>
              <w:rPr>
                <w:b/>
                <w:sz w:val="24"/>
              </w:rPr>
              <w:t>UserProfile</w:t>
            </w:r>
            <w:proofErr w:type="spellEnd"/>
            <w:r w:rsidRPr="00733354">
              <w:rPr>
                <w:sz w:val="24"/>
              </w:rPr>
              <w:t xml:space="preserve"> </w:t>
            </w:r>
            <w:r>
              <w:rPr>
                <w:i/>
              </w:rPr>
              <w:t>char(10)</w:t>
            </w:r>
            <w:r w:rsidRPr="00733354">
              <w:rPr>
                <w:sz w:val="24"/>
              </w:rPr>
              <w:t>)</w:t>
            </w:r>
          </w:p>
          <w:p w14:paraId="46228CC0" w14:textId="5222A07E" w:rsidR="002A42E7" w:rsidRDefault="002A42E7" w:rsidP="002A42E7">
            <w:proofErr w:type="spellStart"/>
            <w:proofErr w:type="gramStart"/>
            <w:r>
              <w:rPr>
                <w:sz w:val="24"/>
              </w:rPr>
              <w:t>isSuperAdmin</w:t>
            </w:r>
            <w:proofErr w:type="spellEnd"/>
            <w:r>
              <w:rPr>
                <w:sz w:val="24"/>
              </w:rPr>
              <w:t>(</w:t>
            </w:r>
            <w:proofErr w:type="gramEnd"/>
            <w:r>
              <w:rPr>
                <w:sz w:val="24"/>
              </w:rPr>
              <w:t>)</w:t>
            </w:r>
            <w:r>
              <w:rPr>
                <w:sz w:val="24"/>
              </w:rPr>
              <w:br/>
            </w:r>
          </w:p>
        </w:tc>
      </w:tr>
      <w:tr w:rsidR="002A42E7" w14:paraId="5D893112" w14:textId="77777777" w:rsidTr="002A42E7">
        <w:tc>
          <w:tcPr>
            <w:tcW w:w="10296" w:type="dxa"/>
            <w:gridSpan w:val="2"/>
          </w:tcPr>
          <w:p w14:paraId="2B193B65" w14:textId="77777777" w:rsidR="002A42E7" w:rsidRDefault="002A42E7" w:rsidP="002A42E7"/>
          <w:p w14:paraId="5C1AE2F4" w14:textId="77777777" w:rsidR="002A42E7" w:rsidRDefault="002A42E7" w:rsidP="002A42E7">
            <w:r w:rsidRPr="00783A39">
              <w:t xml:space="preserve">Returns </w:t>
            </w:r>
            <w:r>
              <w:t>a true/false indicating whether the specified user profile has been registered in the SUPERADMIN reference table.  If no user profile is passed, the job’s current user is assumed.</w:t>
            </w:r>
          </w:p>
          <w:p w14:paraId="4B06C38F" w14:textId="24B8AEE9" w:rsidR="002A42E7" w:rsidRDefault="002A42E7" w:rsidP="002A42E7"/>
        </w:tc>
      </w:tr>
      <w:tr w:rsidR="002A42E7" w14:paraId="2741B296" w14:textId="77777777" w:rsidTr="002A42E7">
        <w:tc>
          <w:tcPr>
            <w:tcW w:w="2268" w:type="dxa"/>
          </w:tcPr>
          <w:p w14:paraId="732C5D7F" w14:textId="77777777" w:rsidR="002A42E7" w:rsidRDefault="002A42E7" w:rsidP="002A42E7">
            <w:r>
              <w:t>Exports for RPG &amp; SQL</w:t>
            </w:r>
          </w:p>
        </w:tc>
        <w:tc>
          <w:tcPr>
            <w:tcW w:w="8028" w:type="dxa"/>
          </w:tcPr>
          <w:p w14:paraId="01409FDE" w14:textId="1AB733E2" w:rsidR="002A42E7" w:rsidRDefault="002A42E7" w:rsidP="002A42E7">
            <w:r>
              <w:t xml:space="preserve">STDXREFIOP(ISSUPERADMIN) </w:t>
            </w:r>
          </w:p>
        </w:tc>
      </w:tr>
      <w:tr w:rsidR="002A42E7" w14:paraId="4D87AD31" w14:textId="77777777" w:rsidTr="002A42E7">
        <w:tc>
          <w:tcPr>
            <w:tcW w:w="2268" w:type="dxa"/>
          </w:tcPr>
          <w:p w14:paraId="1E6CDB0B" w14:textId="77777777" w:rsidR="002A42E7" w:rsidRDefault="002A42E7" w:rsidP="002A42E7">
            <w:r>
              <w:t>RPG Example</w:t>
            </w:r>
          </w:p>
        </w:tc>
        <w:tc>
          <w:tcPr>
            <w:tcW w:w="8028" w:type="dxa"/>
          </w:tcPr>
          <w:p w14:paraId="3F84323A" w14:textId="1C61BF98" w:rsidR="002A42E7" w:rsidRDefault="002A42E7" w:rsidP="002A42E7">
            <w:r>
              <w:t xml:space="preserve">*in86 = </w:t>
            </w:r>
            <w:proofErr w:type="spellStart"/>
            <w:r>
              <w:t>isSuperAdmin</w:t>
            </w:r>
            <w:proofErr w:type="spellEnd"/>
            <w:r>
              <w:t>(‘JDOE’);</w:t>
            </w:r>
          </w:p>
        </w:tc>
      </w:tr>
    </w:tbl>
    <w:p w14:paraId="01044337" w14:textId="77777777" w:rsidR="00543A96" w:rsidRDefault="00543A96">
      <w:pPr>
        <w:rPr>
          <w:b/>
          <w:sz w:val="32"/>
        </w:rPr>
      </w:pPr>
      <w:r>
        <w:rPr>
          <w:b/>
          <w:sz w:val="32"/>
        </w:rPr>
        <w:t xml:space="preserve"> </w:t>
      </w:r>
    </w:p>
    <w:tbl>
      <w:tblPr>
        <w:tblStyle w:val="TableGrid"/>
        <w:tblW w:w="0" w:type="auto"/>
        <w:tblLook w:val="04A0" w:firstRow="1" w:lastRow="0" w:firstColumn="1" w:lastColumn="0" w:noHBand="0" w:noVBand="1"/>
      </w:tblPr>
      <w:tblGrid>
        <w:gridCol w:w="2268"/>
        <w:gridCol w:w="8028"/>
      </w:tblGrid>
      <w:tr w:rsidR="00543A96" w14:paraId="79B7800C" w14:textId="77777777" w:rsidTr="00F61476">
        <w:tc>
          <w:tcPr>
            <w:tcW w:w="10296" w:type="dxa"/>
            <w:gridSpan w:val="2"/>
            <w:shd w:val="clear" w:color="auto" w:fill="D9D9D9" w:themeFill="background1" w:themeFillShade="D9"/>
          </w:tcPr>
          <w:p w14:paraId="1B933726" w14:textId="45A84DE0" w:rsidR="00543A96" w:rsidRDefault="00543A96" w:rsidP="00F61476">
            <w:r>
              <w:rPr>
                <w:sz w:val="24"/>
              </w:rPr>
              <w:t xml:space="preserve">Function </w:t>
            </w:r>
            <w:proofErr w:type="spellStart"/>
            <w:r>
              <w:rPr>
                <w:b/>
                <w:sz w:val="24"/>
              </w:rPr>
              <w:t>isTableAdmin</w:t>
            </w:r>
            <w:proofErr w:type="spellEnd"/>
            <w:r>
              <w:rPr>
                <w:sz w:val="24"/>
              </w:rPr>
              <w:t xml:space="preserve"> – returns </w:t>
            </w:r>
            <w:proofErr w:type="spellStart"/>
            <w:r>
              <w:rPr>
                <w:i/>
              </w:rPr>
              <w:t>boolean</w:t>
            </w:r>
            <w:proofErr w:type="spellEnd"/>
          </w:p>
        </w:tc>
      </w:tr>
      <w:tr w:rsidR="00543A96" w14:paraId="1F90E201" w14:textId="77777777" w:rsidTr="00F61476">
        <w:tc>
          <w:tcPr>
            <w:tcW w:w="10296" w:type="dxa"/>
            <w:gridSpan w:val="2"/>
          </w:tcPr>
          <w:p w14:paraId="0FB85080" w14:textId="77777777" w:rsidR="00543A96" w:rsidRDefault="00543A96" w:rsidP="00F61476">
            <w:pPr>
              <w:rPr>
                <w:sz w:val="24"/>
              </w:rPr>
            </w:pPr>
          </w:p>
          <w:p w14:paraId="2CF4EB3C" w14:textId="6DF2FC31" w:rsidR="00543A96" w:rsidRDefault="00543A96" w:rsidP="00F61476">
            <w:pPr>
              <w:rPr>
                <w:sz w:val="24"/>
              </w:rPr>
            </w:pPr>
            <w:proofErr w:type="spellStart"/>
            <w:proofErr w:type="gramStart"/>
            <w:r>
              <w:rPr>
                <w:sz w:val="24"/>
              </w:rPr>
              <w:t>isTableAdmin</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w:t>
            </w:r>
            <w:r>
              <w:rPr>
                <w:sz w:val="24"/>
              </w:rPr>
              <w:t xml:space="preserve"> </w:t>
            </w:r>
            <w:proofErr w:type="spellStart"/>
            <w:r>
              <w:rPr>
                <w:b/>
                <w:sz w:val="24"/>
              </w:rPr>
              <w:t>UserProfile</w:t>
            </w:r>
            <w:proofErr w:type="spellEnd"/>
            <w:r w:rsidRPr="00733354">
              <w:rPr>
                <w:sz w:val="24"/>
              </w:rPr>
              <w:t xml:space="preserve"> </w:t>
            </w:r>
            <w:r>
              <w:rPr>
                <w:i/>
              </w:rPr>
              <w:t>char(10)</w:t>
            </w:r>
            <w:r w:rsidRPr="00733354">
              <w:rPr>
                <w:sz w:val="24"/>
              </w:rPr>
              <w:t>)</w:t>
            </w:r>
          </w:p>
          <w:p w14:paraId="4AF12122" w14:textId="3CF2E985" w:rsidR="00543A96" w:rsidRDefault="00543A96" w:rsidP="00F61476">
            <w:proofErr w:type="spellStart"/>
            <w:proofErr w:type="gramStart"/>
            <w:r>
              <w:rPr>
                <w:sz w:val="24"/>
              </w:rPr>
              <w:t>isTableAdmin</w:t>
            </w:r>
            <w:proofErr w:type="spellEnd"/>
            <w:r>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Pr>
                <w:sz w:val="24"/>
              </w:rPr>
              <w:t>)</w:t>
            </w:r>
            <w:r>
              <w:rPr>
                <w:sz w:val="24"/>
              </w:rPr>
              <w:br/>
            </w:r>
          </w:p>
        </w:tc>
      </w:tr>
      <w:tr w:rsidR="00543A96" w14:paraId="3DF03BC2" w14:textId="77777777" w:rsidTr="00F61476">
        <w:tc>
          <w:tcPr>
            <w:tcW w:w="10296" w:type="dxa"/>
            <w:gridSpan w:val="2"/>
          </w:tcPr>
          <w:p w14:paraId="143B133D" w14:textId="77777777" w:rsidR="00543A96" w:rsidRDefault="00543A96" w:rsidP="00F61476"/>
          <w:p w14:paraId="24CC0497" w14:textId="3650403E" w:rsidR="00840E59" w:rsidRDefault="00543A96" w:rsidP="00F61476">
            <w:r w:rsidRPr="00783A39">
              <w:t xml:space="preserve">Returns </w:t>
            </w:r>
            <w:r>
              <w:t xml:space="preserve">a true/false indicating whether </w:t>
            </w:r>
            <w:r w:rsidR="00840E59">
              <w:t xml:space="preserve">a record exists in STDXREF where </w:t>
            </w:r>
            <w:proofErr w:type="gramStart"/>
            <w:r w:rsidR="00AA635C">
              <w:t>all of</w:t>
            </w:r>
            <w:proofErr w:type="gramEnd"/>
            <w:r w:rsidR="00AA635C">
              <w:t xml:space="preserve"> </w:t>
            </w:r>
            <w:r w:rsidR="00840E59">
              <w:t>the following are true:</w:t>
            </w:r>
          </w:p>
          <w:p w14:paraId="20F4B506" w14:textId="35E7D8DB" w:rsidR="00840E59" w:rsidRDefault="00840E59" w:rsidP="00AA635C">
            <w:pPr>
              <w:pStyle w:val="ListParagraph"/>
              <w:numPr>
                <w:ilvl w:val="0"/>
                <w:numId w:val="27"/>
              </w:numPr>
            </w:pPr>
            <w:r>
              <w:t xml:space="preserve">Reference table = </w:t>
            </w:r>
            <w:r w:rsidR="00AA635C">
              <w:t>‘TABLEADMIN’</w:t>
            </w:r>
          </w:p>
          <w:p w14:paraId="02BE976C" w14:textId="69E7CD55" w:rsidR="00840E59" w:rsidRDefault="00840E59" w:rsidP="00AA635C">
            <w:pPr>
              <w:pStyle w:val="ListParagraph"/>
              <w:numPr>
                <w:ilvl w:val="0"/>
                <w:numId w:val="27"/>
              </w:numPr>
            </w:pPr>
            <w:r>
              <w:t>Character</w:t>
            </w:r>
            <w:r w:rsidR="00AA635C">
              <w:t xml:space="preserve"> argument = </w:t>
            </w:r>
            <w:proofErr w:type="spellStart"/>
            <w:r w:rsidR="00AA635C" w:rsidRPr="00AA635C">
              <w:rPr>
                <w:b/>
                <w:bCs/>
              </w:rPr>
              <w:t>RefTable</w:t>
            </w:r>
            <w:proofErr w:type="spellEnd"/>
          </w:p>
          <w:p w14:paraId="7CBD193B" w14:textId="07CBE6E9" w:rsidR="00AA635C" w:rsidRDefault="00AA635C" w:rsidP="00AA635C">
            <w:pPr>
              <w:pStyle w:val="ListParagraph"/>
              <w:numPr>
                <w:ilvl w:val="0"/>
                <w:numId w:val="27"/>
              </w:numPr>
            </w:pPr>
            <w:r>
              <w:t xml:space="preserve">Character result = </w:t>
            </w:r>
            <w:proofErr w:type="spellStart"/>
            <w:r w:rsidRPr="00AA635C">
              <w:rPr>
                <w:b/>
                <w:bCs/>
              </w:rPr>
              <w:t>UserProfile</w:t>
            </w:r>
            <w:proofErr w:type="spellEnd"/>
          </w:p>
          <w:p w14:paraId="37A0B2FD" w14:textId="77777777" w:rsidR="00840E59" w:rsidRDefault="00840E59" w:rsidP="00F61476"/>
          <w:p w14:paraId="395DBA97" w14:textId="3FBD4A10" w:rsidR="00543A96" w:rsidRDefault="00543A96" w:rsidP="00F61476">
            <w:r>
              <w:t xml:space="preserve">If no </w:t>
            </w:r>
            <w:proofErr w:type="spellStart"/>
            <w:r w:rsidR="00840E59" w:rsidRPr="00840E59">
              <w:rPr>
                <w:b/>
                <w:bCs/>
              </w:rPr>
              <w:t>U</w:t>
            </w:r>
            <w:r w:rsidRPr="00840E59">
              <w:rPr>
                <w:b/>
                <w:bCs/>
              </w:rPr>
              <w:t>ser</w:t>
            </w:r>
            <w:r w:rsidR="00840E59" w:rsidRPr="00840E59">
              <w:rPr>
                <w:b/>
                <w:bCs/>
              </w:rPr>
              <w:t>P</w:t>
            </w:r>
            <w:r w:rsidRPr="00840E59">
              <w:rPr>
                <w:b/>
                <w:bCs/>
              </w:rPr>
              <w:t>rofile</w:t>
            </w:r>
            <w:proofErr w:type="spellEnd"/>
            <w:r>
              <w:t xml:space="preserve"> is passed, the job’s current user is assumed.  If the specified or current user is a Super Administrator, the function returns a true.</w:t>
            </w:r>
          </w:p>
          <w:p w14:paraId="6590CB47" w14:textId="7ED341B9" w:rsidR="00840E59" w:rsidRDefault="00840E59" w:rsidP="00F61476"/>
          <w:p w14:paraId="098D5BBC" w14:textId="6D89CAF5" w:rsidR="00840E59" w:rsidRDefault="00840E59" w:rsidP="00F61476">
            <w:r>
              <w:t xml:space="preserve">Note that in the TABLEADMIN reference table, the </w:t>
            </w:r>
            <w:r w:rsidR="00AA635C">
              <w:t xml:space="preserve">numeric argument is automatically set to the IBM </w:t>
            </w:r>
            <w:proofErr w:type="spellStart"/>
            <w:r w:rsidR="00AA635C">
              <w:t>i</w:t>
            </w:r>
            <w:proofErr w:type="spellEnd"/>
            <w:r w:rsidR="00AA635C">
              <w:t xml:space="preserve"> user number of the character result.  This is done to ensure uniqueness of entries in the TABLEADMIN reference table and is invisible to the user.</w:t>
            </w:r>
          </w:p>
          <w:p w14:paraId="5BCC0BDE" w14:textId="77777777" w:rsidR="00543A96" w:rsidRDefault="00543A96" w:rsidP="00F61476"/>
        </w:tc>
      </w:tr>
      <w:tr w:rsidR="00543A96" w14:paraId="015D08F7" w14:textId="77777777" w:rsidTr="00F61476">
        <w:tc>
          <w:tcPr>
            <w:tcW w:w="2268" w:type="dxa"/>
          </w:tcPr>
          <w:p w14:paraId="443161D6" w14:textId="77777777" w:rsidR="00543A96" w:rsidRDefault="00543A96" w:rsidP="00F61476">
            <w:r>
              <w:t>Exports for RPG &amp; SQL</w:t>
            </w:r>
          </w:p>
        </w:tc>
        <w:tc>
          <w:tcPr>
            <w:tcW w:w="8028" w:type="dxa"/>
          </w:tcPr>
          <w:p w14:paraId="358318D9" w14:textId="425A7805" w:rsidR="00543A96" w:rsidRDefault="00543A96" w:rsidP="00F61476">
            <w:r>
              <w:t xml:space="preserve">STDXREFIOP(ISTABLEADMIN) </w:t>
            </w:r>
          </w:p>
        </w:tc>
      </w:tr>
      <w:tr w:rsidR="00543A96" w14:paraId="7AEBC350" w14:textId="77777777" w:rsidTr="00F61476">
        <w:tc>
          <w:tcPr>
            <w:tcW w:w="2268" w:type="dxa"/>
          </w:tcPr>
          <w:p w14:paraId="692D8DD2" w14:textId="2BD8AEDF" w:rsidR="00543A96" w:rsidRDefault="00543A96" w:rsidP="00F61476">
            <w:r>
              <w:t>RPG Examples</w:t>
            </w:r>
          </w:p>
        </w:tc>
        <w:tc>
          <w:tcPr>
            <w:tcW w:w="8028" w:type="dxa"/>
          </w:tcPr>
          <w:p w14:paraId="318869C0" w14:textId="77777777" w:rsidR="00543A96" w:rsidRDefault="00543A96" w:rsidP="00F61476">
            <w:r>
              <w:t xml:space="preserve">*in86 = </w:t>
            </w:r>
            <w:proofErr w:type="spellStart"/>
            <w:proofErr w:type="gramStart"/>
            <w:r>
              <w:t>isTableAdmin</w:t>
            </w:r>
            <w:proofErr w:type="spellEnd"/>
            <w:r>
              <w:t>(</w:t>
            </w:r>
            <w:proofErr w:type="gramEnd"/>
            <w:r>
              <w:t>‘CUSTCATEGORY’ : ‘JDOE’);</w:t>
            </w:r>
          </w:p>
          <w:p w14:paraId="13A6A3EF" w14:textId="092C0B0E" w:rsidR="00543A96" w:rsidRDefault="00543A96" w:rsidP="00F61476">
            <w:r>
              <w:t xml:space="preserve">*in86 = </w:t>
            </w:r>
            <w:proofErr w:type="spellStart"/>
            <w:r>
              <w:t>isTableAdmin</w:t>
            </w:r>
            <w:proofErr w:type="spellEnd"/>
            <w:r>
              <w:t>(‘CUSTCATEGORY’);</w:t>
            </w:r>
          </w:p>
        </w:tc>
      </w:tr>
    </w:tbl>
    <w:p w14:paraId="277CC012" w14:textId="77777777" w:rsidR="00B95D45" w:rsidRDefault="00543A96">
      <w:pPr>
        <w:rPr>
          <w:b/>
          <w:sz w:val="32"/>
        </w:rPr>
      </w:pPr>
      <w:r>
        <w:rPr>
          <w:b/>
          <w:sz w:val="32"/>
        </w:rPr>
        <w:t xml:space="preserve"> </w:t>
      </w:r>
      <w:r w:rsidR="00FD1D62">
        <w:rPr>
          <w:b/>
          <w:sz w:val="32"/>
        </w:rPr>
        <w:t xml:space="preserve">                       </w:t>
      </w:r>
    </w:p>
    <w:tbl>
      <w:tblPr>
        <w:tblStyle w:val="TableGrid"/>
        <w:tblW w:w="0" w:type="auto"/>
        <w:tblLook w:val="04A0" w:firstRow="1" w:lastRow="0" w:firstColumn="1" w:lastColumn="0" w:noHBand="0" w:noVBand="1"/>
      </w:tblPr>
      <w:tblGrid>
        <w:gridCol w:w="2268"/>
        <w:gridCol w:w="8028"/>
      </w:tblGrid>
      <w:tr w:rsidR="00B95D45" w14:paraId="15AB91F9" w14:textId="77777777" w:rsidTr="00F61476">
        <w:tc>
          <w:tcPr>
            <w:tcW w:w="10296" w:type="dxa"/>
            <w:gridSpan w:val="2"/>
            <w:shd w:val="clear" w:color="auto" w:fill="D9D9D9" w:themeFill="background1" w:themeFillShade="D9"/>
          </w:tcPr>
          <w:p w14:paraId="32B2EFF0" w14:textId="42D6BA5B" w:rsidR="00B95D45" w:rsidRDefault="00B95D45" w:rsidP="00F61476">
            <w:r>
              <w:rPr>
                <w:sz w:val="24"/>
              </w:rPr>
              <w:t xml:space="preserve">Function </w:t>
            </w:r>
            <w:proofErr w:type="spellStart"/>
            <w:r>
              <w:rPr>
                <w:b/>
                <w:sz w:val="24"/>
              </w:rPr>
              <w:t>UserNumber</w:t>
            </w:r>
            <w:proofErr w:type="spellEnd"/>
            <w:r>
              <w:rPr>
                <w:sz w:val="24"/>
              </w:rPr>
              <w:t xml:space="preserve"> – returns </w:t>
            </w:r>
            <w:proofErr w:type="spellStart"/>
            <w:r>
              <w:rPr>
                <w:i/>
              </w:rPr>
              <w:t>bigint</w:t>
            </w:r>
            <w:proofErr w:type="spellEnd"/>
          </w:p>
        </w:tc>
      </w:tr>
      <w:tr w:rsidR="00B95D45" w14:paraId="459A66DF" w14:textId="77777777" w:rsidTr="00F61476">
        <w:tc>
          <w:tcPr>
            <w:tcW w:w="10296" w:type="dxa"/>
            <w:gridSpan w:val="2"/>
          </w:tcPr>
          <w:p w14:paraId="720BB161" w14:textId="77777777" w:rsidR="00B95D45" w:rsidRDefault="00B95D45" w:rsidP="00F61476">
            <w:pPr>
              <w:rPr>
                <w:sz w:val="24"/>
              </w:rPr>
            </w:pPr>
          </w:p>
          <w:p w14:paraId="45A0D1B8" w14:textId="0839486A" w:rsidR="00B95D45" w:rsidRPr="00FD1D62" w:rsidRDefault="00B95D45" w:rsidP="00F61476">
            <w:pPr>
              <w:rPr>
                <w:sz w:val="24"/>
              </w:rPr>
            </w:pPr>
            <w:proofErr w:type="spellStart"/>
            <w:proofErr w:type="gramStart"/>
            <w:r>
              <w:rPr>
                <w:sz w:val="24"/>
              </w:rPr>
              <w:t>UserNumber</w:t>
            </w:r>
            <w:proofErr w:type="spellEnd"/>
            <w:r w:rsidRPr="00733354">
              <w:rPr>
                <w:sz w:val="24"/>
              </w:rPr>
              <w:t>(</w:t>
            </w:r>
            <w:proofErr w:type="spellStart"/>
            <w:proofErr w:type="gramEnd"/>
            <w:r>
              <w:rPr>
                <w:b/>
                <w:sz w:val="24"/>
              </w:rPr>
              <w:t>UserProfile</w:t>
            </w:r>
            <w:proofErr w:type="spellEnd"/>
            <w:r w:rsidRPr="00733354">
              <w:rPr>
                <w:sz w:val="24"/>
              </w:rPr>
              <w:t xml:space="preserve"> </w:t>
            </w:r>
            <w:r>
              <w:rPr>
                <w:i/>
              </w:rPr>
              <w:t>char(10)</w:t>
            </w:r>
            <w:r w:rsidRPr="00733354">
              <w:rPr>
                <w:sz w:val="24"/>
              </w:rPr>
              <w:t>)</w:t>
            </w:r>
            <w:r>
              <w:rPr>
                <w:sz w:val="24"/>
              </w:rPr>
              <w:br/>
            </w:r>
          </w:p>
        </w:tc>
      </w:tr>
      <w:tr w:rsidR="00B95D45" w14:paraId="11610084" w14:textId="77777777" w:rsidTr="00F61476">
        <w:tc>
          <w:tcPr>
            <w:tcW w:w="10296" w:type="dxa"/>
            <w:gridSpan w:val="2"/>
          </w:tcPr>
          <w:p w14:paraId="4F69497C" w14:textId="77777777" w:rsidR="00B95D45" w:rsidRDefault="00B95D45" w:rsidP="00F61476"/>
          <w:p w14:paraId="1534F709" w14:textId="529600CE" w:rsidR="00B95D45" w:rsidRDefault="00B95D45" w:rsidP="00F61476">
            <w:r w:rsidRPr="00783A39">
              <w:t xml:space="preserve">Returns </w:t>
            </w:r>
            <w:r>
              <w:t xml:space="preserve">the IBM </w:t>
            </w:r>
            <w:proofErr w:type="spellStart"/>
            <w:r>
              <w:t>i</w:t>
            </w:r>
            <w:proofErr w:type="spellEnd"/>
            <w:r>
              <w:t xml:space="preserve"> assigned user number for the specified </w:t>
            </w:r>
            <w:proofErr w:type="spellStart"/>
            <w:r w:rsidR="00840E59" w:rsidRPr="00840E59">
              <w:rPr>
                <w:b/>
                <w:bCs/>
              </w:rPr>
              <w:t>U</w:t>
            </w:r>
            <w:r w:rsidRPr="00840E59">
              <w:rPr>
                <w:b/>
                <w:bCs/>
              </w:rPr>
              <w:t>ser</w:t>
            </w:r>
            <w:r w:rsidR="00840E59" w:rsidRPr="00840E59">
              <w:rPr>
                <w:b/>
                <w:bCs/>
              </w:rPr>
              <w:t>P</w:t>
            </w:r>
            <w:r w:rsidRPr="00840E59">
              <w:rPr>
                <w:b/>
                <w:bCs/>
              </w:rPr>
              <w:t>rofile</w:t>
            </w:r>
            <w:proofErr w:type="spellEnd"/>
            <w:r>
              <w:t>.  If the user profile does not exist, a zero value is returned</w:t>
            </w:r>
          </w:p>
          <w:p w14:paraId="2BF5D7B5" w14:textId="77777777" w:rsidR="00B95D45" w:rsidRDefault="00B95D45" w:rsidP="00F61476"/>
        </w:tc>
      </w:tr>
      <w:tr w:rsidR="00B95D45" w14:paraId="2A8D6C3B" w14:textId="77777777" w:rsidTr="00F61476">
        <w:tc>
          <w:tcPr>
            <w:tcW w:w="2268" w:type="dxa"/>
          </w:tcPr>
          <w:p w14:paraId="515D7F8D" w14:textId="77777777" w:rsidR="00B95D45" w:rsidRDefault="00B95D45" w:rsidP="00F61476">
            <w:r>
              <w:t>Exports for RPG &amp; SQL</w:t>
            </w:r>
          </w:p>
        </w:tc>
        <w:tc>
          <w:tcPr>
            <w:tcW w:w="8028" w:type="dxa"/>
          </w:tcPr>
          <w:p w14:paraId="0AF31586" w14:textId="3F9BCD12" w:rsidR="00B95D45" w:rsidRDefault="00B95D45" w:rsidP="00F61476">
            <w:r>
              <w:t xml:space="preserve">STDXREFIOP(USERNUMBER) </w:t>
            </w:r>
          </w:p>
        </w:tc>
      </w:tr>
      <w:tr w:rsidR="00B95D45" w14:paraId="55106633" w14:textId="77777777" w:rsidTr="00F61476">
        <w:tc>
          <w:tcPr>
            <w:tcW w:w="2268" w:type="dxa"/>
          </w:tcPr>
          <w:p w14:paraId="0E7DCFE7" w14:textId="77777777" w:rsidR="00B95D45" w:rsidRDefault="00B95D45" w:rsidP="00F61476">
            <w:r>
              <w:t>RPG Example</w:t>
            </w:r>
          </w:p>
        </w:tc>
        <w:tc>
          <w:tcPr>
            <w:tcW w:w="8028" w:type="dxa"/>
          </w:tcPr>
          <w:p w14:paraId="0B9D9ACD" w14:textId="1AFEAA66" w:rsidR="00B95D45" w:rsidRDefault="00B95D45" w:rsidP="00F61476">
            <w:r>
              <w:t xml:space="preserve">if </w:t>
            </w:r>
            <w:proofErr w:type="spellStart"/>
            <w:r>
              <w:t>UserNumber</w:t>
            </w:r>
            <w:proofErr w:type="spellEnd"/>
            <w:r>
              <w:t>(‘</w:t>
            </w:r>
            <w:r w:rsidR="00634146">
              <w:t>JDOE</w:t>
            </w:r>
            <w:r>
              <w:t xml:space="preserve">’) = </w:t>
            </w:r>
            <w:proofErr w:type="gramStart"/>
            <w:r>
              <w:t>0;</w:t>
            </w:r>
            <w:proofErr w:type="gramEnd"/>
          </w:p>
          <w:p w14:paraId="384861B2" w14:textId="5BFAC78E" w:rsidR="00B95D45" w:rsidRDefault="00B95D45" w:rsidP="00F61476">
            <w:r>
              <w:t xml:space="preserve">  </w:t>
            </w:r>
            <w:proofErr w:type="spellStart"/>
            <w:r>
              <w:t>dsply</w:t>
            </w:r>
            <w:proofErr w:type="spellEnd"/>
            <w:r>
              <w:t xml:space="preserve"> ‘Hey, somebody deleted </w:t>
            </w:r>
            <w:r w:rsidR="00634146">
              <w:t>John Doe’s profile</w:t>
            </w:r>
            <w:r>
              <w:t>.  Bad idea.</w:t>
            </w:r>
            <w:proofErr w:type="gramStart"/>
            <w:r>
              <w:t>’;</w:t>
            </w:r>
            <w:proofErr w:type="gramEnd"/>
          </w:p>
          <w:p w14:paraId="4BD8BE7C" w14:textId="77777777" w:rsidR="00B95D45" w:rsidRDefault="00B95D45" w:rsidP="00F61476">
            <w:r>
              <w:t>endif;</w:t>
            </w:r>
          </w:p>
        </w:tc>
      </w:tr>
    </w:tbl>
    <w:p w14:paraId="1ACC43C8" w14:textId="4A196C0B" w:rsidR="00FD1D62" w:rsidRDefault="00FD1D62">
      <w:pPr>
        <w:rPr>
          <w:b/>
          <w:sz w:val="32"/>
        </w:rPr>
      </w:pPr>
      <w:r>
        <w:rPr>
          <w:b/>
          <w:sz w:val="32"/>
        </w:rPr>
        <w:lastRenderedPageBreak/>
        <w:t xml:space="preserve">                                                                                                                                     </w:t>
      </w:r>
    </w:p>
    <w:tbl>
      <w:tblPr>
        <w:tblStyle w:val="TableGrid"/>
        <w:tblW w:w="0" w:type="auto"/>
        <w:tblLook w:val="04A0" w:firstRow="1" w:lastRow="0" w:firstColumn="1" w:lastColumn="0" w:noHBand="0" w:noVBand="1"/>
      </w:tblPr>
      <w:tblGrid>
        <w:gridCol w:w="2268"/>
        <w:gridCol w:w="8028"/>
      </w:tblGrid>
      <w:tr w:rsidR="00543A96" w14:paraId="677913EB" w14:textId="77777777" w:rsidTr="00F61476">
        <w:tc>
          <w:tcPr>
            <w:tcW w:w="10296" w:type="dxa"/>
            <w:gridSpan w:val="2"/>
            <w:shd w:val="clear" w:color="auto" w:fill="D9D9D9" w:themeFill="background1" w:themeFillShade="D9"/>
          </w:tcPr>
          <w:p w14:paraId="3ABC5E43" w14:textId="0110528C" w:rsidR="00543A96" w:rsidRDefault="00543A96" w:rsidP="00F61476">
            <w:r>
              <w:rPr>
                <w:sz w:val="24"/>
              </w:rPr>
              <w:t xml:space="preserve">Function </w:t>
            </w:r>
            <w:proofErr w:type="spellStart"/>
            <w:r>
              <w:rPr>
                <w:b/>
                <w:sz w:val="24"/>
              </w:rPr>
              <w:t>NumberOfEntries</w:t>
            </w:r>
            <w:proofErr w:type="spellEnd"/>
            <w:r>
              <w:rPr>
                <w:sz w:val="24"/>
              </w:rPr>
              <w:t xml:space="preserve"> – returns </w:t>
            </w:r>
            <w:proofErr w:type="spellStart"/>
            <w:r>
              <w:rPr>
                <w:i/>
              </w:rPr>
              <w:t>smallint</w:t>
            </w:r>
            <w:proofErr w:type="spellEnd"/>
          </w:p>
        </w:tc>
      </w:tr>
      <w:tr w:rsidR="00543A96" w14:paraId="57AB7E5F" w14:textId="77777777" w:rsidTr="00F61476">
        <w:tc>
          <w:tcPr>
            <w:tcW w:w="10296" w:type="dxa"/>
            <w:gridSpan w:val="2"/>
          </w:tcPr>
          <w:p w14:paraId="2AFE0792" w14:textId="77777777" w:rsidR="00543A96" w:rsidRDefault="00543A96" w:rsidP="00F61476">
            <w:pPr>
              <w:rPr>
                <w:sz w:val="24"/>
              </w:rPr>
            </w:pPr>
          </w:p>
          <w:p w14:paraId="242918DC" w14:textId="6738C044" w:rsidR="00543A96" w:rsidRPr="00FD1D62" w:rsidRDefault="00FD1D62" w:rsidP="00F61476">
            <w:pPr>
              <w:rPr>
                <w:sz w:val="24"/>
              </w:rPr>
            </w:pPr>
            <w:proofErr w:type="spellStart"/>
            <w:proofErr w:type="gramStart"/>
            <w:r>
              <w:rPr>
                <w:sz w:val="24"/>
              </w:rPr>
              <w:t>NumberOfEntries</w:t>
            </w:r>
            <w:proofErr w:type="spellEnd"/>
            <w:r w:rsidR="00543A96" w:rsidRPr="00733354">
              <w:rPr>
                <w:sz w:val="24"/>
              </w:rPr>
              <w:t>(</w:t>
            </w:r>
            <w:proofErr w:type="spellStart"/>
            <w:proofErr w:type="gramEnd"/>
            <w:r w:rsidR="00543A96">
              <w:rPr>
                <w:b/>
                <w:sz w:val="24"/>
              </w:rPr>
              <w:t>RefTable</w:t>
            </w:r>
            <w:proofErr w:type="spellEnd"/>
            <w:r w:rsidR="00543A96" w:rsidRPr="00733354">
              <w:rPr>
                <w:sz w:val="24"/>
              </w:rPr>
              <w:t xml:space="preserve"> </w:t>
            </w:r>
            <w:proofErr w:type="spellStart"/>
            <w:r w:rsidR="00543A96">
              <w:rPr>
                <w:i/>
              </w:rPr>
              <w:t>refTable</w:t>
            </w:r>
            <w:proofErr w:type="spellEnd"/>
            <w:r w:rsidR="00543A96" w:rsidRPr="00733354">
              <w:rPr>
                <w:sz w:val="24"/>
              </w:rPr>
              <w:t>)</w:t>
            </w:r>
            <w:r w:rsidR="00543A96">
              <w:rPr>
                <w:sz w:val="24"/>
              </w:rPr>
              <w:br/>
            </w:r>
          </w:p>
        </w:tc>
      </w:tr>
      <w:tr w:rsidR="00543A96" w14:paraId="2A2D5BD0" w14:textId="77777777" w:rsidTr="00F61476">
        <w:tc>
          <w:tcPr>
            <w:tcW w:w="10296" w:type="dxa"/>
            <w:gridSpan w:val="2"/>
          </w:tcPr>
          <w:p w14:paraId="691BE32B" w14:textId="77777777" w:rsidR="00543A96" w:rsidRDefault="00543A96" w:rsidP="00F61476"/>
          <w:p w14:paraId="6DE6CE99" w14:textId="63C3CCAB" w:rsidR="00543A96" w:rsidRDefault="00543A96" w:rsidP="00F61476">
            <w:r w:rsidRPr="00783A39">
              <w:t xml:space="preserve">Returns </w:t>
            </w:r>
            <w:r w:rsidR="00FD1D62">
              <w:t xml:space="preserve">the number of records in STDXREF whose REFTABLE value matches the specified </w:t>
            </w:r>
            <w:proofErr w:type="spellStart"/>
            <w:r w:rsidR="00840E59" w:rsidRPr="00840E59">
              <w:rPr>
                <w:b/>
                <w:bCs/>
              </w:rPr>
              <w:t>RefTable</w:t>
            </w:r>
            <w:proofErr w:type="spellEnd"/>
            <w:r w:rsidR="00FD1D62">
              <w:t xml:space="preserve">.  The table header record </w:t>
            </w:r>
            <w:r w:rsidR="00840E59">
              <w:t>(</w:t>
            </w:r>
            <w:proofErr w:type="spellStart"/>
            <w:r w:rsidR="00840E59">
              <w:t>CharArg</w:t>
            </w:r>
            <w:proofErr w:type="spellEnd"/>
            <w:r w:rsidR="00840E59">
              <w:t xml:space="preserve"> = ‘REFTABLE’) </w:t>
            </w:r>
            <w:r w:rsidR="00FD1D62">
              <w:t>is excluded.</w:t>
            </w:r>
          </w:p>
          <w:p w14:paraId="4A90A597" w14:textId="77777777" w:rsidR="00543A96" w:rsidRDefault="00543A96" w:rsidP="00F61476"/>
        </w:tc>
      </w:tr>
      <w:tr w:rsidR="00543A96" w14:paraId="05B6FB18" w14:textId="77777777" w:rsidTr="00F61476">
        <w:tc>
          <w:tcPr>
            <w:tcW w:w="2268" w:type="dxa"/>
          </w:tcPr>
          <w:p w14:paraId="2927F8C1" w14:textId="77777777" w:rsidR="00543A96" w:rsidRDefault="00543A96" w:rsidP="00F61476">
            <w:r>
              <w:t>Exports for RPG &amp; SQL</w:t>
            </w:r>
          </w:p>
        </w:tc>
        <w:tc>
          <w:tcPr>
            <w:tcW w:w="8028" w:type="dxa"/>
          </w:tcPr>
          <w:p w14:paraId="7D7ED4CF" w14:textId="30F54D22" w:rsidR="00543A96" w:rsidRDefault="00543A96" w:rsidP="00F61476">
            <w:r>
              <w:t>STDXREFIOP(</w:t>
            </w:r>
            <w:r w:rsidR="00FD1D62">
              <w:t>NUMBEROFENTRIES</w:t>
            </w:r>
            <w:r>
              <w:t xml:space="preserve">) </w:t>
            </w:r>
          </w:p>
        </w:tc>
      </w:tr>
      <w:tr w:rsidR="00543A96" w14:paraId="05EABD50" w14:textId="77777777" w:rsidTr="00F61476">
        <w:tc>
          <w:tcPr>
            <w:tcW w:w="2268" w:type="dxa"/>
          </w:tcPr>
          <w:p w14:paraId="57CB7ECA" w14:textId="3C980DAE" w:rsidR="00543A96" w:rsidRDefault="00543A96" w:rsidP="00F61476">
            <w:r>
              <w:t>RPG Example</w:t>
            </w:r>
          </w:p>
        </w:tc>
        <w:tc>
          <w:tcPr>
            <w:tcW w:w="8028" w:type="dxa"/>
          </w:tcPr>
          <w:p w14:paraId="34CBF8A1" w14:textId="14B0103D" w:rsidR="00543A96" w:rsidRDefault="00FD1D62" w:rsidP="00F61476">
            <w:r>
              <w:t>if</w:t>
            </w:r>
            <w:r w:rsidR="00543A96">
              <w:t xml:space="preserve"> </w:t>
            </w:r>
            <w:proofErr w:type="spellStart"/>
            <w:r>
              <w:t>NumberOfEntries</w:t>
            </w:r>
            <w:proofErr w:type="spellEnd"/>
            <w:r w:rsidR="00543A96">
              <w:t>(‘CUSTCATEGORY’</w:t>
            </w:r>
            <w:r>
              <w:t xml:space="preserve">) = </w:t>
            </w:r>
            <w:proofErr w:type="gramStart"/>
            <w:r>
              <w:t>0;</w:t>
            </w:r>
            <w:proofErr w:type="gramEnd"/>
          </w:p>
          <w:p w14:paraId="5AE5600E" w14:textId="514419A1" w:rsidR="00543A96" w:rsidRDefault="00FD1D62" w:rsidP="00F61476">
            <w:r>
              <w:t xml:space="preserve">  </w:t>
            </w:r>
            <w:proofErr w:type="spellStart"/>
            <w:r>
              <w:t>dsply</w:t>
            </w:r>
            <w:proofErr w:type="spellEnd"/>
            <w:r>
              <w:t xml:space="preserve"> ‘Table is empty</w:t>
            </w:r>
            <w:proofErr w:type="gramStart"/>
            <w:r>
              <w:t>’;</w:t>
            </w:r>
            <w:proofErr w:type="gramEnd"/>
          </w:p>
          <w:p w14:paraId="100E0BE3" w14:textId="1CC0574D" w:rsidR="00FD1D62" w:rsidRDefault="00FD1D62" w:rsidP="00F61476">
            <w:r>
              <w:t>endif;</w:t>
            </w:r>
          </w:p>
        </w:tc>
      </w:tr>
    </w:tbl>
    <w:p w14:paraId="32B73B7F" w14:textId="7D47862B" w:rsidR="002A42E7" w:rsidRDefault="002A42E7">
      <w:pPr>
        <w:rPr>
          <w:b/>
          <w:sz w:val="32"/>
        </w:rPr>
      </w:pPr>
    </w:p>
    <w:tbl>
      <w:tblPr>
        <w:tblStyle w:val="TableGrid"/>
        <w:tblW w:w="0" w:type="auto"/>
        <w:tblLook w:val="04A0" w:firstRow="1" w:lastRow="0" w:firstColumn="1" w:lastColumn="0" w:noHBand="0" w:noVBand="1"/>
      </w:tblPr>
      <w:tblGrid>
        <w:gridCol w:w="2268"/>
        <w:gridCol w:w="8028"/>
      </w:tblGrid>
      <w:tr w:rsidR="00634146" w14:paraId="57C6FEE2" w14:textId="77777777" w:rsidTr="00F61476">
        <w:tc>
          <w:tcPr>
            <w:tcW w:w="10296" w:type="dxa"/>
            <w:gridSpan w:val="2"/>
            <w:shd w:val="clear" w:color="auto" w:fill="D9D9D9" w:themeFill="background1" w:themeFillShade="D9"/>
          </w:tcPr>
          <w:p w14:paraId="7691F092" w14:textId="71467580" w:rsidR="00634146" w:rsidRDefault="00634146" w:rsidP="00F61476">
            <w:r>
              <w:rPr>
                <w:sz w:val="24"/>
              </w:rPr>
              <w:t xml:space="preserve">Function </w:t>
            </w:r>
            <w:proofErr w:type="spellStart"/>
            <w:r>
              <w:rPr>
                <w:b/>
                <w:sz w:val="24"/>
              </w:rPr>
              <w:t>getTableID</w:t>
            </w:r>
            <w:proofErr w:type="spellEnd"/>
            <w:r>
              <w:rPr>
                <w:sz w:val="24"/>
              </w:rPr>
              <w:t xml:space="preserve"> – returns </w:t>
            </w:r>
            <w:r w:rsidR="00840E59" w:rsidRPr="00840E59">
              <w:rPr>
                <w:i/>
                <w:iCs/>
                <w:sz w:val="24"/>
              </w:rPr>
              <w:t>integer</w:t>
            </w:r>
          </w:p>
        </w:tc>
      </w:tr>
      <w:tr w:rsidR="00634146" w:rsidRPr="00FD1D62" w14:paraId="652713EA" w14:textId="77777777" w:rsidTr="00F61476">
        <w:tc>
          <w:tcPr>
            <w:tcW w:w="10296" w:type="dxa"/>
            <w:gridSpan w:val="2"/>
          </w:tcPr>
          <w:p w14:paraId="082D0909" w14:textId="77777777" w:rsidR="00634146" w:rsidRDefault="00634146" w:rsidP="00F61476">
            <w:pPr>
              <w:rPr>
                <w:sz w:val="24"/>
              </w:rPr>
            </w:pPr>
          </w:p>
          <w:p w14:paraId="42C04515" w14:textId="7303CE80" w:rsidR="00634146" w:rsidRPr="00FD1D62" w:rsidRDefault="00840E59" w:rsidP="00F61476">
            <w:pPr>
              <w:rPr>
                <w:sz w:val="24"/>
              </w:rPr>
            </w:pPr>
            <w:proofErr w:type="spellStart"/>
            <w:proofErr w:type="gramStart"/>
            <w:r>
              <w:rPr>
                <w:sz w:val="24"/>
              </w:rPr>
              <w:t>getTableID</w:t>
            </w:r>
            <w:proofErr w:type="spellEnd"/>
            <w:r w:rsidR="00634146" w:rsidRPr="00733354">
              <w:rPr>
                <w:sz w:val="24"/>
              </w:rPr>
              <w:t>(</w:t>
            </w:r>
            <w:proofErr w:type="spellStart"/>
            <w:proofErr w:type="gramEnd"/>
            <w:r w:rsidR="00634146">
              <w:rPr>
                <w:b/>
                <w:sz w:val="24"/>
              </w:rPr>
              <w:t>RefTable</w:t>
            </w:r>
            <w:proofErr w:type="spellEnd"/>
            <w:r w:rsidR="00634146" w:rsidRPr="00733354">
              <w:rPr>
                <w:sz w:val="24"/>
              </w:rPr>
              <w:t xml:space="preserve"> </w:t>
            </w:r>
            <w:proofErr w:type="spellStart"/>
            <w:r w:rsidR="00634146">
              <w:rPr>
                <w:i/>
              </w:rPr>
              <w:t>refTable</w:t>
            </w:r>
            <w:proofErr w:type="spellEnd"/>
            <w:r w:rsidR="00634146" w:rsidRPr="00733354">
              <w:rPr>
                <w:sz w:val="24"/>
              </w:rPr>
              <w:t>)</w:t>
            </w:r>
            <w:r w:rsidR="00634146">
              <w:rPr>
                <w:sz w:val="24"/>
              </w:rPr>
              <w:br/>
            </w:r>
          </w:p>
        </w:tc>
      </w:tr>
      <w:tr w:rsidR="00634146" w14:paraId="28BFBBA4" w14:textId="77777777" w:rsidTr="00F61476">
        <w:tc>
          <w:tcPr>
            <w:tcW w:w="10296" w:type="dxa"/>
            <w:gridSpan w:val="2"/>
          </w:tcPr>
          <w:p w14:paraId="2733D752" w14:textId="77777777" w:rsidR="00634146" w:rsidRDefault="00634146" w:rsidP="00F61476"/>
          <w:p w14:paraId="0AD81A11" w14:textId="503D29B1" w:rsidR="00634146" w:rsidRDefault="00634146" w:rsidP="00F61476">
            <w:r w:rsidRPr="00783A39">
              <w:t xml:space="preserve">Returns </w:t>
            </w:r>
            <w:r>
              <w:t xml:space="preserve">the </w:t>
            </w:r>
            <w:r w:rsidR="00840E59">
              <w:t xml:space="preserve">unique identifier of the record in STDXREF whose reference table name matches the specified </w:t>
            </w:r>
            <w:proofErr w:type="spellStart"/>
            <w:r w:rsidR="00840E59" w:rsidRPr="00840E59">
              <w:rPr>
                <w:b/>
                <w:bCs/>
              </w:rPr>
              <w:t>RefTable</w:t>
            </w:r>
            <w:proofErr w:type="spellEnd"/>
            <w:r w:rsidR="00840E59">
              <w:t xml:space="preserve"> and whose character argument is ‘REFTABLE’, which signifies the table header.</w:t>
            </w:r>
          </w:p>
          <w:p w14:paraId="1F6CB746" w14:textId="77777777" w:rsidR="00634146" w:rsidRDefault="00634146" w:rsidP="00F61476"/>
        </w:tc>
      </w:tr>
      <w:tr w:rsidR="00634146" w14:paraId="250AA1B7" w14:textId="77777777" w:rsidTr="00F61476">
        <w:tc>
          <w:tcPr>
            <w:tcW w:w="2268" w:type="dxa"/>
          </w:tcPr>
          <w:p w14:paraId="5E8E59CB" w14:textId="77777777" w:rsidR="00634146" w:rsidRDefault="00634146" w:rsidP="00F61476">
            <w:r>
              <w:t>Exports for RPG &amp; SQL</w:t>
            </w:r>
          </w:p>
        </w:tc>
        <w:tc>
          <w:tcPr>
            <w:tcW w:w="8028" w:type="dxa"/>
          </w:tcPr>
          <w:p w14:paraId="1617AB12" w14:textId="6B017D3E" w:rsidR="00634146" w:rsidRDefault="00634146" w:rsidP="00F61476">
            <w:r>
              <w:t>STDXREFIOP(</w:t>
            </w:r>
            <w:r w:rsidR="00840E59">
              <w:t>GETTABLEID</w:t>
            </w:r>
            <w:r>
              <w:t xml:space="preserve">) </w:t>
            </w:r>
          </w:p>
        </w:tc>
      </w:tr>
      <w:tr w:rsidR="00634146" w14:paraId="1F8102BF" w14:textId="77777777" w:rsidTr="00F61476">
        <w:tc>
          <w:tcPr>
            <w:tcW w:w="2268" w:type="dxa"/>
          </w:tcPr>
          <w:p w14:paraId="23EAAA98" w14:textId="77777777" w:rsidR="00634146" w:rsidRDefault="00634146" w:rsidP="00F61476">
            <w:r>
              <w:t>RPG Example</w:t>
            </w:r>
          </w:p>
        </w:tc>
        <w:tc>
          <w:tcPr>
            <w:tcW w:w="8028" w:type="dxa"/>
          </w:tcPr>
          <w:p w14:paraId="7C9F5D23" w14:textId="2DDAE822" w:rsidR="00634146" w:rsidRDefault="00634146" w:rsidP="00F61476">
            <w:r>
              <w:t xml:space="preserve">if </w:t>
            </w:r>
            <w:proofErr w:type="spellStart"/>
            <w:r w:rsidR="00840E59">
              <w:t>getTableID</w:t>
            </w:r>
            <w:proofErr w:type="spellEnd"/>
            <w:r>
              <w:t xml:space="preserve">(‘CUSTCATEGORY’) = </w:t>
            </w:r>
            <w:proofErr w:type="gramStart"/>
            <w:r>
              <w:t>0;</w:t>
            </w:r>
            <w:proofErr w:type="gramEnd"/>
          </w:p>
          <w:p w14:paraId="08C4F257" w14:textId="05460472" w:rsidR="00634146" w:rsidRDefault="00634146" w:rsidP="00F61476">
            <w:r>
              <w:t xml:space="preserve">  </w:t>
            </w:r>
            <w:proofErr w:type="spellStart"/>
            <w:r>
              <w:t>dsply</w:t>
            </w:r>
            <w:proofErr w:type="spellEnd"/>
            <w:r>
              <w:t xml:space="preserve"> ‘T</w:t>
            </w:r>
            <w:r w:rsidR="00840E59">
              <w:t>hat reference table name does not exist</w:t>
            </w:r>
            <w:proofErr w:type="gramStart"/>
            <w:r>
              <w:t>’;</w:t>
            </w:r>
            <w:proofErr w:type="gramEnd"/>
          </w:p>
          <w:p w14:paraId="0691B95E" w14:textId="77777777" w:rsidR="00634146" w:rsidRDefault="00634146" w:rsidP="00F61476">
            <w:r>
              <w:t>endif;</w:t>
            </w:r>
          </w:p>
        </w:tc>
      </w:tr>
    </w:tbl>
    <w:p w14:paraId="3BF30EF7" w14:textId="77777777" w:rsidR="00634146" w:rsidRDefault="00634146">
      <w:pPr>
        <w:rPr>
          <w:b/>
          <w:sz w:val="32"/>
        </w:rPr>
      </w:pPr>
    </w:p>
    <w:p w14:paraId="4FD581A5" w14:textId="77777777" w:rsidR="00543A96" w:rsidRDefault="00543A96">
      <w:pPr>
        <w:rPr>
          <w:b/>
          <w:sz w:val="32"/>
        </w:rPr>
      </w:pPr>
    </w:p>
    <w:p w14:paraId="02DC3FC5" w14:textId="77777777" w:rsidR="00543A96" w:rsidRDefault="00543A96">
      <w:pPr>
        <w:rPr>
          <w:b/>
          <w:sz w:val="32"/>
        </w:rPr>
      </w:pPr>
    </w:p>
    <w:p w14:paraId="4F0E1300" w14:textId="77777777" w:rsidR="00543A96" w:rsidRDefault="00543A96">
      <w:pPr>
        <w:rPr>
          <w:b/>
          <w:sz w:val="32"/>
        </w:rPr>
      </w:pPr>
    </w:p>
    <w:p w14:paraId="18E47302" w14:textId="77777777" w:rsidR="00634146" w:rsidRDefault="00634146">
      <w:pPr>
        <w:rPr>
          <w:b/>
          <w:sz w:val="32"/>
        </w:rPr>
      </w:pPr>
      <w:r>
        <w:rPr>
          <w:b/>
          <w:sz w:val="32"/>
        </w:rPr>
        <w:br w:type="page"/>
      </w:r>
    </w:p>
    <w:p w14:paraId="7A8BEECB" w14:textId="44C6C79C" w:rsidR="000F40AA" w:rsidRPr="00866527" w:rsidRDefault="00080C48">
      <w:pPr>
        <w:rPr>
          <w:b/>
        </w:rPr>
      </w:pPr>
      <w:r>
        <w:rPr>
          <w:b/>
          <w:sz w:val="32"/>
        </w:rPr>
        <w:lastRenderedPageBreak/>
        <w:t>Search</w:t>
      </w:r>
      <w:r w:rsidR="00B66ED7" w:rsidRPr="00866527">
        <w:rPr>
          <w:b/>
          <w:sz w:val="32"/>
        </w:rPr>
        <w:t xml:space="preserve"> functions</w:t>
      </w:r>
    </w:p>
    <w:p w14:paraId="6554C8EC" w14:textId="618D6087" w:rsidR="00B66ED7" w:rsidRDefault="00B66ED7">
      <w:r>
        <w:t xml:space="preserve">These </w:t>
      </w:r>
      <w:r w:rsidR="00080C48">
        <w:t xml:space="preserve">5250 based </w:t>
      </w:r>
      <w:r>
        <w:t>functions</w:t>
      </w:r>
      <w:r w:rsidR="00080C48">
        <w:t xml:space="preserve"> allow the user to select an entry </w:t>
      </w:r>
      <w:r w:rsidR="002A4301">
        <w:t>from t</w:t>
      </w:r>
      <w:r w:rsidR="00080C48">
        <w:t xml:space="preserve">he specified reference table, </w:t>
      </w:r>
      <w:r w:rsidR="002A4301">
        <w:t>using a pop-up search window, and returning either the numeric or character argument.</w:t>
      </w:r>
      <w:r w:rsidR="00AA635C">
        <w:t xml:space="preserve">  Note that table entries flagged as Hidden (through maintenance) are excluded from search windows.</w:t>
      </w:r>
    </w:p>
    <w:p w14:paraId="00ACE439" w14:textId="77777777" w:rsidR="000F40AA" w:rsidRDefault="000F40AA"/>
    <w:tbl>
      <w:tblPr>
        <w:tblStyle w:val="TableGrid"/>
        <w:tblW w:w="0" w:type="auto"/>
        <w:tblLook w:val="04A0" w:firstRow="1" w:lastRow="0" w:firstColumn="1" w:lastColumn="0" w:noHBand="0" w:noVBand="1"/>
      </w:tblPr>
      <w:tblGrid>
        <w:gridCol w:w="1818"/>
        <w:gridCol w:w="8478"/>
      </w:tblGrid>
      <w:tr w:rsidR="00B66ED7" w14:paraId="615A4383" w14:textId="77777777" w:rsidTr="00420478">
        <w:tc>
          <w:tcPr>
            <w:tcW w:w="10296" w:type="dxa"/>
            <w:gridSpan w:val="2"/>
            <w:shd w:val="clear" w:color="auto" w:fill="D9D9D9" w:themeFill="background1" w:themeFillShade="D9"/>
          </w:tcPr>
          <w:p w14:paraId="03BC140F" w14:textId="77777777" w:rsidR="00B66ED7" w:rsidRDefault="00B66ED7" w:rsidP="00625561">
            <w:r>
              <w:rPr>
                <w:sz w:val="24"/>
              </w:rPr>
              <w:t xml:space="preserve">Function </w:t>
            </w:r>
            <w:proofErr w:type="spellStart"/>
            <w:r w:rsidR="00625561">
              <w:rPr>
                <w:b/>
                <w:sz w:val="24"/>
              </w:rPr>
              <w:t>FindXrefNum</w:t>
            </w:r>
            <w:proofErr w:type="spellEnd"/>
            <w:r>
              <w:rPr>
                <w:sz w:val="24"/>
              </w:rPr>
              <w:t xml:space="preserve"> – returns </w:t>
            </w:r>
            <w:proofErr w:type="spellStart"/>
            <w:r w:rsidR="00625561">
              <w:rPr>
                <w:i/>
              </w:rPr>
              <w:t>numArg</w:t>
            </w:r>
            <w:proofErr w:type="spellEnd"/>
          </w:p>
        </w:tc>
      </w:tr>
      <w:tr w:rsidR="00B66ED7" w14:paraId="41452A61" w14:textId="77777777" w:rsidTr="00420478">
        <w:tc>
          <w:tcPr>
            <w:tcW w:w="10296" w:type="dxa"/>
            <w:gridSpan w:val="2"/>
          </w:tcPr>
          <w:p w14:paraId="5EDCE98A" w14:textId="77777777" w:rsidR="00002132" w:rsidRDefault="00002132" w:rsidP="00B66ED7">
            <w:pPr>
              <w:rPr>
                <w:sz w:val="24"/>
              </w:rPr>
            </w:pPr>
          </w:p>
          <w:p w14:paraId="5BF831C4" w14:textId="77777777" w:rsidR="00DF04C6" w:rsidRDefault="00625561" w:rsidP="00B66ED7">
            <w:pPr>
              <w:rPr>
                <w:sz w:val="24"/>
              </w:rPr>
            </w:pPr>
            <w:proofErr w:type="spellStart"/>
            <w:proofErr w:type="gramStart"/>
            <w:r>
              <w:rPr>
                <w:sz w:val="24"/>
              </w:rPr>
              <w:t>FindXrefNum</w:t>
            </w:r>
            <w:proofErr w:type="spellEnd"/>
            <w:r w:rsidR="00B66ED7" w:rsidRPr="00733354">
              <w:rPr>
                <w:sz w:val="24"/>
              </w:rPr>
              <w:t>(</w:t>
            </w:r>
            <w:proofErr w:type="spellStart"/>
            <w:proofErr w:type="gramEnd"/>
            <w:r>
              <w:rPr>
                <w:b/>
                <w:sz w:val="24"/>
              </w:rPr>
              <w:t>RefTable</w:t>
            </w:r>
            <w:proofErr w:type="spellEnd"/>
            <w:r w:rsidR="00B66ED7" w:rsidRPr="00733354">
              <w:rPr>
                <w:sz w:val="24"/>
              </w:rPr>
              <w:t xml:space="preserve"> </w:t>
            </w:r>
            <w:proofErr w:type="spellStart"/>
            <w:r>
              <w:rPr>
                <w:i/>
              </w:rPr>
              <w:t>refTable</w:t>
            </w:r>
            <w:proofErr w:type="spellEnd"/>
            <w:r w:rsidR="00B66ED7" w:rsidRPr="00733354">
              <w:rPr>
                <w:sz w:val="24"/>
              </w:rPr>
              <w:t>,</w:t>
            </w:r>
            <w:r w:rsidR="00B66ED7">
              <w:rPr>
                <w:sz w:val="24"/>
              </w:rPr>
              <w:t xml:space="preserve"> </w:t>
            </w:r>
            <w:proofErr w:type="spellStart"/>
            <w:r w:rsidR="00DF04C6">
              <w:rPr>
                <w:b/>
                <w:sz w:val="24"/>
              </w:rPr>
              <w:t>PrevValue</w:t>
            </w:r>
            <w:proofErr w:type="spellEnd"/>
            <w:r w:rsidR="00DF04C6">
              <w:rPr>
                <w:sz w:val="24"/>
              </w:rPr>
              <w:t xml:space="preserve"> </w:t>
            </w:r>
            <w:proofErr w:type="spellStart"/>
            <w:r w:rsidR="00DF04C6">
              <w:rPr>
                <w:i/>
              </w:rPr>
              <w:t>numArg</w:t>
            </w:r>
            <w:proofErr w:type="spellEnd"/>
            <w:r w:rsidR="00B66ED7" w:rsidRPr="00733354">
              <w:rPr>
                <w:sz w:val="24"/>
              </w:rPr>
              <w:t>)</w:t>
            </w:r>
          </w:p>
          <w:p w14:paraId="5B9A15DA" w14:textId="77777777" w:rsidR="00002132" w:rsidRDefault="00DF04C6" w:rsidP="00DF04C6">
            <w:proofErr w:type="spellStart"/>
            <w:proofErr w:type="gramStart"/>
            <w:r>
              <w:rPr>
                <w:sz w:val="24"/>
              </w:rPr>
              <w:t>FindXrefNum</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w:t>
            </w:r>
            <w:r w:rsidR="00B66ED7">
              <w:rPr>
                <w:sz w:val="24"/>
              </w:rPr>
              <w:br/>
            </w:r>
          </w:p>
        </w:tc>
      </w:tr>
      <w:tr w:rsidR="00B66ED7" w14:paraId="27CC585C" w14:textId="77777777" w:rsidTr="00420478">
        <w:tc>
          <w:tcPr>
            <w:tcW w:w="10296" w:type="dxa"/>
            <w:gridSpan w:val="2"/>
          </w:tcPr>
          <w:p w14:paraId="1577B172" w14:textId="77777777" w:rsidR="009258B9" w:rsidRDefault="009258B9" w:rsidP="00215486"/>
          <w:p w14:paraId="2BDF0C9A" w14:textId="77777777" w:rsidR="00DF04C6" w:rsidRDefault="00DF04C6" w:rsidP="00DF04C6">
            <w:r>
              <w:t xml:space="preserve">Pops a window showing all entries contained within the specified </w:t>
            </w:r>
            <w:proofErr w:type="spellStart"/>
            <w:r w:rsidRPr="00DF04C6">
              <w:rPr>
                <w:b/>
              </w:rPr>
              <w:t>RefTable</w:t>
            </w:r>
            <w:proofErr w:type="spellEnd"/>
            <w:r>
              <w:t xml:space="preserve"> and returns the numeric argument of the entry selected by the user with an ‘X’.  If </w:t>
            </w:r>
            <w:proofErr w:type="spellStart"/>
            <w:r w:rsidRPr="00DF04C6">
              <w:rPr>
                <w:b/>
              </w:rPr>
              <w:t>PrevValue</w:t>
            </w:r>
            <w:proofErr w:type="spellEnd"/>
            <w:r>
              <w:t xml:space="preserve"> is specified and the user exits the window without </w:t>
            </w:r>
            <w:proofErr w:type="gramStart"/>
            <w:r>
              <w:t>making a selection</w:t>
            </w:r>
            <w:proofErr w:type="gramEnd"/>
            <w:r>
              <w:t xml:space="preserve">, </w:t>
            </w:r>
            <w:proofErr w:type="spellStart"/>
            <w:r w:rsidRPr="00D07D4B">
              <w:rPr>
                <w:b/>
              </w:rPr>
              <w:t>PrevValue</w:t>
            </w:r>
            <w:proofErr w:type="spellEnd"/>
            <w:r>
              <w:t xml:space="preserve"> is returned.</w:t>
            </w:r>
          </w:p>
          <w:p w14:paraId="26F32D8A" w14:textId="77777777" w:rsidR="00EA5A34" w:rsidRDefault="00EA5A34" w:rsidP="00DF04C6"/>
          <w:p w14:paraId="5A26C672" w14:textId="77777777" w:rsidR="00EA5A34" w:rsidRDefault="00EA5A34" w:rsidP="00DF04C6">
            <w:r>
              <w:t>The search window contains filters in both the Argument and Description field:</w:t>
            </w:r>
          </w:p>
          <w:p w14:paraId="1C97EFEA" w14:textId="77777777" w:rsidR="00EA5A34" w:rsidRDefault="00EA5A34" w:rsidP="00EA5A34">
            <w:pPr>
              <w:pStyle w:val="ListParagraph"/>
              <w:numPr>
                <w:ilvl w:val="0"/>
                <w:numId w:val="22"/>
              </w:numPr>
            </w:pPr>
            <w:r>
              <w:t>Since the list is sorted by Argument, an entry in the filter will position the list to that value.</w:t>
            </w:r>
          </w:p>
          <w:p w14:paraId="0BDB9816" w14:textId="77777777" w:rsidR="00EA5A34" w:rsidRDefault="00EA5A34" w:rsidP="00EA5A34">
            <w:pPr>
              <w:pStyle w:val="ListParagraph"/>
              <w:numPr>
                <w:ilvl w:val="0"/>
                <w:numId w:val="22"/>
              </w:numPr>
            </w:pPr>
            <w:r>
              <w:t xml:space="preserve">If a Description filter is provided, it is used to search for a wild card string in </w:t>
            </w:r>
            <w:proofErr w:type="spellStart"/>
            <w:r>
              <w:t>CharRes</w:t>
            </w:r>
            <w:proofErr w:type="spellEnd"/>
            <w:r>
              <w:t>.</w:t>
            </w:r>
            <w:r w:rsidR="00051D62">
              <w:t xml:space="preserve"> </w:t>
            </w:r>
          </w:p>
          <w:p w14:paraId="026640B0" w14:textId="77777777" w:rsidR="009258B9" w:rsidRDefault="00DF04C6" w:rsidP="00DF04C6">
            <w:r>
              <w:t xml:space="preserve"> </w:t>
            </w:r>
          </w:p>
        </w:tc>
      </w:tr>
      <w:tr w:rsidR="00B66ED7" w14:paraId="53D2D259" w14:textId="77777777" w:rsidTr="00420478">
        <w:tc>
          <w:tcPr>
            <w:tcW w:w="1818" w:type="dxa"/>
          </w:tcPr>
          <w:p w14:paraId="656692A5" w14:textId="77777777" w:rsidR="00B66ED7" w:rsidRDefault="00B66ED7" w:rsidP="00080C48">
            <w:r>
              <w:t>Exports for RPG</w:t>
            </w:r>
          </w:p>
        </w:tc>
        <w:tc>
          <w:tcPr>
            <w:tcW w:w="8478" w:type="dxa"/>
          </w:tcPr>
          <w:p w14:paraId="2B14B0E4" w14:textId="77777777" w:rsidR="00B66ED7" w:rsidRDefault="00B66ED7" w:rsidP="00DF04C6">
            <w:r>
              <w:t>STD</w:t>
            </w:r>
            <w:r w:rsidR="00DF04C6">
              <w:t>XREFIOP(FINDXREFNUM)</w:t>
            </w:r>
          </w:p>
        </w:tc>
      </w:tr>
      <w:tr w:rsidR="00B66ED7" w14:paraId="0EDB1E14" w14:textId="77777777" w:rsidTr="00420478">
        <w:tc>
          <w:tcPr>
            <w:tcW w:w="1818" w:type="dxa"/>
          </w:tcPr>
          <w:p w14:paraId="59DC9106" w14:textId="77777777" w:rsidR="00B66ED7" w:rsidRDefault="00B66ED7" w:rsidP="00420478">
            <w:r>
              <w:t>Exports for SQL</w:t>
            </w:r>
          </w:p>
        </w:tc>
        <w:tc>
          <w:tcPr>
            <w:tcW w:w="8478" w:type="dxa"/>
          </w:tcPr>
          <w:p w14:paraId="7DB47435" w14:textId="77777777" w:rsidR="00B66ED7" w:rsidRDefault="00080C48" w:rsidP="008A2558">
            <w:r>
              <w:t>*NONE</w:t>
            </w:r>
          </w:p>
        </w:tc>
      </w:tr>
    </w:tbl>
    <w:p w14:paraId="071D8C75" w14:textId="77777777" w:rsidR="00EA5A34" w:rsidRDefault="00EA5A34"/>
    <w:p w14:paraId="13A217E8" w14:textId="77777777" w:rsidR="00EA06D5" w:rsidRDefault="00EA06D5">
      <w:r>
        <w:rPr>
          <w:noProof/>
        </w:rPr>
        <w:drawing>
          <wp:inline distT="0" distB="0" distL="0" distR="0" wp14:anchorId="6E744583" wp14:editId="7D9BB5C9">
            <wp:extent cx="6400800" cy="369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698875"/>
                    </a:xfrm>
                    <a:prstGeom prst="rect">
                      <a:avLst/>
                    </a:prstGeom>
                  </pic:spPr>
                </pic:pic>
              </a:graphicData>
            </a:graphic>
          </wp:inline>
        </w:drawing>
      </w:r>
    </w:p>
    <w:p w14:paraId="4C7BE9FC" w14:textId="77777777" w:rsidR="00EA06D5" w:rsidRDefault="00EA06D5">
      <w:r>
        <w:br w:type="page"/>
      </w:r>
    </w:p>
    <w:tbl>
      <w:tblPr>
        <w:tblStyle w:val="TableGrid"/>
        <w:tblW w:w="0" w:type="auto"/>
        <w:tblLook w:val="04A0" w:firstRow="1" w:lastRow="0" w:firstColumn="1" w:lastColumn="0" w:noHBand="0" w:noVBand="1"/>
      </w:tblPr>
      <w:tblGrid>
        <w:gridCol w:w="1818"/>
        <w:gridCol w:w="8478"/>
      </w:tblGrid>
      <w:tr w:rsidR="00303C1C" w14:paraId="5FA87B4C" w14:textId="77777777" w:rsidTr="00333357">
        <w:tc>
          <w:tcPr>
            <w:tcW w:w="10296" w:type="dxa"/>
            <w:gridSpan w:val="2"/>
            <w:shd w:val="clear" w:color="auto" w:fill="D9D9D9" w:themeFill="background1" w:themeFillShade="D9"/>
          </w:tcPr>
          <w:p w14:paraId="48CC460F" w14:textId="77777777" w:rsidR="00303C1C" w:rsidRDefault="00303C1C" w:rsidP="00303C1C">
            <w:r>
              <w:rPr>
                <w:sz w:val="24"/>
              </w:rPr>
              <w:lastRenderedPageBreak/>
              <w:t xml:space="preserve">Function </w:t>
            </w:r>
            <w:proofErr w:type="spellStart"/>
            <w:r>
              <w:rPr>
                <w:b/>
                <w:sz w:val="24"/>
              </w:rPr>
              <w:t>FindXrefChar</w:t>
            </w:r>
            <w:proofErr w:type="spellEnd"/>
            <w:r>
              <w:rPr>
                <w:sz w:val="24"/>
              </w:rPr>
              <w:t xml:space="preserve"> – returns </w:t>
            </w:r>
            <w:proofErr w:type="spellStart"/>
            <w:r>
              <w:rPr>
                <w:sz w:val="24"/>
              </w:rPr>
              <w:t>char</w:t>
            </w:r>
            <w:r>
              <w:rPr>
                <w:i/>
              </w:rPr>
              <w:t>Arg</w:t>
            </w:r>
            <w:proofErr w:type="spellEnd"/>
          </w:p>
        </w:tc>
      </w:tr>
      <w:tr w:rsidR="00303C1C" w14:paraId="6112ED12" w14:textId="77777777" w:rsidTr="00333357">
        <w:tc>
          <w:tcPr>
            <w:tcW w:w="10296" w:type="dxa"/>
            <w:gridSpan w:val="2"/>
          </w:tcPr>
          <w:p w14:paraId="5D8F083F" w14:textId="77777777" w:rsidR="00303C1C" w:rsidRDefault="00303C1C" w:rsidP="00333357">
            <w:pPr>
              <w:rPr>
                <w:sz w:val="24"/>
              </w:rPr>
            </w:pPr>
          </w:p>
          <w:p w14:paraId="533C3978" w14:textId="77777777" w:rsidR="00303C1C" w:rsidRDefault="00303C1C" w:rsidP="00333357">
            <w:pPr>
              <w:rPr>
                <w:sz w:val="24"/>
              </w:rPr>
            </w:pPr>
            <w:proofErr w:type="spellStart"/>
            <w:proofErr w:type="gramStart"/>
            <w:r>
              <w:rPr>
                <w:sz w:val="24"/>
              </w:rPr>
              <w:t>FindXrefChar</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w:t>
            </w:r>
            <w:r>
              <w:rPr>
                <w:sz w:val="24"/>
              </w:rPr>
              <w:t xml:space="preserve"> </w:t>
            </w:r>
            <w:proofErr w:type="spellStart"/>
            <w:r>
              <w:rPr>
                <w:b/>
                <w:sz w:val="24"/>
              </w:rPr>
              <w:t>PrevValue</w:t>
            </w:r>
            <w:proofErr w:type="spellEnd"/>
            <w:r>
              <w:rPr>
                <w:sz w:val="24"/>
              </w:rPr>
              <w:t xml:space="preserve"> </w:t>
            </w:r>
            <w:proofErr w:type="spellStart"/>
            <w:r>
              <w:rPr>
                <w:sz w:val="24"/>
              </w:rPr>
              <w:t>charA</w:t>
            </w:r>
            <w:r>
              <w:rPr>
                <w:i/>
              </w:rPr>
              <w:t>rg</w:t>
            </w:r>
            <w:proofErr w:type="spellEnd"/>
            <w:r w:rsidRPr="00733354">
              <w:rPr>
                <w:sz w:val="24"/>
              </w:rPr>
              <w:t>)</w:t>
            </w:r>
          </w:p>
          <w:p w14:paraId="48758F9A" w14:textId="77777777" w:rsidR="00303C1C" w:rsidRDefault="00303C1C" w:rsidP="00303C1C">
            <w:proofErr w:type="spellStart"/>
            <w:proofErr w:type="gramStart"/>
            <w:r>
              <w:rPr>
                <w:sz w:val="24"/>
              </w:rPr>
              <w:t>FindXrefChar</w:t>
            </w:r>
            <w:proofErr w:type="spellEnd"/>
            <w:r w:rsidRPr="00733354">
              <w:rPr>
                <w:sz w:val="24"/>
              </w:rPr>
              <w:t>(</w:t>
            </w:r>
            <w:proofErr w:type="spellStart"/>
            <w:proofErr w:type="gramEnd"/>
            <w:r>
              <w:rPr>
                <w:b/>
                <w:sz w:val="24"/>
              </w:rPr>
              <w:t>RefTable</w:t>
            </w:r>
            <w:proofErr w:type="spellEnd"/>
            <w:r w:rsidRPr="00733354">
              <w:rPr>
                <w:sz w:val="24"/>
              </w:rPr>
              <w:t xml:space="preserve"> </w:t>
            </w:r>
            <w:proofErr w:type="spellStart"/>
            <w:r>
              <w:rPr>
                <w:i/>
              </w:rPr>
              <w:t>refTable</w:t>
            </w:r>
            <w:proofErr w:type="spellEnd"/>
            <w:r w:rsidRPr="00733354">
              <w:rPr>
                <w:sz w:val="24"/>
              </w:rPr>
              <w:t>)</w:t>
            </w:r>
            <w:r>
              <w:rPr>
                <w:sz w:val="24"/>
              </w:rPr>
              <w:br/>
            </w:r>
          </w:p>
        </w:tc>
      </w:tr>
      <w:tr w:rsidR="00303C1C" w14:paraId="00F7F1AF" w14:textId="77777777" w:rsidTr="00333357">
        <w:tc>
          <w:tcPr>
            <w:tcW w:w="10296" w:type="dxa"/>
            <w:gridSpan w:val="2"/>
          </w:tcPr>
          <w:p w14:paraId="2E1DBB7C" w14:textId="77777777" w:rsidR="00303C1C" w:rsidRDefault="00303C1C" w:rsidP="00333357"/>
          <w:p w14:paraId="45AE45C2" w14:textId="77777777" w:rsidR="00303C1C" w:rsidRDefault="00303C1C" w:rsidP="00333357">
            <w:r>
              <w:t xml:space="preserve">Pops a window showing all entries contained within the specified </w:t>
            </w:r>
            <w:proofErr w:type="spellStart"/>
            <w:r w:rsidRPr="00DF04C6">
              <w:rPr>
                <w:b/>
              </w:rPr>
              <w:t>RefTable</w:t>
            </w:r>
            <w:proofErr w:type="spellEnd"/>
            <w:r>
              <w:t xml:space="preserve"> and returns the </w:t>
            </w:r>
            <w:r w:rsidR="00EA06D5">
              <w:t>character</w:t>
            </w:r>
            <w:r>
              <w:t xml:space="preserve"> argument of the entry selected by the user with an ‘X’.  If </w:t>
            </w:r>
            <w:proofErr w:type="spellStart"/>
            <w:r w:rsidRPr="00DF04C6">
              <w:rPr>
                <w:b/>
              </w:rPr>
              <w:t>PrevValue</w:t>
            </w:r>
            <w:proofErr w:type="spellEnd"/>
            <w:r>
              <w:t xml:space="preserve"> is specified and the user exits the window without </w:t>
            </w:r>
            <w:proofErr w:type="gramStart"/>
            <w:r>
              <w:t>making a selection</w:t>
            </w:r>
            <w:proofErr w:type="gramEnd"/>
            <w:r>
              <w:t xml:space="preserve">, </w:t>
            </w:r>
            <w:proofErr w:type="spellStart"/>
            <w:r w:rsidRPr="00D07D4B">
              <w:rPr>
                <w:b/>
              </w:rPr>
              <w:t>PrevValue</w:t>
            </w:r>
            <w:proofErr w:type="spellEnd"/>
            <w:r>
              <w:t xml:space="preserve"> is returned.</w:t>
            </w:r>
          </w:p>
          <w:p w14:paraId="49B708C8" w14:textId="77777777" w:rsidR="00303C1C" w:rsidRDefault="00303C1C" w:rsidP="00333357"/>
          <w:p w14:paraId="0DD8AA50" w14:textId="77777777" w:rsidR="00303C1C" w:rsidRDefault="00303C1C" w:rsidP="00333357">
            <w:r>
              <w:t>The search window contains filters in both the Argument and Description field:</w:t>
            </w:r>
          </w:p>
          <w:p w14:paraId="4C0A87BE" w14:textId="77777777" w:rsidR="00303C1C" w:rsidRDefault="00303C1C" w:rsidP="00333357">
            <w:pPr>
              <w:pStyle w:val="ListParagraph"/>
              <w:numPr>
                <w:ilvl w:val="0"/>
                <w:numId w:val="22"/>
              </w:numPr>
            </w:pPr>
            <w:r>
              <w:t>Since the list is sorted by Argument, an entry in the filter will position the list to that value.</w:t>
            </w:r>
          </w:p>
          <w:p w14:paraId="4B066535" w14:textId="77777777" w:rsidR="00303C1C" w:rsidRDefault="00303C1C" w:rsidP="00333357">
            <w:pPr>
              <w:pStyle w:val="ListParagraph"/>
              <w:numPr>
                <w:ilvl w:val="0"/>
                <w:numId w:val="22"/>
              </w:numPr>
            </w:pPr>
            <w:r>
              <w:t xml:space="preserve">If a Description filter is provided, it is used to search for a wild card string in </w:t>
            </w:r>
            <w:proofErr w:type="spellStart"/>
            <w:r>
              <w:t>CharRes</w:t>
            </w:r>
            <w:proofErr w:type="spellEnd"/>
            <w:r>
              <w:t xml:space="preserve">.  This was included because </w:t>
            </w:r>
            <w:proofErr w:type="spellStart"/>
            <w:r>
              <w:t>CharRes</w:t>
            </w:r>
            <w:proofErr w:type="spellEnd"/>
            <w:r>
              <w:t xml:space="preserve"> is often used to contain a description of a code.</w:t>
            </w:r>
          </w:p>
          <w:p w14:paraId="4F656C48" w14:textId="77777777" w:rsidR="00303C1C" w:rsidRDefault="00303C1C" w:rsidP="00333357">
            <w:r>
              <w:t xml:space="preserve"> </w:t>
            </w:r>
          </w:p>
        </w:tc>
      </w:tr>
      <w:tr w:rsidR="00303C1C" w14:paraId="1F8ACEE6" w14:textId="77777777" w:rsidTr="00333357">
        <w:tc>
          <w:tcPr>
            <w:tcW w:w="1818" w:type="dxa"/>
          </w:tcPr>
          <w:p w14:paraId="42FF6CCA" w14:textId="77777777" w:rsidR="00303C1C" w:rsidRDefault="00303C1C" w:rsidP="00333357">
            <w:r>
              <w:t>Exports for RPG</w:t>
            </w:r>
          </w:p>
        </w:tc>
        <w:tc>
          <w:tcPr>
            <w:tcW w:w="8478" w:type="dxa"/>
          </w:tcPr>
          <w:p w14:paraId="5BFD4D49" w14:textId="77777777" w:rsidR="00303C1C" w:rsidRDefault="00303C1C" w:rsidP="002E0AEB">
            <w:r>
              <w:t>STDXREFIOP(FINDXREF</w:t>
            </w:r>
            <w:r w:rsidR="002E0AEB">
              <w:t>CHAR</w:t>
            </w:r>
            <w:r>
              <w:t>)</w:t>
            </w:r>
          </w:p>
        </w:tc>
      </w:tr>
      <w:tr w:rsidR="00303C1C" w14:paraId="2D3F2BA0" w14:textId="77777777" w:rsidTr="00333357">
        <w:tc>
          <w:tcPr>
            <w:tcW w:w="1818" w:type="dxa"/>
          </w:tcPr>
          <w:p w14:paraId="2B301E2E" w14:textId="77777777" w:rsidR="00303C1C" w:rsidRDefault="00303C1C" w:rsidP="00333357">
            <w:r>
              <w:t>Exports for SQL</w:t>
            </w:r>
          </w:p>
        </w:tc>
        <w:tc>
          <w:tcPr>
            <w:tcW w:w="8478" w:type="dxa"/>
          </w:tcPr>
          <w:p w14:paraId="70028F45" w14:textId="77777777" w:rsidR="00303C1C" w:rsidRDefault="00303C1C" w:rsidP="00333357">
            <w:r>
              <w:t>*NONE</w:t>
            </w:r>
          </w:p>
        </w:tc>
      </w:tr>
    </w:tbl>
    <w:p w14:paraId="6B795FC8" w14:textId="77777777" w:rsidR="00303C1C" w:rsidRDefault="00303C1C" w:rsidP="00303C1C"/>
    <w:p w14:paraId="2A5C6083" w14:textId="77777777" w:rsidR="00303C1C" w:rsidRDefault="002E0AEB" w:rsidP="00303C1C">
      <w:r>
        <w:rPr>
          <w:noProof/>
        </w:rPr>
        <w:drawing>
          <wp:inline distT="0" distB="0" distL="0" distR="0" wp14:anchorId="5999E252" wp14:editId="7F8C38D4">
            <wp:extent cx="6400800" cy="3698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698875"/>
                    </a:xfrm>
                    <a:prstGeom prst="rect">
                      <a:avLst/>
                    </a:prstGeom>
                  </pic:spPr>
                </pic:pic>
              </a:graphicData>
            </a:graphic>
          </wp:inline>
        </w:drawing>
      </w:r>
    </w:p>
    <w:p w14:paraId="34EF47F3" w14:textId="77777777" w:rsidR="00215180" w:rsidRDefault="00215180">
      <w:r>
        <w:br w:type="page"/>
      </w:r>
    </w:p>
    <w:p w14:paraId="5AA7FE42" w14:textId="77777777" w:rsidR="00725DCA" w:rsidRDefault="00051D62" w:rsidP="00725DCA">
      <w:pPr>
        <w:jc w:val="center"/>
      </w:pPr>
      <w:r>
        <w:rPr>
          <w:noProof/>
        </w:rPr>
        <w:lastRenderedPageBreak/>
        <w:drawing>
          <wp:inline distT="0" distB="0" distL="0" distR="0" wp14:anchorId="416D2370" wp14:editId="12F5546F">
            <wp:extent cx="5706271" cy="251495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dXref.png"/>
                    <pic:cNvPicPr/>
                  </pic:nvPicPr>
                  <pic:blipFill>
                    <a:blip r:embed="rId8">
                      <a:extLst>
                        <a:ext uri="{28A0092B-C50C-407E-A947-70E740481C1C}">
                          <a14:useLocalDpi xmlns:a14="http://schemas.microsoft.com/office/drawing/2010/main" val="0"/>
                        </a:ext>
                      </a:extLst>
                    </a:blip>
                    <a:stretch>
                      <a:fillRect/>
                    </a:stretch>
                  </pic:blipFill>
                  <pic:spPr>
                    <a:xfrm>
                      <a:off x="0" y="0"/>
                      <a:ext cx="5706271" cy="2514951"/>
                    </a:xfrm>
                    <a:prstGeom prst="rect">
                      <a:avLst/>
                    </a:prstGeom>
                  </pic:spPr>
                </pic:pic>
              </a:graphicData>
            </a:graphic>
          </wp:inline>
        </w:drawing>
      </w:r>
    </w:p>
    <w:p w14:paraId="79D200AA" w14:textId="77777777" w:rsidR="00725DCA" w:rsidRDefault="00725DCA" w:rsidP="00725DCA"/>
    <w:p w14:paraId="08708008" w14:textId="77777777" w:rsidR="00725DCA" w:rsidRDefault="00086C4C" w:rsidP="00725DCA">
      <w:pPr>
        <w:ind w:left="360"/>
      </w:pPr>
      <w:r>
        <w:rPr>
          <w:b/>
          <w:sz w:val="32"/>
        </w:rPr>
        <w:t>4</w:t>
      </w:r>
      <w:r w:rsidR="00725DCA">
        <w:rPr>
          <w:b/>
          <w:sz w:val="32"/>
        </w:rPr>
        <w:t>. M</w:t>
      </w:r>
      <w:r w:rsidR="00725DCA" w:rsidRPr="00E64290">
        <w:rPr>
          <w:b/>
          <w:sz w:val="32"/>
        </w:rPr>
        <w:t>aintenance utility (5250 based)</w:t>
      </w:r>
    </w:p>
    <w:p w14:paraId="5EEC7990" w14:textId="77777777" w:rsidR="00725DCA" w:rsidRDefault="00725DCA" w:rsidP="00725DCA"/>
    <w:p w14:paraId="31006E2B" w14:textId="77777777" w:rsidR="00725DCA" w:rsidRDefault="00725DCA" w:rsidP="00725DCA">
      <w:r>
        <w:t xml:space="preserve">Until a </w:t>
      </w:r>
      <w:proofErr w:type="gramStart"/>
      <w:r>
        <w:t>browser based</w:t>
      </w:r>
      <w:proofErr w:type="gramEnd"/>
      <w:r>
        <w:t xml:space="preserve"> equivalent is complete, this is the primary means to define reference tables and their associated entries in the STDXREF table.  It is accessible via Option 1 on the STDXREFS menu.</w:t>
      </w:r>
    </w:p>
    <w:p w14:paraId="788F2DD3" w14:textId="77777777" w:rsidR="005D27FB" w:rsidRDefault="005D27FB" w:rsidP="00725DCA">
      <w:r>
        <w:t>The maintenance utility comes in two formats:</w:t>
      </w:r>
    </w:p>
    <w:p w14:paraId="27DDFF6D" w14:textId="77777777" w:rsidR="005D27FB" w:rsidRDefault="005D27FB" w:rsidP="005D27FB">
      <w:pPr>
        <w:pStyle w:val="ListParagraph"/>
        <w:numPr>
          <w:ilvl w:val="0"/>
          <w:numId w:val="26"/>
        </w:numPr>
      </w:pPr>
      <w:r w:rsidRPr="005D27FB">
        <w:rPr>
          <w:b/>
        </w:rPr>
        <w:t xml:space="preserve">*LEGACY: </w:t>
      </w:r>
      <w:r>
        <w:t xml:space="preserve"> Built for the original STDXREF model, which contained only numeric and character arguments and results.  At the detail level, the entries were arranged in a horizontal format, with arguments in one row and results in another.</w:t>
      </w:r>
    </w:p>
    <w:p w14:paraId="0A9CB12C" w14:textId="77777777" w:rsidR="005D27FB" w:rsidRDefault="005D27FB" w:rsidP="005D27FB">
      <w:pPr>
        <w:pStyle w:val="ListParagraph"/>
        <w:numPr>
          <w:ilvl w:val="0"/>
          <w:numId w:val="26"/>
        </w:numPr>
      </w:pPr>
      <w:r w:rsidRPr="005D27FB">
        <w:rPr>
          <w:b/>
        </w:rPr>
        <w:t>*CURRENT:</w:t>
      </w:r>
      <w:r>
        <w:t xml:space="preserve">  Built for the new STDXREF model, which includes date arguments and results as well.  At the detail level, the entries are arranged with arguments in one column and results in another, in a vertical stacked format.</w:t>
      </w:r>
    </w:p>
    <w:p w14:paraId="38459DC8" w14:textId="4423727C" w:rsidR="002B7FB2" w:rsidRDefault="00F61476" w:rsidP="002B7FB2">
      <w:r>
        <w:t>Both formats employ the same security strategy:</w:t>
      </w:r>
    </w:p>
    <w:p w14:paraId="1EEBE999" w14:textId="516642FC" w:rsidR="00F61476" w:rsidRDefault="00F61476" w:rsidP="00C979B9">
      <w:pPr>
        <w:pStyle w:val="ListParagraph"/>
        <w:numPr>
          <w:ilvl w:val="0"/>
          <w:numId w:val="28"/>
        </w:numPr>
      </w:pPr>
      <w:r>
        <w:t xml:space="preserve">Users designated at </w:t>
      </w:r>
      <w:r w:rsidRPr="00C979B9">
        <w:rPr>
          <w:b/>
          <w:bCs/>
        </w:rPr>
        <w:t>Table Administrators</w:t>
      </w:r>
      <w:r>
        <w:t xml:space="preserve"> (reference table TABLEADMIN) may create, </w:t>
      </w:r>
      <w:proofErr w:type="gramStart"/>
      <w:r>
        <w:t>modify</w:t>
      </w:r>
      <w:proofErr w:type="gramEnd"/>
      <w:r>
        <w:t xml:space="preserve"> or delete entries within a specified reference table only.</w:t>
      </w:r>
    </w:p>
    <w:p w14:paraId="42126D73" w14:textId="5DE23928" w:rsidR="00F61476" w:rsidRDefault="00F61476" w:rsidP="00C979B9">
      <w:pPr>
        <w:pStyle w:val="ListParagraph"/>
        <w:numPr>
          <w:ilvl w:val="0"/>
          <w:numId w:val="28"/>
        </w:numPr>
      </w:pPr>
      <w:r>
        <w:t xml:space="preserve">Users designated as </w:t>
      </w:r>
      <w:r w:rsidRPr="00C979B9">
        <w:rPr>
          <w:b/>
          <w:bCs/>
        </w:rPr>
        <w:t>Super Administrators</w:t>
      </w:r>
      <w:r>
        <w:t xml:space="preserve"> (reference table SUPERADMIN) have all rights to create, modify and delete all reference tables and all entries contained within.  The only exception is that tables SUPERADMIN, TABLEADMIN and TABLEGUIDE </w:t>
      </w:r>
      <w:r w:rsidR="00C979B9">
        <w:t xml:space="preserve">are required for proper operation and </w:t>
      </w:r>
      <w:r>
        <w:t>cannot be deleted by any user.  Super Administrators can also delegate other Super Administrators and set Table Administrators.</w:t>
      </w:r>
    </w:p>
    <w:p w14:paraId="0A5006A4" w14:textId="44BD8638" w:rsidR="00C979B9" w:rsidRDefault="00C979B9" w:rsidP="00C979B9">
      <w:pPr>
        <w:pStyle w:val="ListParagraph"/>
        <w:numPr>
          <w:ilvl w:val="0"/>
          <w:numId w:val="28"/>
        </w:numPr>
      </w:pPr>
      <w:r>
        <w:t xml:space="preserve">If a reference table has no administrator specified in the TABLEADMIN reference table, it is considered public and any user may create, </w:t>
      </w:r>
      <w:proofErr w:type="gramStart"/>
      <w:r>
        <w:t>modify</w:t>
      </w:r>
      <w:proofErr w:type="gramEnd"/>
      <w:r>
        <w:t xml:space="preserve"> or delete the entries contained within.  Once one or more table administrators are assigned to a specified reference table, only those users may create, </w:t>
      </w:r>
      <w:proofErr w:type="gramStart"/>
      <w:r>
        <w:t>modify</w:t>
      </w:r>
      <w:proofErr w:type="gramEnd"/>
      <w:r>
        <w:t xml:space="preserve"> or delete the entries contained within.  All other users may only browse them.</w:t>
      </w:r>
    </w:p>
    <w:p w14:paraId="61C2CF5B" w14:textId="77777777" w:rsidR="005D27FB" w:rsidRDefault="005D27FB">
      <w:r>
        <w:br w:type="page"/>
      </w:r>
    </w:p>
    <w:p w14:paraId="0999BDC3" w14:textId="77777777" w:rsidR="002B7FB2" w:rsidRPr="002B7FB2" w:rsidRDefault="002B7FB2" w:rsidP="00725DCA">
      <w:pPr>
        <w:rPr>
          <w:b/>
        </w:rPr>
      </w:pPr>
      <w:r w:rsidRPr="002B7FB2">
        <w:rPr>
          <w:b/>
        </w:rPr>
        <w:lastRenderedPageBreak/>
        <w:t>*CURRENT v</w:t>
      </w:r>
      <w:r>
        <w:rPr>
          <w:b/>
        </w:rPr>
        <w:t>ersion</w:t>
      </w:r>
    </w:p>
    <w:p w14:paraId="6A11A44D" w14:textId="6BD186ED" w:rsidR="00725DCA" w:rsidRDefault="00725DCA" w:rsidP="00725DCA">
      <w:r>
        <w:t xml:space="preserve">Take option 1.  By default, the maintenance program will show all </w:t>
      </w:r>
      <w:proofErr w:type="gramStart"/>
      <w:r>
        <w:t>cross reference</w:t>
      </w:r>
      <w:proofErr w:type="gramEnd"/>
      <w:r>
        <w:t xml:space="preserve"> tables</w:t>
      </w:r>
      <w:r w:rsidR="002E2B18">
        <w:t xml:space="preserve"> with the exception of SUPERADMIN and TABLEADMIN, which are visible only by super administrators</w:t>
      </w:r>
      <w:r>
        <w:t xml:space="preserve">.  However, you can specify a </w:t>
      </w:r>
      <w:r w:rsidR="002E2B18">
        <w:t xml:space="preserve">specific </w:t>
      </w:r>
      <w:r>
        <w:t xml:space="preserve">reference table name if you wish, which will take you directly to the table entries level.  </w:t>
      </w:r>
      <w:r w:rsidR="001A14BF">
        <w:t xml:space="preserve"> Note that the following table names cannot be specified and will resolve to *ALL:</w:t>
      </w:r>
    </w:p>
    <w:p w14:paraId="6032263C" w14:textId="3CA7F8E1" w:rsidR="001A14BF" w:rsidRDefault="001A14BF" w:rsidP="001A14BF">
      <w:pPr>
        <w:pStyle w:val="ListParagraph"/>
        <w:numPr>
          <w:ilvl w:val="0"/>
          <w:numId w:val="29"/>
        </w:numPr>
      </w:pPr>
      <w:r>
        <w:t>SUPERADMIN</w:t>
      </w:r>
    </w:p>
    <w:p w14:paraId="1303A097" w14:textId="2310B36A" w:rsidR="001A14BF" w:rsidRDefault="001A14BF" w:rsidP="001A14BF">
      <w:pPr>
        <w:pStyle w:val="ListParagraph"/>
        <w:numPr>
          <w:ilvl w:val="0"/>
          <w:numId w:val="29"/>
        </w:numPr>
      </w:pPr>
      <w:r>
        <w:t>TABLEADMIN</w:t>
      </w:r>
    </w:p>
    <w:p w14:paraId="52BF9FD4" w14:textId="71C90F4B" w:rsidR="001A14BF" w:rsidRDefault="001A14BF" w:rsidP="001A14BF">
      <w:pPr>
        <w:pStyle w:val="ListParagraph"/>
        <w:numPr>
          <w:ilvl w:val="0"/>
          <w:numId w:val="29"/>
        </w:numPr>
      </w:pPr>
      <w:r>
        <w:t>TABLEGUIDE</w:t>
      </w:r>
    </w:p>
    <w:p w14:paraId="41D8FC3C" w14:textId="77777777" w:rsidR="005D27FB" w:rsidRDefault="005D27FB" w:rsidP="00725DCA"/>
    <w:p w14:paraId="3C51509B" w14:textId="77777777" w:rsidR="00725DCA" w:rsidRDefault="005D27FB" w:rsidP="00725DCA">
      <w:r>
        <w:rPr>
          <w:noProof/>
        </w:rPr>
        <w:drawing>
          <wp:inline distT="0" distB="0" distL="0" distR="0" wp14:anchorId="68B4EA82" wp14:editId="7F95624D">
            <wp:extent cx="6400800" cy="4035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035425"/>
                    </a:xfrm>
                    <a:prstGeom prst="rect">
                      <a:avLst/>
                    </a:prstGeom>
                  </pic:spPr>
                </pic:pic>
              </a:graphicData>
            </a:graphic>
          </wp:inline>
        </w:drawing>
      </w:r>
    </w:p>
    <w:p w14:paraId="168E16BD" w14:textId="77777777" w:rsidR="00725DCA" w:rsidRDefault="00725DCA" w:rsidP="00725DCA"/>
    <w:p w14:paraId="640B0EA0" w14:textId="77777777" w:rsidR="005D27FB" w:rsidRDefault="005D27FB">
      <w:pPr>
        <w:rPr>
          <w:b/>
        </w:rPr>
      </w:pPr>
      <w:r>
        <w:rPr>
          <w:b/>
        </w:rPr>
        <w:br w:type="page"/>
      </w:r>
    </w:p>
    <w:p w14:paraId="173CF249" w14:textId="77777777" w:rsidR="00725DCA" w:rsidRPr="006D5983" w:rsidRDefault="00725DCA" w:rsidP="00725DCA">
      <w:pPr>
        <w:rPr>
          <w:b/>
        </w:rPr>
      </w:pPr>
      <w:r w:rsidRPr="006D5983">
        <w:rPr>
          <w:b/>
        </w:rPr>
        <w:lastRenderedPageBreak/>
        <w:t>Table level screen</w:t>
      </w:r>
    </w:p>
    <w:p w14:paraId="18278C0D" w14:textId="77777777" w:rsidR="00725DCA" w:rsidRDefault="00725DCA" w:rsidP="00725DCA"/>
    <w:p w14:paraId="403484AC" w14:textId="77777777" w:rsidR="00725DCA" w:rsidRDefault="00725DCA" w:rsidP="00725DCA">
      <w:r>
        <w:t>From this screen, you can:</w:t>
      </w:r>
    </w:p>
    <w:p w14:paraId="39D28BEF" w14:textId="2EBD2A40" w:rsidR="00725DCA" w:rsidRDefault="00725DCA" w:rsidP="00725DCA">
      <w:pPr>
        <w:pStyle w:val="ListParagraph"/>
        <w:numPr>
          <w:ilvl w:val="0"/>
          <w:numId w:val="23"/>
        </w:numPr>
      </w:pPr>
      <w:r>
        <w:t>Create new cross reference tables (F6).</w:t>
      </w:r>
      <w:r w:rsidR="00F61476">
        <w:t xml:space="preserve">  </w:t>
      </w:r>
      <w:r w:rsidR="00B854F8">
        <w:t>Super administrators only.</w:t>
      </w:r>
    </w:p>
    <w:p w14:paraId="5D4F144F" w14:textId="77777777" w:rsidR="00725DCA" w:rsidRDefault="00725DCA" w:rsidP="00725DCA">
      <w:pPr>
        <w:pStyle w:val="ListParagraph"/>
        <w:numPr>
          <w:ilvl w:val="0"/>
          <w:numId w:val="23"/>
        </w:numPr>
      </w:pPr>
      <w:r>
        <w:t>Print the contents of an existing table (option P).</w:t>
      </w:r>
    </w:p>
    <w:p w14:paraId="3DCAF54A" w14:textId="77777777" w:rsidR="00725DCA" w:rsidRDefault="00725DCA" w:rsidP="00725DCA">
      <w:pPr>
        <w:pStyle w:val="ListParagraph"/>
        <w:numPr>
          <w:ilvl w:val="0"/>
          <w:numId w:val="23"/>
        </w:numPr>
      </w:pPr>
      <w:r>
        <w:t>Drill down to the table entries (option X).</w:t>
      </w:r>
    </w:p>
    <w:p w14:paraId="2E30E283" w14:textId="06377720" w:rsidR="00725DCA" w:rsidRDefault="00725DCA" w:rsidP="00725DCA">
      <w:pPr>
        <w:pStyle w:val="ListParagraph"/>
        <w:numPr>
          <w:ilvl w:val="0"/>
          <w:numId w:val="23"/>
        </w:numPr>
      </w:pPr>
      <w:r>
        <w:t>Maintain table descriptions (option T).</w:t>
      </w:r>
      <w:r w:rsidR="00B854F8">
        <w:t xml:space="preserve">  Super administrators only.</w:t>
      </w:r>
    </w:p>
    <w:p w14:paraId="246E9222" w14:textId="18E1AD84" w:rsidR="00725DCA" w:rsidRDefault="00725DCA" w:rsidP="00725DCA">
      <w:pPr>
        <w:pStyle w:val="ListParagraph"/>
        <w:numPr>
          <w:ilvl w:val="1"/>
          <w:numId w:val="23"/>
        </w:numPr>
      </w:pPr>
      <w:r>
        <w:t>Includes the option to delete the table and its entries.</w:t>
      </w:r>
    </w:p>
    <w:p w14:paraId="24CA5ED9" w14:textId="3140DC50" w:rsidR="00B854F8" w:rsidRDefault="00B854F8" w:rsidP="00725DCA">
      <w:pPr>
        <w:pStyle w:val="ListParagraph"/>
        <w:numPr>
          <w:ilvl w:val="1"/>
          <w:numId w:val="23"/>
        </w:numPr>
      </w:pPr>
      <w:r>
        <w:t>Includes descriptive labels for arguments and results being used.</w:t>
      </w:r>
    </w:p>
    <w:p w14:paraId="40E8F453" w14:textId="77777777" w:rsidR="00725DCA" w:rsidRDefault="00725DCA" w:rsidP="00725DCA"/>
    <w:p w14:paraId="43F1E30D" w14:textId="40FCADDE" w:rsidR="00725DCA" w:rsidRDefault="00A34D54" w:rsidP="00725DCA">
      <w:r>
        <w:rPr>
          <w:noProof/>
        </w:rPr>
        <w:drawing>
          <wp:inline distT="0" distB="0" distL="0" distR="0" wp14:anchorId="38A6E817" wp14:editId="1F18B277">
            <wp:extent cx="6400800" cy="412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121150"/>
                    </a:xfrm>
                    <a:prstGeom prst="rect">
                      <a:avLst/>
                    </a:prstGeom>
                  </pic:spPr>
                </pic:pic>
              </a:graphicData>
            </a:graphic>
          </wp:inline>
        </w:drawing>
      </w:r>
    </w:p>
    <w:p w14:paraId="31A04DD4" w14:textId="77777777" w:rsidR="00725DCA" w:rsidRDefault="00725DCA" w:rsidP="00725DCA"/>
    <w:p w14:paraId="6DD68B44" w14:textId="77777777" w:rsidR="00725DCA" w:rsidRDefault="00725DCA" w:rsidP="00725DCA">
      <w:r>
        <w:t>Press F6 to create a new table.</w:t>
      </w:r>
    </w:p>
    <w:p w14:paraId="5AA993F5" w14:textId="77777777" w:rsidR="00725DCA" w:rsidRDefault="00725DCA" w:rsidP="00725DCA">
      <w:r>
        <w:br w:type="page"/>
      </w:r>
    </w:p>
    <w:p w14:paraId="369DF958" w14:textId="3BA0FFA9" w:rsidR="00725DCA" w:rsidRDefault="00A34D54" w:rsidP="00725DCA">
      <w:r>
        <w:rPr>
          <w:noProof/>
        </w:rPr>
        <w:lastRenderedPageBreak/>
        <w:drawing>
          <wp:inline distT="0" distB="0" distL="0" distR="0" wp14:anchorId="2A7CBA48" wp14:editId="5BA030D9">
            <wp:extent cx="6400800" cy="4121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4121150"/>
                    </a:xfrm>
                    <a:prstGeom prst="rect">
                      <a:avLst/>
                    </a:prstGeom>
                  </pic:spPr>
                </pic:pic>
              </a:graphicData>
            </a:graphic>
          </wp:inline>
        </w:drawing>
      </w:r>
    </w:p>
    <w:p w14:paraId="6573688D" w14:textId="77777777" w:rsidR="002B7FB2" w:rsidRDefault="002B7FB2" w:rsidP="00725DCA"/>
    <w:p w14:paraId="177EE349" w14:textId="4F4699FF" w:rsidR="00725DCA" w:rsidRDefault="00725DCA" w:rsidP="00725DCA">
      <w:r>
        <w:t xml:space="preserve">Provide a table name and a description.  </w:t>
      </w:r>
      <w:r w:rsidR="00A34D54">
        <w:t>Also, provide a description (even if just a generic one</w:t>
      </w:r>
      <w:r w:rsidR="00DA3B39">
        <w:t>, like in this example</w:t>
      </w:r>
      <w:r w:rsidR="00A34D54">
        <w:t xml:space="preserve">) for any argument or result </w:t>
      </w:r>
      <w:r w:rsidR="00DA3B39">
        <w:t xml:space="preserve">type </w:t>
      </w:r>
      <w:r w:rsidR="00A34D54">
        <w:t>that you want to use</w:t>
      </w:r>
      <w:r w:rsidR="00DA3B39">
        <w:t xml:space="preserve"> for that reference table.  At least one argument type must be labeled (enabled).  It is not required to enable any of the result types if the table will only be used to test for the presence of an argument value.  Typically, one argument type and one result type </w:t>
      </w:r>
      <w:proofErr w:type="gramStart"/>
      <w:r w:rsidR="00DA3B39">
        <w:t>is</w:t>
      </w:r>
      <w:proofErr w:type="gramEnd"/>
      <w:r w:rsidR="00DA3B39">
        <w:t xml:space="preserve"> enabled, but you may select up to three of either.  Remember that if multiple argument types are specified, any search or validation functions against this table will require all those arguments in the function’s list of parameters to ensure a proper match.  </w:t>
      </w:r>
      <w:r>
        <w:t>Press Enter, or F12 to cancel out of the operation.</w:t>
      </w:r>
    </w:p>
    <w:p w14:paraId="79E216DF" w14:textId="77777777" w:rsidR="00725DCA" w:rsidRDefault="00725DCA" w:rsidP="00725DCA">
      <w:pPr>
        <w:pStyle w:val="ListParagraph"/>
        <w:numPr>
          <w:ilvl w:val="0"/>
          <w:numId w:val="24"/>
        </w:numPr>
      </w:pPr>
      <w:r>
        <w:t>When creating a new table, F23 works the same as F12.  No reference table is created.</w:t>
      </w:r>
    </w:p>
    <w:p w14:paraId="7194616B" w14:textId="77777777" w:rsidR="00725DCA" w:rsidRDefault="00725DCA" w:rsidP="00725DCA">
      <w:pPr>
        <w:pStyle w:val="ListParagraph"/>
        <w:numPr>
          <w:ilvl w:val="0"/>
          <w:numId w:val="24"/>
        </w:numPr>
      </w:pPr>
      <w:r>
        <w:t xml:space="preserve">When modifying an existing table, F23 deletes the table and all its entries.  A confirmation window will be </w:t>
      </w:r>
      <w:proofErr w:type="gramStart"/>
      <w:r>
        <w:t>displayed</w:t>
      </w:r>
      <w:proofErr w:type="gramEnd"/>
      <w:r>
        <w:t xml:space="preserve"> and the user must specify “Y” in order to delete the table.</w:t>
      </w:r>
    </w:p>
    <w:p w14:paraId="646A422D" w14:textId="77777777" w:rsidR="00725DCA" w:rsidRDefault="00725DCA" w:rsidP="00725DCA">
      <w:pPr>
        <w:pStyle w:val="ListParagraph"/>
        <w:numPr>
          <w:ilvl w:val="0"/>
          <w:numId w:val="24"/>
        </w:numPr>
      </w:pPr>
      <w:r>
        <w:t>Be cautious about deleting reference tables.  Your application data files could be dependent on the values in STDXREF.  There are no referential constraints defined by the installation process.</w:t>
      </w:r>
    </w:p>
    <w:p w14:paraId="14721660" w14:textId="5CB51FDA" w:rsidR="00DA3B39" w:rsidRDefault="005E0037" w:rsidP="00725DCA">
      <w:r>
        <w:t>Here is a</w:t>
      </w:r>
      <w:r w:rsidR="00DA3B39">
        <w:t>nother example</w:t>
      </w:r>
      <w:r>
        <w:t>.  Consider a reference table of inventory categories and their associated descriptions.  You might choose to call it INVCATEGORY.  Perhaps you would set the character argument label as ‘CATEGORY CODE’ and the character result label as ‘CATEGORY DESCRIPTION’.  When maintaining the entries inside this table, only the character argument and character description would be enabled (for ease of use).</w:t>
      </w:r>
    </w:p>
    <w:p w14:paraId="5B799F5F" w14:textId="628E9EE1" w:rsidR="00725DCA" w:rsidRDefault="00725DCA" w:rsidP="00725DCA">
      <w:r>
        <w:t>Once the user completes table creation, the reference table appears in the list.  Take option X to drill down to the table entry level.</w:t>
      </w:r>
    </w:p>
    <w:p w14:paraId="3B6E9152" w14:textId="78AAB07C" w:rsidR="00725DCA" w:rsidRPr="006D5983" w:rsidRDefault="00725DCA" w:rsidP="00725DCA">
      <w:pPr>
        <w:rPr>
          <w:b/>
        </w:rPr>
      </w:pPr>
      <w:r>
        <w:rPr>
          <w:b/>
        </w:rPr>
        <w:br w:type="page"/>
      </w:r>
      <w:r w:rsidRPr="006D5983">
        <w:rPr>
          <w:b/>
        </w:rPr>
        <w:lastRenderedPageBreak/>
        <w:t>Table</w:t>
      </w:r>
      <w:r>
        <w:rPr>
          <w:b/>
        </w:rPr>
        <w:t xml:space="preserve"> entry </w:t>
      </w:r>
      <w:r w:rsidRPr="006D5983">
        <w:rPr>
          <w:b/>
        </w:rPr>
        <w:t>level screen</w:t>
      </w:r>
    </w:p>
    <w:p w14:paraId="1BC9BA3A" w14:textId="77777777" w:rsidR="00725DCA" w:rsidRDefault="00725DCA" w:rsidP="00725DCA"/>
    <w:p w14:paraId="24FA08D5" w14:textId="77777777" w:rsidR="00725DCA" w:rsidRDefault="00725DCA" w:rsidP="00725DCA">
      <w:r>
        <w:t>From this screen, you can:</w:t>
      </w:r>
    </w:p>
    <w:p w14:paraId="27318AFA" w14:textId="23430A8E" w:rsidR="00725DCA" w:rsidRDefault="00725DCA" w:rsidP="00725DCA">
      <w:pPr>
        <w:pStyle w:val="ListParagraph"/>
        <w:numPr>
          <w:ilvl w:val="0"/>
          <w:numId w:val="23"/>
        </w:numPr>
      </w:pPr>
      <w:r>
        <w:t>Create new cross reference table entries (F6).</w:t>
      </w:r>
      <w:r w:rsidR="005E0037">
        <w:t xml:space="preserve">  Table administrators only.</w:t>
      </w:r>
    </w:p>
    <w:p w14:paraId="32AD6A1E" w14:textId="028198B6" w:rsidR="00725DCA" w:rsidRDefault="00725DCA" w:rsidP="00725DCA">
      <w:pPr>
        <w:pStyle w:val="ListParagraph"/>
        <w:numPr>
          <w:ilvl w:val="0"/>
          <w:numId w:val="23"/>
        </w:numPr>
      </w:pPr>
      <w:r>
        <w:t>Edit existing table entries (option X).</w:t>
      </w:r>
      <w:r w:rsidR="005E0037">
        <w:t xml:space="preserve">  Table administrators only.</w:t>
      </w:r>
    </w:p>
    <w:p w14:paraId="41CCDDCF" w14:textId="77777777" w:rsidR="00725DCA" w:rsidRDefault="00725DCA" w:rsidP="00725DCA">
      <w:pPr>
        <w:pStyle w:val="ListParagraph"/>
        <w:numPr>
          <w:ilvl w:val="1"/>
          <w:numId w:val="23"/>
        </w:numPr>
      </w:pPr>
      <w:r>
        <w:t>Includes option to delete the entry, with confirmation.</w:t>
      </w:r>
    </w:p>
    <w:p w14:paraId="6B663107" w14:textId="77777777" w:rsidR="00725DCA" w:rsidRDefault="00725DCA" w:rsidP="00725DCA">
      <w:pPr>
        <w:pStyle w:val="ListParagraph"/>
        <w:numPr>
          <w:ilvl w:val="0"/>
          <w:numId w:val="23"/>
        </w:numPr>
      </w:pPr>
      <w:r>
        <w:t>Print the contents of an existing table (F21).</w:t>
      </w:r>
    </w:p>
    <w:p w14:paraId="4A73C9C9" w14:textId="77777777" w:rsidR="002B7FB2" w:rsidRDefault="002B7FB2" w:rsidP="00725DCA">
      <w:pPr>
        <w:pStyle w:val="ListParagraph"/>
        <w:numPr>
          <w:ilvl w:val="0"/>
          <w:numId w:val="23"/>
        </w:numPr>
      </w:pPr>
      <w:r>
        <w:t>Use the positioning values to help find an entry with a desired argument or result.</w:t>
      </w:r>
    </w:p>
    <w:p w14:paraId="571101C1" w14:textId="77777777" w:rsidR="002B7FB2" w:rsidRDefault="002B7FB2" w:rsidP="002B7FB2">
      <w:pPr>
        <w:pStyle w:val="ListParagraph"/>
        <w:numPr>
          <w:ilvl w:val="1"/>
          <w:numId w:val="23"/>
        </w:numPr>
      </w:pPr>
      <w:r>
        <w:t>All three types will be searched in sequence (numeric, character, date).</w:t>
      </w:r>
    </w:p>
    <w:p w14:paraId="427D2BDE" w14:textId="0B93D70F" w:rsidR="00725DCA" w:rsidRDefault="00725DCA" w:rsidP="00725DCA">
      <w:pPr>
        <w:pStyle w:val="ListParagraph"/>
        <w:numPr>
          <w:ilvl w:val="0"/>
          <w:numId w:val="23"/>
        </w:numPr>
      </w:pPr>
      <w:r>
        <w:t>Delete the entire table (F23, with confirmation).</w:t>
      </w:r>
      <w:r w:rsidR="005E0037">
        <w:t xml:space="preserve">  Super administrators only.</w:t>
      </w:r>
    </w:p>
    <w:p w14:paraId="5708CCEC" w14:textId="77777777" w:rsidR="00725DCA" w:rsidRDefault="00725DCA" w:rsidP="00725DCA"/>
    <w:p w14:paraId="07AA5B72" w14:textId="673F9308" w:rsidR="00725DCA" w:rsidRDefault="005E0037" w:rsidP="00725DCA">
      <w:r>
        <w:rPr>
          <w:noProof/>
        </w:rPr>
        <w:drawing>
          <wp:inline distT="0" distB="0" distL="0" distR="0" wp14:anchorId="0CF88DE6" wp14:editId="6FA67BE0">
            <wp:extent cx="6400800" cy="4121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121150"/>
                    </a:xfrm>
                    <a:prstGeom prst="rect">
                      <a:avLst/>
                    </a:prstGeom>
                  </pic:spPr>
                </pic:pic>
              </a:graphicData>
            </a:graphic>
          </wp:inline>
        </w:drawing>
      </w:r>
    </w:p>
    <w:p w14:paraId="2D82D27F" w14:textId="77777777" w:rsidR="00725DCA" w:rsidRDefault="00725DCA" w:rsidP="00725DCA"/>
    <w:p w14:paraId="0ED220D1" w14:textId="77777777" w:rsidR="00725DCA" w:rsidRDefault="00725DCA" w:rsidP="00725DCA">
      <w:r>
        <w:t>Press F6 to create a new table entry.</w:t>
      </w:r>
    </w:p>
    <w:p w14:paraId="2E419AC3" w14:textId="77777777" w:rsidR="00725DCA" w:rsidRDefault="00725DCA" w:rsidP="00725DCA"/>
    <w:p w14:paraId="25DB0475" w14:textId="77777777" w:rsidR="00725DCA" w:rsidRDefault="00725DCA" w:rsidP="00725DCA"/>
    <w:p w14:paraId="5E46B945" w14:textId="77777777" w:rsidR="00725DCA" w:rsidRDefault="00725DCA" w:rsidP="00725DCA">
      <w:r>
        <w:br w:type="page"/>
      </w:r>
    </w:p>
    <w:p w14:paraId="5A3E71D1" w14:textId="653DAB99" w:rsidR="00725DCA" w:rsidRDefault="00AC2B4B" w:rsidP="00725DCA">
      <w:r>
        <w:rPr>
          <w:noProof/>
        </w:rPr>
        <w:lastRenderedPageBreak/>
        <w:drawing>
          <wp:inline distT="0" distB="0" distL="0" distR="0" wp14:anchorId="09ECF9E8" wp14:editId="665F50D2">
            <wp:extent cx="6400800" cy="4045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045585"/>
                    </a:xfrm>
                    <a:prstGeom prst="rect">
                      <a:avLst/>
                    </a:prstGeom>
                  </pic:spPr>
                </pic:pic>
              </a:graphicData>
            </a:graphic>
          </wp:inline>
        </w:drawing>
      </w:r>
    </w:p>
    <w:p w14:paraId="28A15264" w14:textId="77777777" w:rsidR="00725DCA" w:rsidRDefault="00725DCA" w:rsidP="00725DCA"/>
    <w:p w14:paraId="43A0495F" w14:textId="0F3B89A7" w:rsidR="00725DCA" w:rsidRDefault="005E0037" w:rsidP="00725DCA">
      <w:r>
        <w:t xml:space="preserve">Only the arguments and results that were labeled (enabled) </w:t>
      </w:r>
      <w:r w:rsidR="001A792E">
        <w:t xml:space="preserve">are visible and input capable.  </w:t>
      </w:r>
      <w:proofErr w:type="gramStart"/>
      <w:r w:rsidR="001A792E">
        <w:t>In the event that</w:t>
      </w:r>
      <w:proofErr w:type="gramEnd"/>
      <w:r w:rsidR="001A792E">
        <w:t xml:space="preserve"> date arguments or results are enabled, they are in *ISO format (YYYY-MM-DD) and proper formatting will be enforced upon entry.  Remember that if multiple result types are enabled, each type has its own </w:t>
      </w:r>
      <w:r w:rsidR="00725DCA">
        <w:t>retrieval function</w:t>
      </w:r>
      <w:r w:rsidR="001A792E">
        <w:t>s</w:t>
      </w:r>
      <w:r w:rsidR="00725DCA">
        <w:t>.</w:t>
      </w:r>
      <w:r w:rsidR="00B44EE7">
        <w:t xml:space="preserve"> </w:t>
      </w:r>
    </w:p>
    <w:p w14:paraId="772B9CC5" w14:textId="77777777" w:rsidR="00725DCA" w:rsidRDefault="00953399" w:rsidP="00725DCA">
      <w:r>
        <w:t>When maintaining an existing entry, t</w:t>
      </w:r>
      <w:r w:rsidR="00725DCA">
        <w:t xml:space="preserve">he Hidden flag indicates </w:t>
      </w:r>
      <w:proofErr w:type="gramStart"/>
      <w:r w:rsidR="00725DCA">
        <w:t>whether or not</w:t>
      </w:r>
      <w:proofErr w:type="gramEnd"/>
      <w:r w:rsidR="00725DCA">
        <w:t xml:space="preserve"> the table entry will be hidden from search windows.  Typically, this will be “N” unless the entry becomes obsolete. </w:t>
      </w:r>
    </w:p>
    <w:p w14:paraId="5F2A3AE9" w14:textId="77777777" w:rsidR="00725DCA" w:rsidRDefault="00725DCA" w:rsidP="00725DCA">
      <w:pPr>
        <w:pStyle w:val="ListParagraph"/>
        <w:numPr>
          <w:ilvl w:val="0"/>
          <w:numId w:val="24"/>
        </w:numPr>
      </w:pPr>
      <w:r>
        <w:t>When creating a new table entry, F23 works the same as F12.  No table entry is created.</w:t>
      </w:r>
    </w:p>
    <w:p w14:paraId="7222D488" w14:textId="03A731D6" w:rsidR="00725DCA" w:rsidRDefault="00725DCA" w:rsidP="00725DCA">
      <w:pPr>
        <w:pStyle w:val="ListParagraph"/>
        <w:numPr>
          <w:ilvl w:val="0"/>
          <w:numId w:val="24"/>
        </w:numPr>
      </w:pPr>
      <w:r>
        <w:t xml:space="preserve">When modifying an existing entry, F23 deletes the entry.  A confirmation window will be </w:t>
      </w:r>
      <w:proofErr w:type="gramStart"/>
      <w:r>
        <w:t>displayed</w:t>
      </w:r>
      <w:proofErr w:type="gramEnd"/>
      <w:r>
        <w:t xml:space="preserve"> and the user must specify “Y” in order to delete the entry.</w:t>
      </w:r>
      <w:r w:rsidR="001A792E">
        <w:t xml:space="preserve">  Table administrators only.</w:t>
      </w:r>
    </w:p>
    <w:p w14:paraId="3D406815" w14:textId="742713CF" w:rsidR="00725DCA" w:rsidRDefault="00725DCA" w:rsidP="00725DCA">
      <w:pPr>
        <w:pStyle w:val="ListParagraph"/>
        <w:numPr>
          <w:ilvl w:val="0"/>
          <w:numId w:val="24"/>
        </w:numPr>
      </w:pPr>
      <w:r>
        <w:t>Be cautious about deleting reference table entries.  Your application data files may contain field values that were intended to match arguments in this reference table.  Deleting the entry could result in “not found” situations.  There are no referential constraints defined by the installation process.</w:t>
      </w:r>
    </w:p>
    <w:p w14:paraId="1A2FE343" w14:textId="71AC7229" w:rsidR="0058293B" w:rsidRDefault="0058293B" w:rsidP="00725DCA">
      <w:pPr>
        <w:pStyle w:val="ListParagraph"/>
        <w:numPr>
          <w:ilvl w:val="0"/>
          <w:numId w:val="24"/>
        </w:numPr>
      </w:pPr>
      <w:r>
        <w:t>The program will not allow the final remaining entry in the SUPERADMIN reference table to be deleted.  There must always be at least one entry in that table.  Any other reference tables (including TABLEADMIN) may be cleared of all their entries if so desired.</w:t>
      </w:r>
    </w:p>
    <w:p w14:paraId="7FA481FB" w14:textId="7FD220E3" w:rsidR="00AC2B4B" w:rsidRDefault="00AC2B4B" w:rsidP="00725DCA">
      <w:pPr>
        <w:pStyle w:val="ListParagraph"/>
        <w:numPr>
          <w:ilvl w:val="0"/>
          <w:numId w:val="24"/>
        </w:numPr>
      </w:pPr>
      <w:r>
        <w:t>The F10=Long key will enlarge the input area for the character result.  When editing an existing entry, if the length of the field’s contents exceeds the width of a single line, the window will automatically adjust to show the enlarged input area.</w:t>
      </w:r>
    </w:p>
    <w:p w14:paraId="6AE5BF13" w14:textId="77777777" w:rsidR="00725DCA" w:rsidRDefault="00725DCA" w:rsidP="00725DCA">
      <w:r>
        <w:t xml:space="preserve">Press Enter.  </w:t>
      </w:r>
    </w:p>
    <w:p w14:paraId="543B6E7D" w14:textId="77777777" w:rsidR="00725DCA" w:rsidRDefault="00725DCA" w:rsidP="00725DCA"/>
    <w:p w14:paraId="070A89FB" w14:textId="085425E8" w:rsidR="00725DCA" w:rsidRDefault="00AC2B4B" w:rsidP="00725DCA">
      <w:r>
        <w:rPr>
          <w:noProof/>
        </w:rPr>
        <w:drawing>
          <wp:inline distT="0" distB="0" distL="0" distR="0" wp14:anchorId="1F3EEBE8" wp14:editId="0C46E9AE">
            <wp:extent cx="6400800" cy="4045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4045585"/>
                    </a:xfrm>
                    <a:prstGeom prst="rect">
                      <a:avLst/>
                    </a:prstGeom>
                  </pic:spPr>
                </pic:pic>
              </a:graphicData>
            </a:graphic>
          </wp:inline>
        </w:drawing>
      </w:r>
    </w:p>
    <w:p w14:paraId="3A5C0A1F" w14:textId="77777777" w:rsidR="00725DCA" w:rsidRDefault="00725DCA" w:rsidP="00725DCA"/>
    <w:p w14:paraId="77FD19FB" w14:textId="77777777" w:rsidR="00725DCA" w:rsidRDefault="00725DCA" w:rsidP="00725DCA">
      <w:r>
        <w:t>Miscellaneous:</w:t>
      </w:r>
    </w:p>
    <w:p w14:paraId="43DAA067" w14:textId="77777777" w:rsidR="00725DCA" w:rsidRDefault="00725DCA" w:rsidP="00725DCA">
      <w:pPr>
        <w:pStyle w:val="ListParagraph"/>
        <w:numPr>
          <w:ilvl w:val="0"/>
          <w:numId w:val="25"/>
        </w:numPr>
      </w:pPr>
      <w:r>
        <w:t xml:space="preserve">The entries are presented </w:t>
      </w:r>
      <w:r w:rsidR="00E65E0C">
        <w:t xml:space="preserve">in the subfile </w:t>
      </w:r>
      <w:r>
        <w:t xml:space="preserve">in </w:t>
      </w:r>
      <w:r w:rsidR="00E65E0C">
        <w:t xml:space="preserve">sequence of </w:t>
      </w:r>
      <w:r>
        <w:t>numeric argument</w:t>
      </w:r>
      <w:r w:rsidR="00E65E0C">
        <w:t>, then character argument, then date argument.</w:t>
      </w:r>
    </w:p>
    <w:p w14:paraId="354870C0" w14:textId="77777777" w:rsidR="00725DCA" w:rsidRDefault="00725DCA" w:rsidP="00725DCA">
      <w:pPr>
        <w:pStyle w:val="ListParagraph"/>
        <w:numPr>
          <w:ilvl w:val="0"/>
          <w:numId w:val="25"/>
        </w:numPr>
      </w:pPr>
      <w:r>
        <w:t>The combination of the t</w:t>
      </w:r>
      <w:r w:rsidR="00B44EE7">
        <w:t>hree</w:t>
      </w:r>
      <w:r>
        <w:t xml:space="preserve"> argument types </w:t>
      </w:r>
      <w:r w:rsidR="00E65E0C">
        <w:t xml:space="preserve">(including those that are not specified) </w:t>
      </w:r>
      <w:r>
        <w:t>must be unique within a reference table.</w:t>
      </w:r>
    </w:p>
    <w:p w14:paraId="371A4DB7" w14:textId="77777777" w:rsidR="00725DCA" w:rsidRDefault="00725DCA" w:rsidP="00725DCA">
      <w:pPr>
        <w:pStyle w:val="ListParagraph"/>
        <w:numPr>
          <w:ilvl w:val="0"/>
          <w:numId w:val="25"/>
        </w:numPr>
      </w:pPr>
      <w:r>
        <w:t>See the Technical Reference for RPG and SQL functions associated with STDXREF.</w:t>
      </w:r>
    </w:p>
    <w:p w14:paraId="072448C4" w14:textId="77777777" w:rsidR="006F1C45" w:rsidRDefault="006F1C45"/>
    <w:p w14:paraId="16082E2B" w14:textId="77777777" w:rsidR="00725DCA" w:rsidRDefault="00725DCA"/>
    <w:p w14:paraId="52DFEC7B" w14:textId="77777777" w:rsidR="001266DC" w:rsidRDefault="001266DC"/>
    <w:p w14:paraId="738001BF" w14:textId="77777777" w:rsidR="009F61E3" w:rsidRDefault="009E4F63" w:rsidP="00725DCA">
      <w:r>
        <w:br w:type="page"/>
      </w:r>
    </w:p>
    <w:p w14:paraId="10CFFF24" w14:textId="77777777" w:rsidR="00E65E0C" w:rsidRPr="002B7FB2" w:rsidRDefault="00E65E0C" w:rsidP="00E65E0C">
      <w:pPr>
        <w:rPr>
          <w:b/>
        </w:rPr>
      </w:pPr>
      <w:r w:rsidRPr="002B7FB2">
        <w:rPr>
          <w:b/>
        </w:rPr>
        <w:lastRenderedPageBreak/>
        <w:t>*</w:t>
      </w:r>
      <w:r>
        <w:rPr>
          <w:b/>
        </w:rPr>
        <w:t>LEGACY</w:t>
      </w:r>
      <w:r w:rsidRPr="002B7FB2">
        <w:rPr>
          <w:b/>
        </w:rPr>
        <w:t xml:space="preserve"> v</w:t>
      </w:r>
      <w:r>
        <w:rPr>
          <w:b/>
        </w:rPr>
        <w:t>ersion</w:t>
      </w:r>
    </w:p>
    <w:p w14:paraId="322117B9" w14:textId="77777777" w:rsidR="0058293B" w:rsidRDefault="0058293B" w:rsidP="0058293B">
      <w:r>
        <w:t xml:space="preserve">Take option 1.  By default, the maintenance program will show all </w:t>
      </w:r>
      <w:proofErr w:type="gramStart"/>
      <w:r>
        <w:t>cross reference</w:t>
      </w:r>
      <w:proofErr w:type="gramEnd"/>
      <w:r>
        <w:t xml:space="preserve"> tables with the exception of SUPERADMIN and TABLEADMIN, which are visible only by super administrators.  However, you can specify a specific reference table name if you wish, which will take you directly to the table entries level.   Note that the following table names cannot be specified and will resolve to *ALL:</w:t>
      </w:r>
    </w:p>
    <w:p w14:paraId="3A97D3D2" w14:textId="77777777" w:rsidR="0058293B" w:rsidRDefault="0058293B" w:rsidP="0058293B">
      <w:pPr>
        <w:pStyle w:val="ListParagraph"/>
        <w:numPr>
          <w:ilvl w:val="0"/>
          <w:numId w:val="29"/>
        </w:numPr>
      </w:pPr>
      <w:r>
        <w:t>SUPERADMIN</w:t>
      </w:r>
    </w:p>
    <w:p w14:paraId="6DA6014B" w14:textId="77777777" w:rsidR="0058293B" w:rsidRDefault="0058293B" w:rsidP="0058293B">
      <w:pPr>
        <w:pStyle w:val="ListParagraph"/>
        <w:numPr>
          <w:ilvl w:val="0"/>
          <w:numId w:val="29"/>
        </w:numPr>
      </w:pPr>
      <w:r>
        <w:t>TABLEADMIN</w:t>
      </w:r>
    </w:p>
    <w:p w14:paraId="148C8A91" w14:textId="77777777" w:rsidR="0058293B" w:rsidRDefault="0058293B" w:rsidP="0058293B">
      <w:pPr>
        <w:pStyle w:val="ListParagraph"/>
        <w:numPr>
          <w:ilvl w:val="0"/>
          <w:numId w:val="29"/>
        </w:numPr>
      </w:pPr>
      <w:r>
        <w:t>TABLEGUIDE</w:t>
      </w:r>
    </w:p>
    <w:p w14:paraId="23A34A96" w14:textId="77777777" w:rsidR="00E65E0C" w:rsidRDefault="00E65E0C" w:rsidP="00E65E0C"/>
    <w:p w14:paraId="4A713355" w14:textId="77777777" w:rsidR="00E65E0C" w:rsidRDefault="00E65E0C" w:rsidP="00E65E0C">
      <w:r>
        <w:rPr>
          <w:noProof/>
        </w:rPr>
        <w:drawing>
          <wp:inline distT="0" distB="0" distL="0" distR="0" wp14:anchorId="64CF818E" wp14:editId="07A9FF2B">
            <wp:extent cx="6400800" cy="40354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035425"/>
                    </a:xfrm>
                    <a:prstGeom prst="rect">
                      <a:avLst/>
                    </a:prstGeom>
                  </pic:spPr>
                </pic:pic>
              </a:graphicData>
            </a:graphic>
          </wp:inline>
        </w:drawing>
      </w:r>
    </w:p>
    <w:p w14:paraId="73CB31B9" w14:textId="77777777" w:rsidR="00E65E0C" w:rsidRDefault="00E65E0C" w:rsidP="00E65E0C"/>
    <w:p w14:paraId="553F6AFC" w14:textId="77777777" w:rsidR="00E65E0C" w:rsidRDefault="00E65E0C" w:rsidP="00E65E0C">
      <w:pPr>
        <w:rPr>
          <w:b/>
        </w:rPr>
      </w:pPr>
      <w:r>
        <w:rPr>
          <w:b/>
        </w:rPr>
        <w:br w:type="page"/>
      </w:r>
    </w:p>
    <w:p w14:paraId="7CF82B39" w14:textId="77777777" w:rsidR="00E65E0C" w:rsidRPr="006D5983" w:rsidRDefault="00E65E0C" w:rsidP="00E65E0C">
      <w:pPr>
        <w:rPr>
          <w:b/>
        </w:rPr>
      </w:pPr>
      <w:r w:rsidRPr="006D5983">
        <w:rPr>
          <w:b/>
        </w:rPr>
        <w:lastRenderedPageBreak/>
        <w:t>Table level screen</w:t>
      </w:r>
    </w:p>
    <w:p w14:paraId="579F1634" w14:textId="77777777" w:rsidR="00E65E0C" w:rsidRDefault="00E65E0C" w:rsidP="00E65E0C"/>
    <w:p w14:paraId="7233326C" w14:textId="77777777" w:rsidR="0058293B" w:rsidRDefault="0058293B" w:rsidP="0058293B">
      <w:r>
        <w:t>From this screen, you can:</w:t>
      </w:r>
    </w:p>
    <w:p w14:paraId="31224116" w14:textId="77777777" w:rsidR="0058293B" w:rsidRDefault="0058293B" w:rsidP="0058293B">
      <w:pPr>
        <w:pStyle w:val="ListParagraph"/>
        <w:numPr>
          <w:ilvl w:val="0"/>
          <w:numId w:val="23"/>
        </w:numPr>
      </w:pPr>
      <w:r>
        <w:t>Create new cross reference table entries (F6).  Table administrators only.</w:t>
      </w:r>
    </w:p>
    <w:p w14:paraId="0A27B98B" w14:textId="77777777" w:rsidR="0058293B" w:rsidRDefault="0058293B" w:rsidP="0058293B">
      <w:pPr>
        <w:pStyle w:val="ListParagraph"/>
        <w:numPr>
          <w:ilvl w:val="0"/>
          <w:numId w:val="23"/>
        </w:numPr>
      </w:pPr>
      <w:r>
        <w:t>Edit existing table entries (option X).  Table administrators only.</w:t>
      </w:r>
    </w:p>
    <w:p w14:paraId="3105C717" w14:textId="77777777" w:rsidR="0058293B" w:rsidRDefault="0058293B" w:rsidP="0058293B">
      <w:pPr>
        <w:pStyle w:val="ListParagraph"/>
        <w:numPr>
          <w:ilvl w:val="1"/>
          <w:numId w:val="23"/>
        </w:numPr>
      </w:pPr>
      <w:r>
        <w:t>Includes option to delete the entry, with confirmation.</w:t>
      </w:r>
    </w:p>
    <w:p w14:paraId="45B37CAB" w14:textId="77777777" w:rsidR="0058293B" w:rsidRDefault="0058293B" w:rsidP="0058293B">
      <w:pPr>
        <w:pStyle w:val="ListParagraph"/>
        <w:numPr>
          <w:ilvl w:val="0"/>
          <w:numId w:val="23"/>
        </w:numPr>
      </w:pPr>
      <w:r>
        <w:t>Print the contents of an existing table (F21).</w:t>
      </w:r>
    </w:p>
    <w:p w14:paraId="11C2989F" w14:textId="77777777" w:rsidR="0058293B" w:rsidRDefault="0058293B" w:rsidP="0058293B">
      <w:pPr>
        <w:pStyle w:val="ListParagraph"/>
        <w:numPr>
          <w:ilvl w:val="0"/>
          <w:numId w:val="23"/>
        </w:numPr>
      </w:pPr>
      <w:r>
        <w:t>Use the positioning values to help find an entry with a desired argument or result.</w:t>
      </w:r>
    </w:p>
    <w:p w14:paraId="7165BFD6" w14:textId="77777777" w:rsidR="0058293B" w:rsidRDefault="0058293B" w:rsidP="0058293B">
      <w:pPr>
        <w:pStyle w:val="ListParagraph"/>
        <w:numPr>
          <w:ilvl w:val="1"/>
          <w:numId w:val="23"/>
        </w:numPr>
      </w:pPr>
      <w:r>
        <w:t>All three types will be searched in sequence (numeric, character, date).</w:t>
      </w:r>
    </w:p>
    <w:p w14:paraId="677D57CC" w14:textId="77777777" w:rsidR="0058293B" w:rsidRDefault="0058293B" w:rsidP="0058293B">
      <w:pPr>
        <w:pStyle w:val="ListParagraph"/>
        <w:numPr>
          <w:ilvl w:val="0"/>
          <w:numId w:val="23"/>
        </w:numPr>
      </w:pPr>
      <w:r>
        <w:t>Delete the entire table (F23, with confirmation).  Super administrators only.</w:t>
      </w:r>
    </w:p>
    <w:p w14:paraId="5055BD9D" w14:textId="77777777" w:rsidR="00E65E0C" w:rsidRDefault="00E65E0C" w:rsidP="00E65E0C"/>
    <w:p w14:paraId="04580D06" w14:textId="77777777" w:rsidR="00E65E0C" w:rsidRDefault="00E65E0C" w:rsidP="00E65E0C">
      <w:r>
        <w:rPr>
          <w:noProof/>
        </w:rPr>
        <w:drawing>
          <wp:inline distT="0" distB="0" distL="0" distR="0" wp14:anchorId="1FAECFF7" wp14:editId="106D0B2E">
            <wp:extent cx="6400800" cy="40354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035425"/>
                    </a:xfrm>
                    <a:prstGeom prst="rect">
                      <a:avLst/>
                    </a:prstGeom>
                  </pic:spPr>
                </pic:pic>
              </a:graphicData>
            </a:graphic>
          </wp:inline>
        </w:drawing>
      </w:r>
    </w:p>
    <w:p w14:paraId="40F8629E" w14:textId="77777777" w:rsidR="00E65E0C" w:rsidRDefault="00E65E0C" w:rsidP="00E65E0C"/>
    <w:p w14:paraId="13EC0D29" w14:textId="77777777" w:rsidR="00E65E0C" w:rsidRDefault="00E65E0C" w:rsidP="00E65E0C">
      <w:r>
        <w:t>Press F6 to create a new table.</w:t>
      </w:r>
    </w:p>
    <w:p w14:paraId="61C1957D" w14:textId="77777777" w:rsidR="00E65E0C" w:rsidRDefault="00E65E0C" w:rsidP="00E65E0C">
      <w:r>
        <w:br w:type="page"/>
      </w:r>
    </w:p>
    <w:p w14:paraId="5A90D412" w14:textId="346297CE" w:rsidR="00E65E0C" w:rsidRDefault="00A6615A" w:rsidP="00E65E0C">
      <w:r>
        <w:rPr>
          <w:noProof/>
        </w:rPr>
        <w:lastRenderedPageBreak/>
        <w:drawing>
          <wp:inline distT="0" distB="0" distL="0" distR="0" wp14:anchorId="45667E9F" wp14:editId="45EE18BD">
            <wp:extent cx="6400800" cy="4045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045585"/>
                    </a:xfrm>
                    <a:prstGeom prst="rect">
                      <a:avLst/>
                    </a:prstGeom>
                  </pic:spPr>
                </pic:pic>
              </a:graphicData>
            </a:graphic>
          </wp:inline>
        </w:drawing>
      </w:r>
    </w:p>
    <w:p w14:paraId="01249374" w14:textId="77777777" w:rsidR="00E65E0C" w:rsidRDefault="00E65E0C" w:rsidP="00E65E0C"/>
    <w:p w14:paraId="7339859B" w14:textId="77777777" w:rsidR="00E65E0C" w:rsidRDefault="00E65E0C" w:rsidP="00E65E0C">
      <w:r>
        <w:t>Provide a table name and a description.  Press Enter, or F12 to cancel out of the operation.</w:t>
      </w:r>
    </w:p>
    <w:p w14:paraId="00C77B8E" w14:textId="77777777" w:rsidR="00E65E0C" w:rsidRDefault="00E65E0C" w:rsidP="00E65E0C">
      <w:pPr>
        <w:pStyle w:val="ListParagraph"/>
        <w:numPr>
          <w:ilvl w:val="0"/>
          <w:numId w:val="24"/>
        </w:numPr>
      </w:pPr>
      <w:r>
        <w:t>When creating a new table, F23 works the same as F12.  No reference table is created.</w:t>
      </w:r>
    </w:p>
    <w:p w14:paraId="7FDBB958" w14:textId="77777777" w:rsidR="00E65E0C" w:rsidRDefault="00E65E0C" w:rsidP="00E65E0C">
      <w:pPr>
        <w:pStyle w:val="ListParagraph"/>
        <w:numPr>
          <w:ilvl w:val="0"/>
          <w:numId w:val="24"/>
        </w:numPr>
      </w:pPr>
      <w:r>
        <w:t xml:space="preserve">When modifying an existing table, F23 deletes the table and all its entries.  A confirmation window will be </w:t>
      </w:r>
      <w:proofErr w:type="gramStart"/>
      <w:r>
        <w:t>displayed</w:t>
      </w:r>
      <w:proofErr w:type="gramEnd"/>
      <w:r>
        <w:t xml:space="preserve"> and the user must specify “Y” in order to delete the table.</w:t>
      </w:r>
    </w:p>
    <w:p w14:paraId="2B625F1B" w14:textId="77777777" w:rsidR="00E65E0C" w:rsidRDefault="00E65E0C" w:rsidP="00E65E0C">
      <w:pPr>
        <w:pStyle w:val="ListParagraph"/>
        <w:numPr>
          <w:ilvl w:val="0"/>
          <w:numId w:val="24"/>
        </w:numPr>
      </w:pPr>
      <w:r>
        <w:t>Be cautious about deleting reference tables.  Your application data files could be dependent on the values in STDXREF.  There are no referential constraints defined by the installation process.</w:t>
      </w:r>
    </w:p>
    <w:p w14:paraId="77E750AB" w14:textId="77777777" w:rsidR="00E65E0C" w:rsidRDefault="00E65E0C" w:rsidP="00E65E0C">
      <w:r>
        <w:t>Once the user completes table creation, the reference table appears in the list.  Take option X to drill down to the table entry level.</w:t>
      </w:r>
    </w:p>
    <w:p w14:paraId="000EA35D" w14:textId="77777777" w:rsidR="00E65E0C" w:rsidRDefault="00E65E0C" w:rsidP="00E65E0C">
      <w:pPr>
        <w:rPr>
          <w:b/>
        </w:rPr>
      </w:pPr>
      <w:r>
        <w:rPr>
          <w:b/>
        </w:rPr>
        <w:br w:type="page"/>
      </w:r>
    </w:p>
    <w:p w14:paraId="4C9DE859" w14:textId="77777777" w:rsidR="00E65E0C" w:rsidRPr="006D5983" w:rsidRDefault="00E65E0C" w:rsidP="00E65E0C">
      <w:pPr>
        <w:rPr>
          <w:b/>
        </w:rPr>
      </w:pPr>
      <w:r w:rsidRPr="006D5983">
        <w:rPr>
          <w:b/>
        </w:rPr>
        <w:lastRenderedPageBreak/>
        <w:t>Table</w:t>
      </w:r>
      <w:r>
        <w:rPr>
          <w:b/>
        </w:rPr>
        <w:t xml:space="preserve"> entry </w:t>
      </w:r>
      <w:r w:rsidRPr="006D5983">
        <w:rPr>
          <w:b/>
        </w:rPr>
        <w:t>level screen</w:t>
      </w:r>
    </w:p>
    <w:p w14:paraId="60E775B3" w14:textId="4E9E0C0B" w:rsidR="00E65E0C" w:rsidRDefault="00E65E0C" w:rsidP="00E65E0C"/>
    <w:p w14:paraId="2A9B3390" w14:textId="77777777" w:rsidR="00E65E0C" w:rsidRDefault="00E65E0C" w:rsidP="00E65E0C">
      <w:r>
        <w:t>From this screen, you can:</w:t>
      </w:r>
    </w:p>
    <w:p w14:paraId="1F15E57E" w14:textId="2BEE4C1E" w:rsidR="00E65E0C" w:rsidRDefault="00E65E0C" w:rsidP="00E65E0C">
      <w:pPr>
        <w:pStyle w:val="ListParagraph"/>
        <w:numPr>
          <w:ilvl w:val="0"/>
          <w:numId w:val="23"/>
        </w:numPr>
      </w:pPr>
      <w:r>
        <w:t>Create new cross reference table entries (F6).</w:t>
      </w:r>
      <w:r w:rsidR="00A6615A">
        <w:t xml:space="preserve">  Table administrators only.</w:t>
      </w:r>
    </w:p>
    <w:p w14:paraId="2611E5DF" w14:textId="1FFF0BEF" w:rsidR="00E65E0C" w:rsidRDefault="00E65E0C" w:rsidP="00E65E0C">
      <w:pPr>
        <w:pStyle w:val="ListParagraph"/>
        <w:numPr>
          <w:ilvl w:val="0"/>
          <w:numId w:val="23"/>
        </w:numPr>
      </w:pPr>
      <w:r>
        <w:t>Edit existing table entries (option X).</w:t>
      </w:r>
      <w:r w:rsidR="00A6615A">
        <w:t xml:space="preserve">  Table administrators only.</w:t>
      </w:r>
    </w:p>
    <w:p w14:paraId="17AC6059" w14:textId="77777777" w:rsidR="00E65E0C" w:rsidRDefault="00E65E0C" w:rsidP="00E65E0C">
      <w:pPr>
        <w:pStyle w:val="ListParagraph"/>
        <w:numPr>
          <w:ilvl w:val="1"/>
          <w:numId w:val="23"/>
        </w:numPr>
      </w:pPr>
      <w:r>
        <w:t>Includes option to delete the entry, with confirmation.</w:t>
      </w:r>
    </w:p>
    <w:p w14:paraId="30BDEEAA" w14:textId="6D2FABAC" w:rsidR="00E65E0C" w:rsidRDefault="00E65E0C" w:rsidP="000F7898">
      <w:pPr>
        <w:pStyle w:val="ListParagraph"/>
        <w:numPr>
          <w:ilvl w:val="0"/>
          <w:numId w:val="23"/>
        </w:numPr>
      </w:pPr>
      <w:r>
        <w:t>Print the contents of an existing table (F21).</w:t>
      </w:r>
    </w:p>
    <w:p w14:paraId="0179C8C7" w14:textId="365E0095" w:rsidR="00E65E0C" w:rsidRDefault="00E65E0C" w:rsidP="00E65E0C">
      <w:pPr>
        <w:pStyle w:val="ListParagraph"/>
        <w:numPr>
          <w:ilvl w:val="0"/>
          <w:numId w:val="23"/>
        </w:numPr>
      </w:pPr>
      <w:r>
        <w:t>Delete the entire table (F23, with confirmation).</w:t>
      </w:r>
      <w:r w:rsidR="00A6615A">
        <w:t xml:space="preserve">  Super administrators only.</w:t>
      </w:r>
    </w:p>
    <w:p w14:paraId="381825AD" w14:textId="740A893B" w:rsidR="00E65E0C" w:rsidRDefault="00E65E0C" w:rsidP="00E65E0C"/>
    <w:p w14:paraId="533F8422" w14:textId="79BD097A" w:rsidR="0058293B" w:rsidRDefault="0058293B" w:rsidP="00E65E0C">
      <w:r>
        <w:t>The major differences between the *LEGACY version and the *CURRENT version are as follows:</w:t>
      </w:r>
    </w:p>
    <w:p w14:paraId="2876F151" w14:textId="5675AA21" w:rsidR="00F36F47" w:rsidRDefault="0058293B" w:rsidP="00A6615A">
      <w:pPr>
        <w:pStyle w:val="ListParagraph"/>
        <w:numPr>
          <w:ilvl w:val="0"/>
          <w:numId w:val="30"/>
        </w:numPr>
      </w:pPr>
      <w:r>
        <w:t>*LEGACY has the arguments on the upper line of each entry and the results on the lower line, whereas the *CURRENT version has the arguments on the left side and the results on the right side.</w:t>
      </w:r>
    </w:p>
    <w:p w14:paraId="707E6851" w14:textId="58D9D115" w:rsidR="00F36F47" w:rsidRDefault="00F36F47" w:rsidP="00A6615A">
      <w:pPr>
        <w:pStyle w:val="ListParagraph"/>
        <w:numPr>
          <w:ilvl w:val="0"/>
          <w:numId w:val="30"/>
        </w:numPr>
      </w:pPr>
      <w:r>
        <w:t>*CURRENT version supports date arguments and results, whereas the *LEGACY version does not.</w:t>
      </w:r>
    </w:p>
    <w:p w14:paraId="3736E62D" w14:textId="39ACEE7F" w:rsidR="000F7898" w:rsidRDefault="000F7898" w:rsidP="00A6615A">
      <w:pPr>
        <w:pStyle w:val="ListParagraph"/>
        <w:numPr>
          <w:ilvl w:val="0"/>
          <w:numId w:val="30"/>
        </w:numPr>
      </w:pPr>
      <w:r>
        <w:t>*CURRENT version has positioning fields, whereas the *LEGACY version does not.</w:t>
      </w:r>
    </w:p>
    <w:p w14:paraId="5A169D9B" w14:textId="77777777" w:rsidR="0058293B" w:rsidRDefault="0058293B" w:rsidP="00E65E0C"/>
    <w:p w14:paraId="116A3E36" w14:textId="735B3B07" w:rsidR="00E65E0C" w:rsidRDefault="00AC2B4B" w:rsidP="00E65E0C">
      <w:r>
        <w:rPr>
          <w:noProof/>
        </w:rPr>
        <w:drawing>
          <wp:inline distT="0" distB="0" distL="0" distR="0" wp14:anchorId="0DF47EAC" wp14:editId="030D79E3">
            <wp:extent cx="6400800" cy="40455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4045585"/>
                    </a:xfrm>
                    <a:prstGeom prst="rect">
                      <a:avLst/>
                    </a:prstGeom>
                  </pic:spPr>
                </pic:pic>
              </a:graphicData>
            </a:graphic>
          </wp:inline>
        </w:drawing>
      </w:r>
    </w:p>
    <w:p w14:paraId="33E14CD3" w14:textId="77777777" w:rsidR="00E65E0C" w:rsidRDefault="00E65E0C" w:rsidP="00E65E0C"/>
    <w:p w14:paraId="654CFEC3" w14:textId="77777777" w:rsidR="00E65E0C" w:rsidRDefault="00E65E0C" w:rsidP="00E65E0C">
      <w:r>
        <w:t>Press F6 to create a new table entry.</w:t>
      </w:r>
    </w:p>
    <w:p w14:paraId="740CC28E" w14:textId="63EE0494" w:rsidR="00E65E0C" w:rsidRDefault="000D14B0" w:rsidP="00E65E0C">
      <w:r>
        <w:rPr>
          <w:noProof/>
        </w:rPr>
        <w:lastRenderedPageBreak/>
        <w:drawing>
          <wp:inline distT="0" distB="0" distL="0" distR="0" wp14:anchorId="3D32845F" wp14:editId="2631DC75">
            <wp:extent cx="6400800" cy="40455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4045585"/>
                    </a:xfrm>
                    <a:prstGeom prst="rect">
                      <a:avLst/>
                    </a:prstGeom>
                  </pic:spPr>
                </pic:pic>
              </a:graphicData>
            </a:graphic>
          </wp:inline>
        </w:drawing>
      </w:r>
    </w:p>
    <w:p w14:paraId="2890AAC9" w14:textId="77777777" w:rsidR="00E65E0C" w:rsidRDefault="00E65E0C" w:rsidP="00E65E0C"/>
    <w:p w14:paraId="733E5407" w14:textId="72B804A6" w:rsidR="005E0AF6" w:rsidRDefault="005E0AF6" w:rsidP="005E0AF6">
      <w:r>
        <w:t xml:space="preserve">Only the arguments and results that were labeled (enabled) are visible and input capable.  Remember that if multiple result types are enabled, each type has its own retrieval functions. </w:t>
      </w:r>
    </w:p>
    <w:p w14:paraId="392A90AC" w14:textId="77777777" w:rsidR="005E0AF6" w:rsidRDefault="005E0AF6" w:rsidP="005E0AF6">
      <w:r>
        <w:t xml:space="preserve">When maintaining an existing entry, the Hidden flag indicates </w:t>
      </w:r>
      <w:proofErr w:type="gramStart"/>
      <w:r>
        <w:t>whether or not</w:t>
      </w:r>
      <w:proofErr w:type="gramEnd"/>
      <w:r>
        <w:t xml:space="preserve"> the table entry will be hidden from search windows.  Typically, this will be “N” unless the entry becomes obsolete. </w:t>
      </w:r>
    </w:p>
    <w:p w14:paraId="30FCE157" w14:textId="77777777" w:rsidR="005E0AF6" w:rsidRDefault="005E0AF6" w:rsidP="005E0AF6">
      <w:pPr>
        <w:pStyle w:val="ListParagraph"/>
        <w:numPr>
          <w:ilvl w:val="0"/>
          <w:numId w:val="24"/>
        </w:numPr>
      </w:pPr>
      <w:r>
        <w:t>When creating a new table entry, F23 works the same as F12.  No table entry is created.</w:t>
      </w:r>
    </w:p>
    <w:p w14:paraId="705D8BB0" w14:textId="77777777" w:rsidR="005E0AF6" w:rsidRDefault="005E0AF6" w:rsidP="005E0AF6">
      <w:pPr>
        <w:pStyle w:val="ListParagraph"/>
        <w:numPr>
          <w:ilvl w:val="0"/>
          <w:numId w:val="24"/>
        </w:numPr>
      </w:pPr>
      <w:r>
        <w:t xml:space="preserve">When modifying an existing entry, F23 deletes the entry.  A confirmation window will be </w:t>
      </w:r>
      <w:proofErr w:type="gramStart"/>
      <w:r>
        <w:t>displayed</w:t>
      </w:r>
      <w:proofErr w:type="gramEnd"/>
      <w:r>
        <w:t xml:space="preserve"> and the user must specify “Y” in order to delete the entry.  Table administrators only.</w:t>
      </w:r>
    </w:p>
    <w:p w14:paraId="4FC4CAE9" w14:textId="77777777" w:rsidR="005E0AF6" w:rsidRDefault="005E0AF6" w:rsidP="005E0AF6">
      <w:pPr>
        <w:pStyle w:val="ListParagraph"/>
        <w:numPr>
          <w:ilvl w:val="0"/>
          <w:numId w:val="24"/>
        </w:numPr>
      </w:pPr>
      <w:r>
        <w:t>Be cautious about deleting reference table entries.  Your application data files may contain field values that were intended to match arguments in this reference table.  Deleting the entry could result in “not found” situations.  There are no referential constraints defined by the installation process.</w:t>
      </w:r>
    </w:p>
    <w:p w14:paraId="5E1A2013" w14:textId="77777777" w:rsidR="000D14B0" w:rsidRDefault="005E0AF6" w:rsidP="005E0AF6">
      <w:pPr>
        <w:pStyle w:val="ListParagraph"/>
        <w:numPr>
          <w:ilvl w:val="0"/>
          <w:numId w:val="24"/>
        </w:numPr>
      </w:pPr>
      <w:r>
        <w:t>The program will not allow the final remaining entry in the SUPERADMIN reference table to be deleted.  There must always be at least one entry in that table.  Any other reference tables (including TABLEADMIN) may be cleared of all their entries if so desired.</w:t>
      </w:r>
    </w:p>
    <w:p w14:paraId="4BA91CBE" w14:textId="66657A85" w:rsidR="005E0AF6" w:rsidRDefault="000D14B0" w:rsidP="005E0AF6">
      <w:pPr>
        <w:pStyle w:val="ListParagraph"/>
        <w:numPr>
          <w:ilvl w:val="0"/>
          <w:numId w:val="24"/>
        </w:numPr>
      </w:pPr>
      <w:r>
        <w:t>The F10=Long key will enlarge the input area for the character result.  When editing an existing entry, if the length of the field’s contents exceeds the width of a single line, the window will automatically adjust to show the enlarged input area.</w:t>
      </w:r>
    </w:p>
    <w:p w14:paraId="31C08588" w14:textId="77777777" w:rsidR="005E0AF6" w:rsidRDefault="005E0AF6" w:rsidP="005E0AF6">
      <w:r>
        <w:t xml:space="preserve">Press Enter.  </w:t>
      </w:r>
    </w:p>
    <w:p w14:paraId="1474AE5C" w14:textId="77777777" w:rsidR="00E65E0C" w:rsidRDefault="00E65E0C" w:rsidP="00E65E0C"/>
    <w:p w14:paraId="5B51C7CD" w14:textId="56F0F3C3" w:rsidR="00E65E0C" w:rsidRDefault="000D14B0" w:rsidP="00E65E0C">
      <w:r>
        <w:rPr>
          <w:noProof/>
        </w:rPr>
        <w:lastRenderedPageBreak/>
        <w:drawing>
          <wp:inline distT="0" distB="0" distL="0" distR="0" wp14:anchorId="74C474BA" wp14:editId="7226F95D">
            <wp:extent cx="6400800" cy="40455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4045585"/>
                    </a:xfrm>
                    <a:prstGeom prst="rect">
                      <a:avLst/>
                    </a:prstGeom>
                  </pic:spPr>
                </pic:pic>
              </a:graphicData>
            </a:graphic>
          </wp:inline>
        </w:drawing>
      </w:r>
    </w:p>
    <w:p w14:paraId="6B6AEF24" w14:textId="77777777" w:rsidR="00E65E0C" w:rsidRDefault="00E65E0C" w:rsidP="00E65E0C"/>
    <w:p w14:paraId="006538F6" w14:textId="77777777" w:rsidR="00E65E0C" w:rsidRDefault="00E65E0C" w:rsidP="00E65E0C">
      <w:r>
        <w:t>Miscellaneous:</w:t>
      </w:r>
    </w:p>
    <w:p w14:paraId="4646D2AA" w14:textId="629B3CA4" w:rsidR="00E65E0C" w:rsidRDefault="00E65E0C" w:rsidP="00E65E0C">
      <w:pPr>
        <w:pStyle w:val="ListParagraph"/>
        <w:numPr>
          <w:ilvl w:val="0"/>
          <w:numId w:val="25"/>
        </w:numPr>
      </w:pPr>
      <w:r>
        <w:t>The entries are presented in the subfile in sequence of numeric argument, then character argument.</w:t>
      </w:r>
    </w:p>
    <w:p w14:paraId="260C9E6D" w14:textId="3B3DA003" w:rsidR="00E65E0C" w:rsidRDefault="00E65E0C" w:rsidP="00E65E0C">
      <w:pPr>
        <w:pStyle w:val="ListParagraph"/>
        <w:numPr>
          <w:ilvl w:val="0"/>
          <w:numId w:val="25"/>
        </w:numPr>
      </w:pPr>
      <w:r>
        <w:t>The combination of the t</w:t>
      </w:r>
      <w:r w:rsidR="005E0AF6">
        <w:t>wo</w:t>
      </w:r>
      <w:r>
        <w:t xml:space="preserve"> argument types (including those that are not specified) must be unique within a reference table.</w:t>
      </w:r>
    </w:p>
    <w:p w14:paraId="4D267538" w14:textId="77777777" w:rsidR="00E65E0C" w:rsidRDefault="00E65E0C" w:rsidP="00E65E0C">
      <w:pPr>
        <w:pStyle w:val="ListParagraph"/>
        <w:numPr>
          <w:ilvl w:val="0"/>
          <w:numId w:val="25"/>
        </w:numPr>
      </w:pPr>
      <w:r>
        <w:t>See the Technical Reference for RPG and SQL functions associated with STDXREF.</w:t>
      </w:r>
    </w:p>
    <w:p w14:paraId="576BB2F8" w14:textId="77777777" w:rsidR="00E65E0C" w:rsidRDefault="00E65E0C" w:rsidP="00E65E0C"/>
    <w:p w14:paraId="59BDB4D3" w14:textId="77777777" w:rsidR="00E65E0C" w:rsidRDefault="00E65E0C">
      <w:pPr>
        <w:rPr>
          <w:b/>
          <w:noProof/>
        </w:rPr>
      </w:pPr>
      <w:r>
        <w:rPr>
          <w:b/>
          <w:noProof/>
        </w:rPr>
        <w:br w:type="page"/>
      </w:r>
    </w:p>
    <w:p w14:paraId="5DCEEF99" w14:textId="77777777" w:rsidR="006B2D36" w:rsidRPr="006B2D36" w:rsidRDefault="006B2D36">
      <w:pPr>
        <w:rPr>
          <w:b/>
          <w:noProof/>
        </w:rPr>
      </w:pPr>
      <w:r w:rsidRPr="006B2D36">
        <w:rPr>
          <w:b/>
          <w:noProof/>
        </w:rPr>
        <w:lastRenderedPageBreak/>
        <w:t>Reference table listing</w:t>
      </w:r>
    </w:p>
    <w:p w14:paraId="66CA9E77" w14:textId="77777777" w:rsidR="00200BFF" w:rsidRDefault="00200BFF">
      <w:pPr>
        <w:rPr>
          <w:noProof/>
        </w:rPr>
      </w:pPr>
    </w:p>
    <w:p w14:paraId="062E2BED" w14:textId="77777777" w:rsidR="006B2D36" w:rsidRDefault="006B2D36">
      <w:pPr>
        <w:rPr>
          <w:noProof/>
        </w:rPr>
      </w:pPr>
      <w:r>
        <w:rPr>
          <w:noProof/>
        </w:rPr>
        <w:t>Option 2 from the STDXREFS menu provides a means to print a hardcopy listing of either an individual reference table, or all tables.</w:t>
      </w:r>
      <w:r w:rsidR="00F15FB8">
        <w:rPr>
          <w:noProof/>
        </w:rPr>
        <w:t xml:space="preserve">  You can request either the current or legacy format.  Remember that the legacy format does not include any date arguments or date results.</w:t>
      </w:r>
    </w:p>
    <w:p w14:paraId="3457DDC4" w14:textId="77777777" w:rsidR="006B2D36" w:rsidRDefault="006B2D36">
      <w:pPr>
        <w:rPr>
          <w:noProof/>
        </w:rPr>
      </w:pPr>
    </w:p>
    <w:p w14:paraId="29E38AA9" w14:textId="77777777" w:rsidR="00200BFF" w:rsidRDefault="00F15FB8">
      <w:r>
        <w:rPr>
          <w:noProof/>
        </w:rPr>
        <w:drawing>
          <wp:inline distT="0" distB="0" distL="0" distR="0" wp14:anchorId="0BCB711C" wp14:editId="16BEE730">
            <wp:extent cx="6400800" cy="4045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4045585"/>
                    </a:xfrm>
                    <a:prstGeom prst="rect">
                      <a:avLst/>
                    </a:prstGeom>
                  </pic:spPr>
                </pic:pic>
              </a:graphicData>
            </a:graphic>
          </wp:inline>
        </w:drawing>
      </w:r>
    </w:p>
    <w:p w14:paraId="194B42CC" w14:textId="77777777" w:rsidR="00200BFF" w:rsidRDefault="00200BFF"/>
    <w:p w14:paraId="1EC4C82D" w14:textId="77777777" w:rsidR="000D14B0" w:rsidRDefault="00200BFF">
      <w:r>
        <w:t>See the download “Sample Listing.pdf” for an example.  Note that there is no zero suppression on either the numeric argument or numeric result columns.  This is just a raw listing of the STDXREF table.</w:t>
      </w:r>
    </w:p>
    <w:p w14:paraId="774E57EF" w14:textId="2E857504" w:rsidR="006B2D36" w:rsidRDefault="000D14B0">
      <w:r>
        <w:t>The *LEGACY version predates the expansion of the character result field, and thus only displays the first 50 positions of the field.  The *CURRENT version will show the entire character result value spread out over multiple lines.</w:t>
      </w:r>
      <w:r w:rsidR="006B2D36">
        <w:br w:type="page"/>
      </w:r>
    </w:p>
    <w:p w14:paraId="13906523" w14:textId="77777777" w:rsidR="009E4F63" w:rsidRDefault="00051D62" w:rsidP="001B4F6C">
      <w:pPr>
        <w:jc w:val="center"/>
      </w:pPr>
      <w:r>
        <w:rPr>
          <w:noProof/>
        </w:rPr>
        <w:lastRenderedPageBreak/>
        <w:drawing>
          <wp:inline distT="0" distB="0" distL="0" distR="0" wp14:anchorId="34B7CFC4" wp14:editId="0AAA55F1">
            <wp:extent cx="5706271" cy="251495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dXref.png"/>
                    <pic:cNvPicPr/>
                  </pic:nvPicPr>
                  <pic:blipFill>
                    <a:blip r:embed="rId8">
                      <a:extLst>
                        <a:ext uri="{28A0092B-C50C-407E-A947-70E740481C1C}">
                          <a14:useLocalDpi xmlns:a14="http://schemas.microsoft.com/office/drawing/2010/main" val="0"/>
                        </a:ext>
                      </a:extLst>
                    </a:blip>
                    <a:stretch>
                      <a:fillRect/>
                    </a:stretch>
                  </pic:blipFill>
                  <pic:spPr>
                    <a:xfrm>
                      <a:off x="0" y="0"/>
                      <a:ext cx="5706271" cy="2514951"/>
                    </a:xfrm>
                    <a:prstGeom prst="rect">
                      <a:avLst/>
                    </a:prstGeom>
                  </pic:spPr>
                </pic:pic>
              </a:graphicData>
            </a:graphic>
          </wp:inline>
        </w:drawing>
      </w:r>
    </w:p>
    <w:p w14:paraId="2584A631" w14:textId="77777777" w:rsidR="001B4F6C" w:rsidRDefault="001B4F6C" w:rsidP="001B4F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AA"/>
          <w:sz w:val="20"/>
          <w:szCs w:val="20"/>
        </w:rPr>
        <w:t xml:space="preserve">                                                                              </w:t>
      </w:r>
      <w:r>
        <w:rPr>
          <w:rFonts w:ascii="Courier New" w:hAnsi="Courier New" w:cs="Courier New"/>
          <w:color w:val="0000AA"/>
          <w:sz w:val="20"/>
          <w:szCs w:val="20"/>
          <w:highlight w:val="blue"/>
        </w:rPr>
        <w:t xml:space="preserve">                    </w:t>
      </w:r>
    </w:p>
    <w:p w14:paraId="6CE85B4C" w14:textId="77777777" w:rsidR="001B4F6C" w:rsidRDefault="001B4F6C" w:rsidP="001B4F6C">
      <w:pPr>
        <w:autoSpaceDE w:val="0"/>
        <w:autoSpaceDN w:val="0"/>
        <w:adjustRightInd w:val="0"/>
        <w:spacing w:after="0" w:line="240" w:lineRule="auto"/>
        <w:jc w:val="both"/>
        <w:rPr>
          <w:rFonts w:cstheme="minorHAnsi"/>
          <w:color w:val="0000AA"/>
          <w:sz w:val="20"/>
          <w:szCs w:val="20"/>
        </w:rPr>
      </w:pPr>
    </w:p>
    <w:p w14:paraId="290366FA" w14:textId="77777777" w:rsidR="001B4F6C" w:rsidRPr="00E64290" w:rsidRDefault="004E1A0D" w:rsidP="00E64290">
      <w:pPr>
        <w:shd w:val="clear" w:color="auto" w:fill="FFFFFF"/>
        <w:spacing w:before="240" w:after="240" w:line="360" w:lineRule="atLeast"/>
        <w:ind w:left="360"/>
        <w:outlineLvl w:val="2"/>
        <w:rPr>
          <w:rFonts w:eastAsia="Times New Roman" w:cstheme="minorHAnsi"/>
          <w:b/>
          <w:bCs/>
          <w:color w:val="35382A"/>
          <w:sz w:val="36"/>
          <w:szCs w:val="38"/>
        </w:rPr>
      </w:pPr>
      <w:r>
        <w:rPr>
          <w:rFonts w:eastAsia="Times New Roman" w:cstheme="minorHAnsi"/>
          <w:b/>
          <w:bCs/>
          <w:color w:val="35382A"/>
          <w:sz w:val="36"/>
          <w:szCs w:val="38"/>
        </w:rPr>
        <w:t>9</w:t>
      </w:r>
      <w:r w:rsidR="00E64290">
        <w:rPr>
          <w:rFonts w:eastAsia="Times New Roman" w:cstheme="minorHAnsi"/>
          <w:b/>
          <w:bCs/>
          <w:color w:val="35382A"/>
          <w:sz w:val="36"/>
          <w:szCs w:val="38"/>
        </w:rPr>
        <w:t xml:space="preserve">. </w:t>
      </w:r>
      <w:r w:rsidR="001B4F6C" w:rsidRPr="00E64290">
        <w:rPr>
          <w:rFonts w:eastAsia="Times New Roman" w:cstheme="minorHAnsi"/>
          <w:b/>
          <w:bCs/>
          <w:color w:val="35382A"/>
          <w:sz w:val="36"/>
          <w:szCs w:val="38"/>
        </w:rPr>
        <w:t>GNU GENERAL PUBLIC LICENSE</w:t>
      </w:r>
    </w:p>
    <w:p w14:paraId="02923BBF" w14:textId="77777777" w:rsidR="001B4F6C" w:rsidRPr="001A2C31" w:rsidRDefault="001B4F6C" w:rsidP="001A2C31">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Version 3, 29 June 2007</w:t>
      </w:r>
    </w:p>
    <w:p w14:paraId="3F0AC755"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Copyright © 2007 Free Software Foundation, Inc. &lt;</w:t>
      </w:r>
      <w:hyperlink r:id="rId24" w:history="1">
        <w:r w:rsidRPr="001A2C31">
          <w:rPr>
            <w:rFonts w:eastAsia="Times New Roman" w:cstheme="minorHAnsi"/>
            <w:color w:val="800080"/>
            <w:szCs w:val="24"/>
            <w:u w:val="single"/>
          </w:rPr>
          <w:t>http://fsf.org/</w:t>
        </w:r>
      </w:hyperlink>
      <w:r w:rsidRPr="001A2C31">
        <w:rPr>
          <w:rFonts w:eastAsia="Times New Roman" w:cstheme="minorHAnsi"/>
          <w:color w:val="35382A"/>
          <w:szCs w:val="24"/>
        </w:rPr>
        <w:t>&gt;</w:t>
      </w:r>
    </w:p>
    <w:p w14:paraId="1B8DE385"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Everyone is permitted to copy and distribute verbatim copies of this license document, but changing it is not allowed.</w:t>
      </w:r>
    </w:p>
    <w:p w14:paraId="2D5E356B" w14:textId="77777777" w:rsidR="001B4F6C" w:rsidRPr="001A2C31" w:rsidRDefault="001B4F6C" w:rsidP="001B4F6C">
      <w:pPr>
        <w:shd w:val="clear" w:color="auto" w:fill="FFFFFF"/>
        <w:spacing w:before="240" w:after="240" w:line="360" w:lineRule="atLeast"/>
        <w:outlineLvl w:val="2"/>
        <w:rPr>
          <w:rFonts w:eastAsia="Times New Roman" w:cstheme="minorHAnsi"/>
          <w:b/>
          <w:bCs/>
          <w:color w:val="35382A"/>
          <w:sz w:val="36"/>
          <w:szCs w:val="38"/>
        </w:rPr>
      </w:pPr>
      <w:bookmarkStart w:id="0" w:name="preamble"/>
      <w:bookmarkEnd w:id="0"/>
      <w:r w:rsidRPr="001A2C31">
        <w:rPr>
          <w:rFonts w:eastAsia="Times New Roman" w:cstheme="minorHAnsi"/>
          <w:b/>
          <w:bCs/>
          <w:color w:val="35382A"/>
          <w:sz w:val="36"/>
          <w:szCs w:val="38"/>
        </w:rPr>
        <w:t>Preamble</w:t>
      </w:r>
    </w:p>
    <w:p w14:paraId="12340405"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The GNU General Public License is a free, copyleft license for software and other kinds of works.</w:t>
      </w:r>
    </w:p>
    <w:p w14:paraId="708AE57E"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1B92FD06"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71019888"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654592F0"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lastRenderedPageBreak/>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1A2C31">
        <w:rPr>
          <w:rFonts w:eastAsia="Times New Roman" w:cstheme="minorHAnsi"/>
          <w:color w:val="35382A"/>
          <w:szCs w:val="24"/>
        </w:rPr>
        <w:t>terms</w:t>
      </w:r>
      <w:proofErr w:type="gramEnd"/>
      <w:r w:rsidRPr="001A2C31">
        <w:rPr>
          <w:rFonts w:eastAsia="Times New Roman" w:cstheme="minorHAnsi"/>
          <w:color w:val="35382A"/>
          <w:szCs w:val="24"/>
        </w:rPr>
        <w:t xml:space="preserve"> so they know their rights.</w:t>
      </w:r>
    </w:p>
    <w:p w14:paraId="3922F301"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Developers that use the GNU GPL protect your rights with two steps: (1) assert copyright on the software, and (2) offer you this License giving you legal permission to copy, distribute and/or modify it.</w:t>
      </w:r>
    </w:p>
    <w:p w14:paraId="0CD143D5"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53240D62"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w:t>
      </w:r>
      <w:proofErr w:type="gramStart"/>
      <w:r w:rsidRPr="001A2C31">
        <w:rPr>
          <w:rFonts w:eastAsia="Times New Roman" w:cstheme="minorHAnsi"/>
          <w:color w:val="35382A"/>
          <w:szCs w:val="24"/>
        </w:rPr>
        <w:t>in the area of</w:t>
      </w:r>
      <w:proofErr w:type="gramEnd"/>
      <w:r w:rsidRPr="001A2C31">
        <w:rPr>
          <w:rFonts w:eastAsia="Times New Roman" w:cstheme="minorHAnsi"/>
          <w:color w:val="35382A"/>
          <w:szCs w:val="24"/>
        </w:rPr>
        <w:t xml:space="preserve">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29223BA0"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2156267E"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The precise terms and conditions for copying, distribution and modification follow.</w:t>
      </w:r>
    </w:p>
    <w:p w14:paraId="010F808D" w14:textId="77777777" w:rsidR="001B4F6C" w:rsidRPr="001A2C31" w:rsidRDefault="001B4F6C" w:rsidP="001B4F6C">
      <w:pPr>
        <w:shd w:val="clear" w:color="auto" w:fill="FFFFFF"/>
        <w:spacing w:before="240" w:after="240" w:line="360" w:lineRule="atLeast"/>
        <w:outlineLvl w:val="2"/>
        <w:rPr>
          <w:rFonts w:eastAsia="Times New Roman" w:cstheme="minorHAnsi"/>
          <w:b/>
          <w:bCs/>
          <w:color w:val="35382A"/>
          <w:sz w:val="36"/>
          <w:szCs w:val="38"/>
        </w:rPr>
      </w:pPr>
      <w:bookmarkStart w:id="1" w:name="terms"/>
      <w:bookmarkEnd w:id="1"/>
      <w:r w:rsidRPr="001A2C31">
        <w:rPr>
          <w:rFonts w:eastAsia="Times New Roman" w:cstheme="minorHAnsi"/>
          <w:b/>
          <w:bCs/>
          <w:color w:val="35382A"/>
          <w:sz w:val="36"/>
          <w:szCs w:val="38"/>
        </w:rPr>
        <w:t>TERMS AND CONDITIONS</w:t>
      </w:r>
    </w:p>
    <w:p w14:paraId="4AC34D5B"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2" w:name="section0"/>
      <w:bookmarkEnd w:id="2"/>
      <w:r w:rsidRPr="001A2C31">
        <w:rPr>
          <w:rFonts w:eastAsia="Times New Roman" w:cstheme="minorHAnsi"/>
          <w:b/>
          <w:bCs/>
          <w:color w:val="35382A"/>
          <w:sz w:val="28"/>
          <w:szCs w:val="31"/>
        </w:rPr>
        <w:t>0. Definitions.</w:t>
      </w:r>
    </w:p>
    <w:p w14:paraId="417B7560"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“This License” refers to version 3 of the GNU General Public License.</w:t>
      </w:r>
    </w:p>
    <w:p w14:paraId="3852B699"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“Copyright” also means copyright-like laws that apply to other kinds of works, such as semiconductor masks.</w:t>
      </w:r>
    </w:p>
    <w:p w14:paraId="5833D370"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“The Program” refers to any copyrightable work licensed under this License. Each licensee is addressed as “you”. “Licensees” and “recipients” may be individuals or organizations.</w:t>
      </w:r>
    </w:p>
    <w:p w14:paraId="574350F1"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4C8524E9"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 “covered work” means either the unmodified Program or a work based on the Program.</w:t>
      </w:r>
    </w:p>
    <w:p w14:paraId="2AE5E60C"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1A2C31">
        <w:rPr>
          <w:rFonts w:eastAsia="Times New Roman" w:cstheme="minorHAnsi"/>
          <w:color w:val="35382A"/>
          <w:szCs w:val="24"/>
        </w:rPr>
        <w:t>countries</w:t>
      </w:r>
      <w:proofErr w:type="gramEnd"/>
      <w:r w:rsidRPr="001A2C31">
        <w:rPr>
          <w:rFonts w:eastAsia="Times New Roman" w:cstheme="minorHAnsi"/>
          <w:color w:val="35382A"/>
          <w:szCs w:val="24"/>
        </w:rPr>
        <w:t xml:space="preserve"> other activities as well.</w:t>
      </w:r>
    </w:p>
    <w:p w14:paraId="50B7274F"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lastRenderedPageBreak/>
        <w:t>To “convey” a work means any kind of propagation that enables other parties to make or receive copies. Mere interaction with a user through a computer network, with no transfer of a copy, is not conveying.</w:t>
      </w:r>
    </w:p>
    <w:p w14:paraId="1D6BF072"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50F40AB9"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3" w:name="section1"/>
      <w:bookmarkEnd w:id="3"/>
      <w:r w:rsidRPr="001A2C31">
        <w:rPr>
          <w:rFonts w:eastAsia="Times New Roman" w:cstheme="minorHAnsi"/>
          <w:b/>
          <w:bCs/>
          <w:color w:val="35382A"/>
          <w:sz w:val="28"/>
          <w:szCs w:val="31"/>
        </w:rPr>
        <w:t>1. Source Code.</w:t>
      </w:r>
    </w:p>
    <w:p w14:paraId="3D4C35B9"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The “source code” for a work means the preferred form of the work for making modifications to it. “Object code” means any non-source form of a work.</w:t>
      </w:r>
    </w:p>
    <w:p w14:paraId="2FB5BDDE"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6A41C84F"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8AE76A8"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1A2C31">
        <w:rPr>
          <w:rFonts w:eastAsia="Times New Roman" w:cstheme="minorHAnsi"/>
          <w:color w:val="35382A"/>
          <w:szCs w:val="24"/>
        </w:rPr>
        <w:t>activities</w:t>
      </w:r>
      <w:proofErr w:type="gramEnd"/>
      <w:r w:rsidRPr="001A2C31">
        <w:rPr>
          <w:rFonts w:eastAsia="Times New Roman" w:cstheme="minorHAnsi"/>
          <w:color w:val="35382A"/>
          <w:szCs w:val="24"/>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580B03D1"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The Corresponding Source need not include anything that users can regenerate automatically from other parts of the Corresponding Source.</w:t>
      </w:r>
    </w:p>
    <w:p w14:paraId="399E3B46"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The Corresponding Source for a work in source code form is that same work.</w:t>
      </w:r>
    </w:p>
    <w:p w14:paraId="0654B7D0"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4" w:name="section2"/>
      <w:bookmarkEnd w:id="4"/>
      <w:r w:rsidRPr="001A2C31">
        <w:rPr>
          <w:rFonts w:eastAsia="Times New Roman" w:cstheme="minorHAnsi"/>
          <w:b/>
          <w:bCs/>
          <w:color w:val="35382A"/>
          <w:sz w:val="28"/>
          <w:szCs w:val="31"/>
        </w:rPr>
        <w:t>2. Basic Permissions.</w:t>
      </w:r>
    </w:p>
    <w:p w14:paraId="7B1C4FB2"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All rights granted under this License are granted for the term of copyright on the </w:t>
      </w:r>
      <w:proofErr w:type="gramStart"/>
      <w:r w:rsidRPr="001A2C31">
        <w:rPr>
          <w:rFonts w:eastAsia="Times New Roman" w:cstheme="minorHAnsi"/>
          <w:color w:val="35382A"/>
          <w:szCs w:val="24"/>
        </w:rPr>
        <w:t>Program, and</w:t>
      </w:r>
      <w:proofErr w:type="gramEnd"/>
      <w:r w:rsidRPr="001A2C31">
        <w:rPr>
          <w:rFonts w:eastAsia="Times New Roman" w:cstheme="minorHAnsi"/>
          <w:color w:val="35382A"/>
          <w:szCs w:val="24"/>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082A5528"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lastRenderedPageBreak/>
        <w:t xml:space="preserve">You may make, </w:t>
      </w:r>
      <w:proofErr w:type="gramStart"/>
      <w:r w:rsidRPr="001A2C31">
        <w:rPr>
          <w:rFonts w:eastAsia="Times New Roman" w:cstheme="minorHAnsi"/>
          <w:color w:val="35382A"/>
          <w:szCs w:val="24"/>
        </w:rPr>
        <w:t>run</w:t>
      </w:r>
      <w:proofErr w:type="gramEnd"/>
      <w:r w:rsidRPr="001A2C31">
        <w:rPr>
          <w:rFonts w:eastAsia="Times New Roman" w:cstheme="minorHAnsi"/>
          <w:color w:val="35382A"/>
          <w:szCs w:val="24"/>
        </w:rPr>
        <w:t xml:space="preserve">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5B118BD0"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Conveying under any other circumstances is permitted solely under the conditions stated below. Sublicensing is not allowed; section 10 makes it unnecessary.</w:t>
      </w:r>
    </w:p>
    <w:p w14:paraId="4B2D91D0"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5" w:name="section3"/>
      <w:bookmarkEnd w:id="5"/>
      <w:r w:rsidRPr="001A2C31">
        <w:rPr>
          <w:rFonts w:eastAsia="Times New Roman" w:cstheme="minorHAnsi"/>
          <w:b/>
          <w:bCs/>
          <w:color w:val="35382A"/>
          <w:sz w:val="28"/>
          <w:szCs w:val="31"/>
        </w:rPr>
        <w:t xml:space="preserve">3. Protecting Users' Legal Rights </w:t>
      </w:r>
      <w:r w:rsidR="00C929A2" w:rsidRPr="001A2C31">
        <w:rPr>
          <w:rFonts w:eastAsia="Times New Roman" w:cstheme="minorHAnsi"/>
          <w:b/>
          <w:bCs/>
          <w:color w:val="35382A"/>
          <w:sz w:val="28"/>
          <w:szCs w:val="31"/>
        </w:rPr>
        <w:t>from</w:t>
      </w:r>
      <w:r w:rsidRPr="001A2C31">
        <w:rPr>
          <w:rFonts w:eastAsia="Times New Roman" w:cstheme="minorHAnsi"/>
          <w:b/>
          <w:bCs/>
          <w:color w:val="35382A"/>
          <w:sz w:val="28"/>
          <w:szCs w:val="31"/>
        </w:rPr>
        <w:t xml:space="preserve"> Anti-Circumvention Law.</w:t>
      </w:r>
    </w:p>
    <w:p w14:paraId="2E3FBDF1"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5E66972C"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20C25DE9"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6" w:name="section4"/>
      <w:bookmarkEnd w:id="6"/>
      <w:r w:rsidRPr="001A2C31">
        <w:rPr>
          <w:rFonts w:eastAsia="Times New Roman" w:cstheme="minorHAnsi"/>
          <w:b/>
          <w:bCs/>
          <w:color w:val="35382A"/>
          <w:sz w:val="28"/>
          <w:szCs w:val="31"/>
        </w:rPr>
        <w:t>4. Conveying Verbatim Copies.</w:t>
      </w:r>
    </w:p>
    <w:p w14:paraId="5B996ED6"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283DF49D"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You may charge any price or no price for each copy that you convey, and you may offer support or warranty protection for a fee.</w:t>
      </w:r>
    </w:p>
    <w:p w14:paraId="6BDE01F3"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7" w:name="section5"/>
      <w:bookmarkEnd w:id="7"/>
      <w:r w:rsidRPr="001A2C31">
        <w:rPr>
          <w:rFonts w:eastAsia="Times New Roman" w:cstheme="minorHAnsi"/>
          <w:b/>
          <w:bCs/>
          <w:color w:val="35382A"/>
          <w:sz w:val="28"/>
          <w:szCs w:val="31"/>
        </w:rPr>
        <w:t>5. Conveying Modified Source Versions.</w:t>
      </w:r>
    </w:p>
    <w:p w14:paraId="3EFDBC17"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You may convey a work based on the Program, or the modifications to produce it from the Program, in the form of source code under the terms of section 4, </w:t>
      </w:r>
      <w:proofErr w:type="gramStart"/>
      <w:r w:rsidRPr="001A2C31">
        <w:rPr>
          <w:rFonts w:eastAsia="Times New Roman" w:cstheme="minorHAnsi"/>
          <w:color w:val="35382A"/>
          <w:szCs w:val="24"/>
        </w:rPr>
        <w:t>provided that</w:t>
      </w:r>
      <w:proofErr w:type="gramEnd"/>
      <w:r w:rsidRPr="001A2C31">
        <w:rPr>
          <w:rFonts w:eastAsia="Times New Roman" w:cstheme="minorHAnsi"/>
          <w:color w:val="35382A"/>
          <w:szCs w:val="24"/>
        </w:rPr>
        <w:t xml:space="preserve"> you also meet all of these conditions:</w:t>
      </w:r>
    </w:p>
    <w:p w14:paraId="27259F17" w14:textId="77777777" w:rsidR="001B4F6C" w:rsidRPr="001A2C31" w:rsidRDefault="001B4F6C" w:rsidP="001B4F6C">
      <w:pPr>
        <w:numPr>
          <w:ilvl w:val="0"/>
          <w:numId w:val="5"/>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 xml:space="preserve">a) The work must carry prominent notices stating that you modified </w:t>
      </w:r>
      <w:proofErr w:type="gramStart"/>
      <w:r w:rsidRPr="001A2C31">
        <w:rPr>
          <w:rFonts w:eastAsia="Times New Roman" w:cstheme="minorHAnsi"/>
          <w:color w:val="35382A"/>
          <w:szCs w:val="24"/>
        </w:rPr>
        <w:t>it, and</w:t>
      </w:r>
      <w:proofErr w:type="gramEnd"/>
      <w:r w:rsidRPr="001A2C31">
        <w:rPr>
          <w:rFonts w:eastAsia="Times New Roman" w:cstheme="minorHAnsi"/>
          <w:color w:val="35382A"/>
          <w:szCs w:val="24"/>
        </w:rPr>
        <w:t xml:space="preserve"> giving a relevant date.</w:t>
      </w:r>
    </w:p>
    <w:p w14:paraId="6954FBF0" w14:textId="77777777" w:rsidR="001B4F6C" w:rsidRPr="001A2C31" w:rsidRDefault="001B4F6C" w:rsidP="001B4F6C">
      <w:pPr>
        <w:numPr>
          <w:ilvl w:val="0"/>
          <w:numId w:val="5"/>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b) The work must carry prominent notices stating that it is released under this License and any conditions added under section 7. This requirement modifies the requirement in section 4 to “keep intact all notices”.</w:t>
      </w:r>
    </w:p>
    <w:p w14:paraId="7C520412" w14:textId="77777777" w:rsidR="001B4F6C" w:rsidRPr="001A2C31" w:rsidRDefault="001B4F6C" w:rsidP="001B4F6C">
      <w:pPr>
        <w:numPr>
          <w:ilvl w:val="0"/>
          <w:numId w:val="5"/>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c) You must license the entire work</w:t>
      </w:r>
      <w:proofErr w:type="gramStart"/>
      <w:r w:rsidRPr="001A2C31">
        <w:rPr>
          <w:rFonts w:eastAsia="Times New Roman" w:cstheme="minorHAnsi"/>
          <w:color w:val="35382A"/>
          <w:szCs w:val="24"/>
        </w:rPr>
        <w:t>, as a whole, under</w:t>
      </w:r>
      <w:proofErr w:type="gramEnd"/>
      <w:r w:rsidRPr="001A2C31">
        <w:rPr>
          <w:rFonts w:eastAsia="Times New Roman" w:cstheme="minorHAnsi"/>
          <w:color w:val="35382A"/>
          <w:szCs w:val="24"/>
        </w:rPr>
        <w:t xml:space="preserve">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7173173B" w14:textId="77777777" w:rsidR="001B4F6C" w:rsidRPr="001A2C31" w:rsidRDefault="001B4F6C" w:rsidP="001B4F6C">
      <w:pPr>
        <w:numPr>
          <w:ilvl w:val="0"/>
          <w:numId w:val="5"/>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lastRenderedPageBreak/>
        <w:t>d) If the work has interactive user interfaces, each must display Appropriate Legal Notices; however, if the Program has interactive interfaces that do not display Appropriate Legal Notices, your work need not make them do so.</w:t>
      </w:r>
    </w:p>
    <w:p w14:paraId="674F1377"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5FAA9EC2"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8" w:name="section6"/>
      <w:bookmarkEnd w:id="8"/>
      <w:r w:rsidRPr="001A2C31">
        <w:rPr>
          <w:rFonts w:eastAsia="Times New Roman" w:cstheme="minorHAnsi"/>
          <w:b/>
          <w:bCs/>
          <w:color w:val="35382A"/>
          <w:sz w:val="28"/>
          <w:szCs w:val="31"/>
        </w:rPr>
        <w:t>6. Conveying Non-Source Forms.</w:t>
      </w:r>
    </w:p>
    <w:p w14:paraId="2F997336"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You may convey a covered work in object code form under the terms of sections 4 and 5, </w:t>
      </w:r>
      <w:proofErr w:type="gramStart"/>
      <w:r w:rsidRPr="001A2C31">
        <w:rPr>
          <w:rFonts w:eastAsia="Times New Roman" w:cstheme="minorHAnsi"/>
          <w:color w:val="35382A"/>
          <w:szCs w:val="24"/>
        </w:rPr>
        <w:t>provided that</w:t>
      </w:r>
      <w:proofErr w:type="gramEnd"/>
      <w:r w:rsidRPr="001A2C31">
        <w:rPr>
          <w:rFonts w:eastAsia="Times New Roman" w:cstheme="minorHAnsi"/>
          <w:color w:val="35382A"/>
          <w:szCs w:val="24"/>
        </w:rPr>
        <w:t xml:space="preserve"> you also convey the machine-readable Corresponding Source under the terms of this License, in one of these ways:</w:t>
      </w:r>
    </w:p>
    <w:p w14:paraId="2CE5A653" w14:textId="77777777" w:rsidR="001B4F6C" w:rsidRPr="001A2C31" w:rsidRDefault="001B4F6C" w:rsidP="001B4F6C">
      <w:pPr>
        <w:numPr>
          <w:ilvl w:val="0"/>
          <w:numId w:val="6"/>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a) Convey the object code in, or embodied in, a physical product (including a physical distribution medium), accompanied by the Corresponding Source fixed on a durable physical medium customarily used for software interchange.</w:t>
      </w:r>
    </w:p>
    <w:p w14:paraId="012A917A" w14:textId="77777777" w:rsidR="001B4F6C" w:rsidRPr="001A2C31" w:rsidRDefault="001B4F6C" w:rsidP="001B4F6C">
      <w:pPr>
        <w:numPr>
          <w:ilvl w:val="0"/>
          <w:numId w:val="6"/>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591BA832" w14:textId="77777777" w:rsidR="001B4F6C" w:rsidRPr="001A2C31" w:rsidRDefault="001B4F6C" w:rsidP="001B4F6C">
      <w:pPr>
        <w:numPr>
          <w:ilvl w:val="0"/>
          <w:numId w:val="6"/>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15106CD2" w14:textId="77777777" w:rsidR="001B4F6C" w:rsidRPr="001A2C31" w:rsidRDefault="001B4F6C" w:rsidP="001B4F6C">
      <w:pPr>
        <w:numPr>
          <w:ilvl w:val="0"/>
          <w:numId w:val="6"/>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d) Convey the object code by offering access from a designated place (gratis or for a charge</w:t>
      </w:r>
      <w:proofErr w:type="gramStart"/>
      <w:r w:rsidRPr="001A2C31">
        <w:rPr>
          <w:rFonts w:eastAsia="Times New Roman" w:cstheme="minorHAnsi"/>
          <w:color w:val="35382A"/>
          <w:szCs w:val="24"/>
        </w:rPr>
        <w:t>), and</w:t>
      </w:r>
      <w:proofErr w:type="gramEnd"/>
      <w:r w:rsidRPr="001A2C31">
        <w:rPr>
          <w:rFonts w:eastAsia="Times New Roman" w:cstheme="minorHAnsi"/>
          <w:color w:val="35382A"/>
          <w:szCs w:val="24"/>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322B6D63" w14:textId="77777777" w:rsidR="001B4F6C" w:rsidRPr="001A2C31" w:rsidRDefault="001B4F6C" w:rsidP="001B4F6C">
      <w:pPr>
        <w:numPr>
          <w:ilvl w:val="0"/>
          <w:numId w:val="6"/>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 xml:space="preserve">e) Convey the object code using peer-to-peer transmission, provided you inform other peers where the object code and Corresponding Source of the work are being offered to the </w:t>
      </w:r>
      <w:proofErr w:type="gramStart"/>
      <w:r w:rsidRPr="001A2C31">
        <w:rPr>
          <w:rFonts w:eastAsia="Times New Roman" w:cstheme="minorHAnsi"/>
          <w:color w:val="35382A"/>
          <w:szCs w:val="24"/>
        </w:rPr>
        <w:t>general public</w:t>
      </w:r>
      <w:proofErr w:type="gramEnd"/>
      <w:r w:rsidRPr="001A2C31">
        <w:rPr>
          <w:rFonts w:eastAsia="Times New Roman" w:cstheme="minorHAnsi"/>
          <w:color w:val="35382A"/>
          <w:szCs w:val="24"/>
        </w:rPr>
        <w:t xml:space="preserve"> at no charge under subsection 6d.</w:t>
      </w:r>
    </w:p>
    <w:p w14:paraId="4710322D"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 separable portion of the object code, whose source code is excluded from the Corresponding Source as a System Library, need not be included in conveying the object code work.</w:t>
      </w:r>
    </w:p>
    <w:p w14:paraId="5361BF90"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w:t>
      </w:r>
      <w:r w:rsidRPr="001A2C31">
        <w:rPr>
          <w:rFonts w:eastAsia="Times New Roman" w:cstheme="minorHAnsi"/>
          <w:color w:val="35382A"/>
          <w:szCs w:val="24"/>
        </w:rPr>
        <w:lastRenderedPageBreak/>
        <w:t xml:space="preserve">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w:t>
      </w:r>
      <w:proofErr w:type="gramStart"/>
      <w:r w:rsidRPr="001A2C31">
        <w:rPr>
          <w:rFonts w:eastAsia="Times New Roman" w:cstheme="minorHAnsi"/>
          <w:color w:val="35382A"/>
          <w:szCs w:val="24"/>
        </w:rPr>
        <w:t>industrial</w:t>
      </w:r>
      <w:proofErr w:type="gramEnd"/>
      <w:r w:rsidRPr="001A2C31">
        <w:rPr>
          <w:rFonts w:eastAsia="Times New Roman" w:cstheme="minorHAnsi"/>
          <w:color w:val="35382A"/>
          <w:szCs w:val="24"/>
        </w:rPr>
        <w:t xml:space="preserve"> or non-consumer uses, unless such uses represent the only significant mode of use of the product.</w:t>
      </w:r>
    </w:p>
    <w:p w14:paraId="67FEE1A2"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3822FA64"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30EC8F71"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E47B5F8"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01CD5B8"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9" w:name="section7"/>
      <w:bookmarkEnd w:id="9"/>
      <w:r w:rsidRPr="001A2C31">
        <w:rPr>
          <w:rFonts w:eastAsia="Times New Roman" w:cstheme="minorHAnsi"/>
          <w:b/>
          <w:bCs/>
          <w:color w:val="35382A"/>
          <w:sz w:val="28"/>
          <w:szCs w:val="31"/>
        </w:rPr>
        <w:t>7. Additional Terms.</w:t>
      </w:r>
    </w:p>
    <w:p w14:paraId="0D3FB99B"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60C026E7"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46A16394"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Notwithstanding any other provision of this License, for material you add to a covered work, you may (if authorized by the copyright holders of that material) supplement the terms of this License with terms:</w:t>
      </w:r>
    </w:p>
    <w:p w14:paraId="387601AD" w14:textId="77777777" w:rsidR="001B4F6C" w:rsidRPr="001A2C31" w:rsidRDefault="001B4F6C" w:rsidP="001B4F6C">
      <w:pPr>
        <w:numPr>
          <w:ilvl w:val="0"/>
          <w:numId w:val="7"/>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a) Disclaiming warranty or limiting liability differently from the terms of sections 15 and 16 of this License; or</w:t>
      </w:r>
    </w:p>
    <w:p w14:paraId="222B2CAE" w14:textId="77777777" w:rsidR="001B4F6C" w:rsidRPr="001A2C31" w:rsidRDefault="001B4F6C" w:rsidP="001B4F6C">
      <w:pPr>
        <w:numPr>
          <w:ilvl w:val="0"/>
          <w:numId w:val="7"/>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lastRenderedPageBreak/>
        <w:t>b) Requiring preservation of specified reasonable legal notices or author attributions in that material or in the Appropriate Legal Notices displayed by works containing it; or</w:t>
      </w:r>
    </w:p>
    <w:p w14:paraId="6D5DD916" w14:textId="77777777" w:rsidR="001B4F6C" w:rsidRPr="001A2C31" w:rsidRDefault="001B4F6C" w:rsidP="001B4F6C">
      <w:pPr>
        <w:numPr>
          <w:ilvl w:val="0"/>
          <w:numId w:val="7"/>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c) Prohibiting misrepresentation of the origin of that material, or requiring that modified versions of such material be marked in reasonable ways as different from the original version; or</w:t>
      </w:r>
    </w:p>
    <w:p w14:paraId="445E24F1" w14:textId="77777777" w:rsidR="001B4F6C" w:rsidRPr="001A2C31" w:rsidRDefault="001B4F6C" w:rsidP="001B4F6C">
      <w:pPr>
        <w:numPr>
          <w:ilvl w:val="0"/>
          <w:numId w:val="7"/>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d) Limiting the use for publicity purposes of names of licensors or authors of the material; or</w:t>
      </w:r>
    </w:p>
    <w:p w14:paraId="6ABC0671" w14:textId="77777777" w:rsidR="001B4F6C" w:rsidRPr="001A2C31" w:rsidRDefault="001B4F6C" w:rsidP="001B4F6C">
      <w:pPr>
        <w:numPr>
          <w:ilvl w:val="0"/>
          <w:numId w:val="7"/>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e) Declining to grant rights under trademark law for use of some trade names, trademarks, or service marks; or</w:t>
      </w:r>
    </w:p>
    <w:p w14:paraId="4A501589" w14:textId="77777777" w:rsidR="001B4F6C" w:rsidRPr="001A2C31" w:rsidRDefault="001B4F6C" w:rsidP="001B4F6C">
      <w:pPr>
        <w:numPr>
          <w:ilvl w:val="0"/>
          <w:numId w:val="7"/>
        </w:numPr>
        <w:shd w:val="clear" w:color="auto" w:fill="FFFFFF"/>
        <w:spacing w:after="0" w:line="312" w:lineRule="atLeast"/>
        <w:ind w:left="336" w:right="240"/>
        <w:rPr>
          <w:rFonts w:eastAsia="Times New Roman" w:cstheme="minorHAnsi"/>
          <w:color w:val="35382A"/>
          <w:szCs w:val="24"/>
        </w:rPr>
      </w:pPr>
      <w:r w:rsidRPr="001A2C31">
        <w:rPr>
          <w:rFonts w:eastAsia="Times New Roman" w:cstheme="minorHAnsi"/>
          <w:color w:val="35382A"/>
          <w:szCs w:val="24"/>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7D57059A"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0E7EE72D"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If you add terms to a covered work in accord with this section, you must place, in the relevant source files, a statement of the additional terms that apply to those files, or a notice indicating where to find the applicable terms.</w:t>
      </w:r>
    </w:p>
    <w:p w14:paraId="35775123"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Additional terms, permissive or non-permissive, may be stated in the form of a separately written license, or stated as exceptions; the above requirements apply either way.</w:t>
      </w:r>
    </w:p>
    <w:p w14:paraId="3D707080"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10" w:name="section8"/>
      <w:bookmarkEnd w:id="10"/>
      <w:r w:rsidRPr="001A2C31">
        <w:rPr>
          <w:rFonts w:eastAsia="Times New Roman" w:cstheme="minorHAnsi"/>
          <w:b/>
          <w:bCs/>
          <w:color w:val="35382A"/>
          <w:sz w:val="28"/>
          <w:szCs w:val="31"/>
        </w:rPr>
        <w:t>8. Termination.</w:t>
      </w:r>
    </w:p>
    <w:p w14:paraId="1D98AE9A"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You may not propagate or modify a covered work except as expressly provided under this License. Any attempt otherwise to propagate or modify it is </w:t>
      </w:r>
      <w:proofErr w:type="gramStart"/>
      <w:r w:rsidRPr="001A2C31">
        <w:rPr>
          <w:rFonts w:eastAsia="Times New Roman" w:cstheme="minorHAnsi"/>
          <w:color w:val="35382A"/>
          <w:szCs w:val="24"/>
        </w:rPr>
        <w:t>void, and</w:t>
      </w:r>
      <w:proofErr w:type="gramEnd"/>
      <w:r w:rsidRPr="001A2C31">
        <w:rPr>
          <w:rFonts w:eastAsia="Times New Roman" w:cstheme="minorHAnsi"/>
          <w:color w:val="35382A"/>
          <w:szCs w:val="24"/>
        </w:rPr>
        <w:t xml:space="preserve"> will automatically terminate your rights under this License (including any patent licenses granted under the third paragraph of section 11).</w:t>
      </w:r>
    </w:p>
    <w:p w14:paraId="056F0418"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0EFCBE66"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112112F1"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3CE070C2"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11" w:name="section9"/>
      <w:bookmarkEnd w:id="11"/>
      <w:r w:rsidRPr="001A2C31">
        <w:rPr>
          <w:rFonts w:eastAsia="Times New Roman" w:cstheme="minorHAnsi"/>
          <w:b/>
          <w:bCs/>
          <w:color w:val="35382A"/>
          <w:sz w:val="28"/>
          <w:szCs w:val="31"/>
        </w:rPr>
        <w:t>9. Acceptance Not Required for Having Copies.</w:t>
      </w:r>
    </w:p>
    <w:p w14:paraId="095287B7"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lastRenderedPageBreak/>
        <w:t xml:space="preserve">You are not required to accept this License </w:t>
      </w:r>
      <w:proofErr w:type="gramStart"/>
      <w:r w:rsidRPr="001A2C31">
        <w:rPr>
          <w:rFonts w:eastAsia="Times New Roman" w:cstheme="minorHAnsi"/>
          <w:color w:val="35382A"/>
          <w:szCs w:val="24"/>
        </w:rPr>
        <w:t>in order to</w:t>
      </w:r>
      <w:proofErr w:type="gramEnd"/>
      <w:r w:rsidRPr="001A2C31">
        <w:rPr>
          <w:rFonts w:eastAsia="Times New Roman" w:cstheme="minorHAnsi"/>
          <w:color w:val="35382A"/>
          <w:szCs w:val="24"/>
        </w:rPr>
        <w:t xml:space="preserve"> receive or run a copy of the Program. Ancillary propagation of a covered work occurring solely </w:t>
      </w:r>
      <w:proofErr w:type="gramStart"/>
      <w:r w:rsidRPr="001A2C31">
        <w:rPr>
          <w:rFonts w:eastAsia="Times New Roman" w:cstheme="minorHAnsi"/>
          <w:color w:val="35382A"/>
          <w:szCs w:val="24"/>
        </w:rPr>
        <w:t>as a consequence of</w:t>
      </w:r>
      <w:proofErr w:type="gramEnd"/>
      <w:r w:rsidRPr="001A2C31">
        <w:rPr>
          <w:rFonts w:eastAsia="Times New Roman" w:cstheme="minorHAnsi"/>
          <w:color w:val="35382A"/>
          <w:szCs w:val="24"/>
        </w:rPr>
        <w:t xml:space="preserve">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3E2D24AA"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12" w:name="section10"/>
      <w:bookmarkEnd w:id="12"/>
      <w:r w:rsidRPr="001A2C31">
        <w:rPr>
          <w:rFonts w:eastAsia="Times New Roman" w:cstheme="minorHAnsi"/>
          <w:b/>
          <w:bCs/>
          <w:color w:val="35382A"/>
          <w:sz w:val="28"/>
          <w:szCs w:val="31"/>
        </w:rPr>
        <w:t>10. Automatic Licensing of Downstream Recipients.</w:t>
      </w:r>
    </w:p>
    <w:p w14:paraId="64E4558A"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26B2696C"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2583295B"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33D648B9"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13" w:name="section11"/>
      <w:bookmarkEnd w:id="13"/>
      <w:r w:rsidRPr="001A2C31">
        <w:rPr>
          <w:rFonts w:eastAsia="Times New Roman" w:cstheme="minorHAnsi"/>
          <w:b/>
          <w:bCs/>
          <w:color w:val="35382A"/>
          <w:sz w:val="28"/>
          <w:szCs w:val="31"/>
        </w:rPr>
        <w:t>11. Patents.</w:t>
      </w:r>
    </w:p>
    <w:p w14:paraId="3EB0B1AE"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 “contributor” is a copyright holder who authorizes use under this License of the Program or a work on which the Program is based. The work thus licensed is called the contributor's “contributor version”.</w:t>
      </w:r>
    </w:p>
    <w:p w14:paraId="1B9D3D33"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7A4190F6"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Each contributor grants you a non-exclusive, worldwide, royalty-free patent license under the contributor's essential patent claims, to make, use, sell, offer for sale, import and otherwise run, modify and propagate the contents of its contributor version.</w:t>
      </w:r>
    </w:p>
    <w:p w14:paraId="4063197D"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34D5AE72"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w:t>
      </w:r>
      <w:r w:rsidRPr="001A2C31">
        <w:rPr>
          <w:rFonts w:eastAsia="Times New Roman" w:cstheme="minorHAnsi"/>
          <w:color w:val="35382A"/>
          <w:szCs w:val="24"/>
        </w:rPr>
        <w:lastRenderedPageBreak/>
        <w:t>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049223AF"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756FA2FF"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56CD1A34"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Nothing in this License shall be construed as excluding or limiting any implied license or other defenses to infringement that may otherwise be available to you under applicable patent law.</w:t>
      </w:r>
    </w:p>
    <w:p w14:paraId="1573299D"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14" w:name="section12"/>
      <w:bookmarkEnd w:id="14"/>
      <w:r w:rsidRPr="001A2C31">
        <w:rPr>
          <w:rFonts w:eastAsia="Times New Roman" w:cstheme="minorHAnsi"/>
          <w:b/>
          <w:bCs/>
          <w:color w:val="35382A"/>
          <w:sz w:val="28"/>
          <w:szCs w:val="31"/>
        </w:rPr>
        <w:t>12. No Surrender of Others' Freedom.</w:t>
      </w:r>
    </w:p>
    <w:p w14:paraId="7E103503"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If conditions are imposed on you (whether by court order, agreement or otherwise) that contradict the conditions of this License, they do not excuse you from the conditions of this License. If you cannot convey a covered work </w:t>
      </w:r>
      <w:proofErr w:type="gramStart"/>
      <w:r w:rsidRPr="001A2C31">
        <w:rPr>
          <w:rFonts w:eastAsia="Times New Roman" w:cstheme="minorHAnsi"/>
          <w:color w:val="35382A"/>
          <w:szCs w:val="24"/>
        </w:rPr>
        <w:t>so as to</w:t>
      </w:r>
      <w:proofErr w:type="gramEnd"/>
      <w:r w:rsidRPr="001A2C31">
        <w:rPr>
          <w:rFonts w:eastAsia="Times New Roman" w:cstheme="minorHAnsi"/>
          <w:color w:val="35382A"/>
          <w:szCs w:val="24"/>
        </w:rPr>
        <w:t xml:space="preserve">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4ECEB125"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15" w:name="section13"/>
      <w:bookmarkEnd w:id="15"/>
      <w:r w:rsidRPr="001A2C31">
        <w:rPr>
          <w:rFonts w:eastAsia="Times New Roman" w:cstheme="minorHAnsi"/>
          <w:b/>
          <w:bCs/>
          <w:color w:val="35382A"/>
          <w:sz w:val="28"/>
          <w:szCs w:val="31"/>
        </w:rPr>
        <w:t xml:space="preserve">13. Use with the GNU </w:t>
      </w:r>
      <w:proofErr w:type="spellStart"/>
      <w:r w:rsidRPr="001A2C31">
        <w:rPr>
          <w:rFonts w:eastAsia="Times New Roman" w:cstheme="minorHAnsi"/>
          <w:b/>
          <w:bCs/>
          <w:color w:val="35382A"/>
          <w:sz w:val="28"/>
          <w:szCs w:val="31"/>
        </w:rPr>
        <w:t>Affero</w:t>
      </w:r>
      <w:proofErr w:type="spellEnd"/>
      <w:r w:rsidRPr="001A2C31">
        <w:rPr>
          <w:rFonts w:eastAsia="Times New Roman" w:cstheme="minorHAnsi"/>
          <w:b/>
          <w:bCs/>
          <w:color w:val="35382A"/>
          <w:sz w:val="28"/>
          <w:szCs w:val="31"/>
        </w:rPr>
        <w:t xml:space="preserve"> General Public License.</w:t>
      </w:r>
    </w:p>
    <w:p w14:paraId="6A6EB86C"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Notwithstanding any other provision of this License, you have permission to link or combine any covered work with a work licensed under version 3 of the GNU </w:t>
      </w:r>
      <w:proofErr w:type="spellStart"/>
      <w:r w:rsidRPr="001A2C31">
        <w:rPr>
          <w:rFonts w:eastAsia="Times New Roman" w:cstheme="minorHAnsi"/>
          <w:color w:val="35382A"/>
          <w:szCs w:val="24"/>
        </w:rPr>
        <w:t>Affero</w:t>
      </w:r>
      <w:proofErr w:type="spellEnd"/>
      <w:r w:rsidRPr="001A2C31">
        <w:rPr>
          <w:rFonts w:eastAsia="Times New Roman" w:cstheme="minorHAnsi"/>
          <w:color w:val="35382A"/>
          <w:szCs w:val="24"/>
        </w:rPr>
        <w:t xml:space="preserve"> General Public License into a single combined work, and to convey the resulting work. The terms of this License will continue to apply to the </w:t>
      </w:r>
      <w:proofErr w:type="gramStart"/>
      <w:r w:rsidRPr="001A2C31">
        <w:rPr>
          <w:rFonts w:eastAsia="Times New Roman" w:cstheme="minorHAnsi"/>
          <w:color w:val="35382A"/>
          <w:szCs w:val="24"/>
        </w:rPr>
        <w:t>part</w:t>
      </w:r>
      <w:proofErr w:type="gramEnd"/>
      <w:r w:rsidRPr="001A2C31">
        <w:rPr>
          <w:rFonts w:eastAsia="Times New Roman" w:cstheme="minorHAnsi"/>
          <w:color w:val="35382A"/>
          <w:szCs w:val="24"/>
        </w:rPr>
        <w:t xml:space="preserve"> which is the covered work, but the special requirements of the GNU </w:t>
      </w:r>
      <w:proofErr w:type="spellStart"/>
      <w:r w:rsidRPr="001A2C31">
        <w:rPr>
          <w:rFonts w:eastAsia="Times New Roman" w:cstheme="minorHAnsi"/>
          <w:color w:val="35382A"/>
          <w:szCs w:val="24"/>
        </w:rPr>
        <w:t>Affero</w:t>
      </w:r>
      <w:proofErr w:type="spellEnd"/>
      <w:r w:rsidRPr="001A2C31">
        <w:rPr>
          <w:rFonts w:eastAsia="Times New Roman" w:cstheme="minorHAnsi"/>
          <w:color w:val="35382A"/>
          <w:szCs w:val="24"/>
        </w:rPr>
        <w:t xml:space="preserve"> General Public License, section 13, concerning interaction through a network will apply to the combination as such.</w:t>
      </w:r>
    </w:p>
    <w:p w14:paraId="34A5FB39"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16" w:name="section14"/>
      <w:bookmarkEnd w:id="16"/>
      <w:r w:rsidRPr="001A2C31">
        <w:rPr>
          <w:rFonts w:eastAsia="Times New Roman" w:cstheme="minorHAnsi"/>
          <w:b/>
          <w:bCs/>
          <w:color w:val="35382A"/>
          <w:sz w:val="28"/>
          <w:szCs w:val="31"/>
        </w:rPr>
        <w:t>14. Revised Versions of this License.</w:t>
      </w:r>
    </w:p>
    <w:p w14:paraId="5EA39A70"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The Free Software Foundation may publish revised and/or new versions of the GNU General Public License from time to time. Such new versions will be similar in spirit to the present </w:t>
      </w:r>
      <w:proofErr w:type="gramStart"/>
      <w:r w:rsidRPr="001A2C31">
        <w:rPr>
          <w:rFonts w:eastAsia="Times New Roman" w:cstheme="minorHAnsi"/>
          <w:color w:val="35382A"/>
          <w:szCs w:val="24"/>
        </w:rPr>
        <w:t>version, but</w:t>
      </w:r>
      <w:proofErr w:type="gramEnd"/>
      <w:r w:rsidRPr="001A2C31">
        <w:rPr>
          <w:rFonts w:eastAsia="Times New Roman" w:cstheme="minorHAnsi"/>
          <w:color w:val="35382A"/>
          <w:szCs w:val="24"/>
        </w:rPr>
        <w:t xml:space="preserve"> may differ in detail to address new problems or concerns.</w:t>
      </w:r>
    </w:p>
    <w:p w14:paraId="4568A7A2"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lastRenderedPageBreak/>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5AF3CFBC"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If the Program specifies that a proxy can decide which future versions of the GNU General Public License can be used, that proxy's public statement of acceptance of a version permanently authorizes you to choose that version for the Program.</w:t>
      </w:r>
    </w:p>
    <w:p w14:paraId="56754FFD"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 xml:space="preserve">Later license versions may give you additional or different permissions. However, no additional obligations are imposed on any author or copyright holder </w:t>
      </w:r>
      <w:proofErr w:type="gramStart"/>
      <w:r w:rsidRPr="001A2C31">
        <w:rPr>
          <w:rFonts w:eastAsia="Times New Roman" w:cstheme="minorHAnsi"/>
          <w:color w:val="35382A"/>
          <w:szCs w:val="24"/>
        </w:rPr>
        <w:t>as a result of</w:t>
      </w:r>
      <w:proofErr w:type="gramEnd"/>
      <w:r w:rsidRPr="001A2C31">
        <w:rPr>
          <w:rFonts w:eastAsia="Times New Roman" w:cstheme="minorHAnsi"/>
          <w:color w:val="35382A"/>
          <w:szCs w:val="24"/>
        </w:rPr>
        <w:t xml:space="preserve"> your choosing to follow a later version.</w:t>
      </w:r>
    </w:p>
    <w:p w14:paraId="6D8A7DF1"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17" w:name="section15"/>
      <w:bookmarkEnd w:id="17"/>
      <w:r w:rsidRPr="001A2C31">
        <w:rPr>
          <w:rFonts w:eastAsia="Times New Roman" w:cstheme="minorHAnsi"/>
          <w:b/>
          <w:bCs/>
          <w:color w:val="35382A"/>
          <w:sz w:val="28"/>
          <w:szCs w:val="31"/>
        </w:rPr>
        <w:t>15. Disclaimer of Warranty.</w:t>
      </w:r>
    </w:p>
    <w:p w14:paraId="750E6901"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4DF3F47"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18" w:name="section16"/>
      <w:bookmarkEnd w:id="18"/>
      <w:r w:rsidRPr="001A2C31">
        <w:rPr>
          <w:rFonts w:eastAsia="Times New Roman" w:cstheme="minorHAnsi"/>
          <w:b/>
          <w:bCs/>
          <w:color w:val="35382A"/>
          <w:sz w:val="28"/>
          <w:szCs w:val="31"/>
        </w:rPr>
        <w:t>16. Limitation of Liability.</w:t>
      </w:r>
    </w:p>
    <w:p w14:paraId="438B60A2" w14:textId="77777777" w:rsidR="001B4F6C" w:rsidRPr="001A2C31" w:rsidRDefault="001B4F6C" w:rsidP="001B4F6C">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5506F886" w14:textId="77777777" w:rsidR="001B4F6C" w:rsidRPr="001A2C31" w:rsidRDefault="001B4F6C" w:rsidP="001B4F6C">
      <w:pPr>
        <w:shd w:val="clear" w:color="auto" w:fill="FFFFFF"/>
        <w:spacing w:after="0" w:line="360" w:lineRule="atLeast"/>
        <w:outlineLvl w:val="3"/>
        <w:rPr>
          <w:rFonts w:eastAsia="Times New Roman" w:cstheme="minorHAnsi"/>
          <w:b/>
          <w:bCs/>
          <w:color w:val="35382A"/>
          <w:sz w:val="28"/>
          <w:szCs w:val="31"/>
        </w:rPr>
      </w:pPr>
      <w:bookmarkStart w:id="19" w:name="section17"/>
      <w:bookmarkEnd w:id="19"/>
      <w:r w:rsidRPr="001A2C31">
        <w:rPr>
          <w:rFonts w:eastAsia="Times New Roman" w:cstheme="minorHAnsi"/>
          <w:b/>
          <w:bCs/>
          <w:color w:val="35382A"/>
          <w:sz w:val="28"/>
          <w:szCs w:val="31"/>
        </w:rPr>
        <w:t>17. Interpretation of Sections 15 and 16.</w:t>
      </w:r>
    </w:p>
    <w:p w14:paraId="07790613" w14:textId="77777777" w:rsidR="009E4F63" w:rsidRPr="001A2C31" w:rsidRDefault="001B4F6C" w:rsidP="001A2C31">
      <w:pPr>
        <w:shd w:val="clear" w:color="auto" w:fill="FFFFFF"/>
        <w:spacing w:after="240" w:line="312" w:lineRule="atLeast"/>
        <w:rPr>
          <w:rFonts w:eastAsia="Times New Roman" w:cstheme="minorHAnsi"/>
          <w:color w:val="35382A"/>
          <w:szCs w:val="24"/>
        </w:rPr>
      </w:pPr>
      <w:r w:rsidRPr="001A2C31">
        <w:rPr>
          <w:rFonts w:eastAsia="Times New Roman" w:cstheme="minorHAnsi"/>
          <w:color w:val="35382A"/>
          <w:szCs w:val="24"/>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sectPr w:rsidR="009E4F63" w:rsidRPr="001A2C31" w:rsidSect="00333357">
      <w:footerReference w:type="default" r:id="rId25"/>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F4AE1" w14:textId="77777777" w:rsidR="00BA54C3" w:rsidRDefault="00BA54C3" w:rsidP="009E4F63">
      <w:pPr>
        <w:spacing w:after="0" w:line="240" w:lineRule="auto"/>
      </w:pPr>
      <w:r>
        <w:separator/>
      </w:r>
    </w:p>
  </w:endnote>
  <w:endnote w:type="continuationSeparator" w:id="0">
    <w:p w14:paraId="1AF0DB30" w14:textId="77777777" w:rsidR="00BA54C3" w:rsidRDefault="00BA54C3" w:rsidP="009E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164329"/>
      <w:docPartObj>
        <w:docPartGallery w:val="Page Numbers (Bottom of Page)"/>
        <w:docPartUnique/>
      </w:docPartObj>
    </w:sdtPr>
    <w:sdtEndPr>
      <w:rPr>
        <w:noProof/>
      </w:rPr>
    </w:sdtEndPr>
    <w:sdtContent>
      <w:p w14:paraId="60EBFDCD" w14:textId="77777777" w:rsidR="00AC2B4B" w:rsidRDefault="00AC2B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747B89" w14:textId="77777777" w:rsidR="00AC2B4B" w:rsidRDefault="00AC2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895F1" w14:textId="77777777" w:rsidR="00BA54C3" w:rsidRDefault="00BA54C3" w:rsidP="009E4F63">
      <w:pPr>
        <w:spacing w:after="0" w:line="240" w:lineRule="auto"/>
      </w:pPr>
      <w:r>
        <w:separator/>
      </w:r>
    </w:p>
  </w:footnote>
  <w:footnote w:type="continuationSeparator" w:id="0">
    <w:p w14:paraId="7BE2743D" w14:textId="77777777" w:rsidR="00BA54C3" w:rsidRDefault="00BA54C3" w:rsidP="009E4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DFC"/>
    <w:multiLevelType w:val="hybridMultilevel"/>
    <w:tmpl w:val="E118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91FA4"/>
    <w:multiLevelType w:val="hybridMultilevel"/>
    <w:tmpl w:val="3D06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F2668"/>
    <w:multiLevelType w:val="hybridMultilevel"/>
    <w:tmpl w:val="6046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C79A5"/>
    <w:multiLevelType w:val="hybridMultilevel"/>
    <w:tmpl w:val="8ED02ABC"/>
    <w:lvl w:ilvl="0" w:tplc="F45C1ED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E34CB"/>
    <w:multiLevelType w:val="multilevel"/>
    <w:tmpl w:val="FC9A3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337CD"/>
    <w:multiLevelType w:val="hybridMultilevel"/>
    <w:tmpl w:val="E6BA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7FD1"/>
    <w:multiLevelType w:val="hybridMultilevel"/>
    <w:tmpl w:val="8740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73175"/>
    <w:multiLevelType w:val="hybridMultilevel"/>
    <w:tmpl w:val="4030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83AE4"/>
    <w:multiLevelType w:val="hybridMultilevel"/>
    <w:tmpl w:val="0F1C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E18EF"/>
    <w:multiLevelType w:val="multilevel"/>
    <w:tmpl w:val="85743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E2A3F"/>
    <w:multiLevelType w:val="hybridMultilevel"/>
    <w:tmpl w:val="F702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64DBE"/>
    <w:multiLevelType w:val="hybridMultilevel"/>
    <w:tmpl w:val="9B8842C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54CE8"/>
    <w:multiLevelType w:val="hybridMultilevel"/>
    <w:tmpl w:val="28F0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27902"/>
    <w:multiLevelType w:val="hybridMultilevel"/>
    <w:tmpl w:val="1FE4D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A59E2"/>
    <w:multiLevelType w:val="hybridMultilevel"/>
    <w:tmpl w:val="0DF4A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47620"/>
    <w:multiLevelType w:val="hybridMultilevel"/>
    <w:tmpl w:val="FE94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55A51"/>
    <w:multiLevelType w:val="hybridMultilevel"/>
    <w:tmpl w:val="473E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C02A8"/>
    <w:multiLevelType w:val="hybridMultilevel"/>
    <w:tmpl w:val="07C2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D635C"/>
    <w:multiLevelType w:val="hybridMultilevel"/>
    <w:tmpl w:val="1F84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B37E9C"/>
    <w:multiLevelType w:val="hybridMultilevel"/>
    <w:tmpl w:val="1580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D12DD"/>
    <w:multiLevelType w:val="hybridMultilevel"/>
    <w:tmpl w:val="8ED02ABC"/>
    <w:lvl w:ilvl="0" w:tplc="F45C1ED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AB51C9"/>
    <w:multiLevelType w:val="hybridMultilevel"/>
    <w:tmpl w:val="BBEC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8C618A"/>
    <w:multiLevelType w:val="hybridMultilevel"/>
    <w:tmpl w:val="71D8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817B8"/>
    <w:multiLevelType w:val="hybridMultilevel"/>
    <w:tmpl w:val="6C66E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2D3444"/>
    <w:multiLevelType w:val="hybridMultilevel"/>
    <w:tmpl w:val="A814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4F2E5F"/>
    <w:multiLevelType w:val="hybridMultilevel"/>
    <w:tmpl w:val="8034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65A99"/>
    <w:multiLevelType w:val="hybridMultilevel"/>
    <w:tmpl w:val="DF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883380"/>
    <w:multiLevelType w:val="hybridMultilevel"/>
    <w:tmpl w:val="C40A5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2296D81"/>
    <w:multiLevelType w:val="hybridMultilevel"/>
    <w:tmpl w:val="7278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6349D3"/>
    <w:multiLevelType w:val="multilevel"/>
    <w:tmpl w:val="AC781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27"/>
  </w:num>
  <w:num w:numId="4">
    <w:abstractNumId w:val="23"/>
  </w:num>
  <w:num w:numId="5">
    <w:abstractNumId w:val="4"/>
    <w:lvlOverride w:ilvl="0">
      <w:lvl w:ilvl="0">
        <w:numFmt w:val="bullet"/>
        <w:lvlText w:val=""/>
        <w:lvlJc w:val="left"/>
        <w:pPr>
          <w:tabs>
            <w:tab w:val="num" w:pos="720"/>
          </w:tabs>
          <w:ind w:left="720" w:hanging="360"/>
        </w:pPr>
        <w:rPr>
          <w:rFonts w:ascii="Symbol" w:hAnsi="Symbol" w:hint="default"/>
          <w:sz w:val="20"/>
        </w:rPr>
      </w:lvl>
    </w:lvlOverride>
  </w:num>
  <w:num w:numId="6">
    <w:abstractNumId w:val="29"/>
    <w:lvlOverride w:ilvl="0">
      <w:lvl w:ilvl="0">
        <w:numFmt w:val="bullet"/>
        <w:lvlText w:val=""/>
        <w:lvlJc w:val="left"/>
        <w:pPr>
          <w:tabs>
            <w:tab w:val="num" w:pos="720"/>
          </w:tabs>
          <w:ind w:left="720" w:hanging="360"/>
        </w:pPr>
        <w:rPr>
          <w:rFonts w:ascii="Symbol" w:hAnsi="Symbol" w:hint="default"/>
          <w:sz w:val="20"/>
        </w:rPr>
      </w:lvl>
    </w:lvlOverride>
  </w:num>
  <w:num w:numId="7">
    <w:abstractNumId w:val="9"/>
    <w:lvlOverride w:ilvl="0">
      <w:lvl w:ilvl="0">
        <w:numFmt w:val="bullet"/>
        <w:lvlText w:val=""/>
        <w:lvlJc w:val="left"/>
        <w:pPr>
          <w:tabs>
            <w:tab w:val="num" w:pos="720"/>
          </w:tabs>
          <w:ind w:left="720" w:hanging="360"/>
        </w:pPr>
        <w:rPr>
          <w:rFonts w:ascii="Symbol" w:hAnsi="Symbol" w:hint="default"/>
          <w:sz w:val="20"/>
        </w:rPr>
      </w:lvl>
    </w:lvlOverride>
  </w:num>
  <w:num w:numId="8">
    <w:abstractNumId w:val="3"/>
  </w:num>
  <w:num w:numId="9">
    <w:abstractNumId w:val="18"/>
  </w:num>
  <w:num w:numId="10">
    <w:abstractNumId w:val="20"/>
  </w:num>
  <w:num w:numId="11">
    <w:abstractNumId w:val="26"/>
  </w:num>
  <w:num w:numId="12">
    <w:abstractNumId w:val="2"/>
  </w:num>
  <w:num w:numId="13">
    <w:abstractNumId w:val="6"/>
  </w:num>
  <w:num w:numId="14">
    <w:abstractNumId w:val="11"/>
  </w:num>
  <w:num w:numId="15">
    <w:abstractNumId w:val="28"/>
  </w:num>
  <w:num w:numId="16">
    <w:abstractNumId w:val="1"/>
  </w:num>
  <w:num w:numId="17">
    <w:abstractNumId w:val="16"/>
  </w:num>
  <w:num w:numId="18">
    <w:abstractNumId w:val="21"/>
  </w:num>
  <w:num w:numId="19">
    <w:abstractNumId w:val="14"/>
  </w:num>
  <w:num w:numId="20">
    <w:abstractNumId w:val="7"/>
  </w:num>
  <w:num w:numId="21">
    <w:abstractNumId w:val="22"/>
  </w:num>
  <w:num w:numId="22">
    <w:abstractNumId w:val="10"/>
  </w:num>
  <w:num w:numId="23">
    <w:abstractNumId w:val="19"/>
  </w:num>
  <w:num w:numId="24">
    <w:abstractNumId w:val="24"/>
  </w:num>
  <w:num w:numId="25">
    <w:abstractNumId w:val="5"/>
  </w:num>
  <w:num w:numId="26">
    <w:abstractNumId w:val="15"/>
  </w:num>
  <w:num w:numId="27">
    <w:abstractNumId w:val="12"/>
  </w:num>
  <w:num w:numId="28">
    <w:abstractNumId w:val="13"/>
  </w:num>
  <w:num w:numId="29">
    <w:abstractNumId w:val="1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4673"/>
    <w:rsid w:val="00001FC0"/>
    <w:rsid w:val="00002132"/>
    <w:rsid w:val="00004D0D"/>
    <w:rsid w:val="00017044"/>
    <w:rsid w:val="00017493"/>
    <w:rsid w:val="00020B4A"/>
    <w:rsid w:val="00023DE3"/>
    <w:rsid w:val="00024DA8"/>
    <w:rsid w:val="0002671B"/>
    <w:rsid w:val="000327F5"/>
    <w:rsid w:val="0004246F"/>
    <w:rsid w:val="0004385F"/>
    <w:rsid w:val="00043ED7"/>
    <w:rsid w:val="00044EF7"/>
    <w:rsid w:val="00047741"/>
    <w:rsid w:val="00051D62"/>
    <w:rsid w:val="000611DB"/>
    <w:rsid w:val="00071DD7"/>
    <w:rsid w:val="00071E8A"/>
    <w:rsid w:val="00077AE4"/>
    <w:rsid w:val="00080C48"/>
    <w:rsid w:val="00082B86"/>
    <w:rsid w:val="00086C4C"/>
    <w:rsid w:val="00092747"/>
    <w:rsid w:val="000A25B9"/>
    <w:rsid w:val="000A635B"/>
    <w:rsid w:val="000A735D"/>
    <w:rsid w:val="000A7ED1"/>
    <w:rsid w:val="000B1064"/>
    <w:rsid w:val="000B261D"/>
    <w:rsid w:val="000B3B9F"/>
    <w:rsid w:val="000C0377"/>
    <w:rsid w:val="000C0FED"/>
    <w:rsid w:val="000C3BEA"/>
    <w:rsid w:val="000C5FE1"/>
    <w:rsid w:val="000D0E2A"/>
    <w:rsid w:val="000D14B0"/>
    <w:rsid w:val="000D71BC"/>
    <w:rsid w:val="000D770E"/>
    <w:rsid w:val="000E6C1B"/>
    <w:rsid w:val="000F40AA"/>
    <w:rsid w:val="000F4844"/>
    <w:rsid w:val="000F7898"/>
    <w:rsid w:val="00110E25"/>
    <w:rsid w:val="00120DCE"/>
    <w:rsid w:val="00123DFC"/>
    <w:rsid w:val="001245EE"/>
    <w:rsid w:val="001266DC"/>
    <w:rsid w:val="00136C8A"/>
    <w:rsid w:val="001509AD"/>
    <w:rsid w:val="00150BD8"/>
    <w:rsid w:val="00152BC3"/>
    <w:rsid w:val="001544B5"/>
    <w:rsid w:val="00156003"/>
    <w:rsid w:val="00160351"/>
    <w:rsid w:val="001659AF"/>
    <w:rsid w:val="00166861"/>
    <w:rsid w:val="00166D43"/>
    <w:rsid w:val="001743FD"/>
    <w:rsid w:val="001775F4"/>
    <w:rsid w:val="00182F2B"/>
    <w:rsid w:val="00187413"/>
    <w:rsid w:val="001902A4"/>
    <w:rsid w:val="00192489"/>
    <w:rsid w:val="0019523F"/>
    <w:rsid w:val="00196EBF"/>
    <w:rsid w:val="001A08C0"/>
    <w:rsid w:val="001A0991"/>
    <w:rsid w:val="001A0AD3"/>
    <w:rsid w:val="001A14BF"/>
    <w:rsid w:val="001A181B"/>
    <w:rsid w:val="001A2C31"/>
    <w:rsid w:val="001A3E8D"/>
    <w:rsid w:val="001A5CA3"/>
    <w:rsid w:val="001A6530"/>
    <w:rsid w:val="001A792E"/>
    <w:rsid w:val="001B2669"/>
    <w:rsid w:val="001B345E"/>
    <w:rsid w:val="001B3E37"/>
    <w:rsid w:val="001B3E94"/>
    <w:rsid w:val="001B4F6C"/>
    <w:rsid w:val="001B5B83"/>
    <w:rsid w:val="001C2E64"/>
    <w:rsid w:val="001C4673"/>
    <w:rsid w:val="001E106B"/>
    <w:rsid w:val="001E46C5"/>
    <w:rsid w:val="001E5E12"/>
    <w:rsid w:val="001E77AB"/>
    <w:rsid w:val="001E7BC6"/>
    <w:rsid w:val="00200BFF"/>
    <w:rsid w:val="00201158"/>
    <w:rsid w:val="00215180"/>
    <w:rsid w:val="00215486"/>
    <w:rsid w:val="00221537"/>
    <w:rsid w:val="00221CE7"/>
    <w:rsid w:val="00231C6D"/>
    <w:rsid w:val="002323E1"/>
    <w:rsid w:val="00235419"/>
    <w:rsid w:val="00246368"/>
    <w:rsid w:val="002465BE"/>
    <w:rsid w:val="002665D5"/>
    <w:rsid w:val="00270E61"/>
    <w:rsid w:val="00272783"/>
    <w:rsid w:val="00273B35"/>
    <w:rsid w:val="002772EE"/>
    <w:rsid w:val="002878D7"/>
    <w:rsid w:val="00290EB9"/>
    <w:rsid w:val="00292BAF"/>
    <w:rsid w:val="00296AB4"/>
    <w:rsid w:val="002A00A9"/>
    <w:rsid w:val="002A331B"/>
    <w:rsid w:val="002A42E7"/>
    <w:rsid w:val="002A4301"/>
    <w:rsid w:val="002A5671"/>
    <w:rsid w:val="002B7FB2"/>
    <w:rsid w:val="002C1544"/>
    <w:rsid w:val="002C43BD"/>
    <w:rsid w:val="002C56FF"/>
    <w:rsid w:val="002D0AAB"/>
    <w:rsid w:val="002D435A"/>
    <w:rsid w:val="002D5B49"/>
    <w:rsid w:val="002D75E5"/>
    <w:rsid w:val="002E0AEB"/>
    <w:rsid w:val="002E1732"/>
    <w:rsid w:val="002E2B18"/>
    <w:rsid w:val="002E4651"/>
    <w:rsid w:val="002E79C0"/>
    <w:rsid w:val="002F5CB4"/>
    <w:rsid w:val="00303C1C"/>
    <w:rsid w:val="00306BE2"/>
    <w:rsid w:val="00310E16"/>
    <w:rsid w:val="00311DE0"/>
    <w:rsid w:val="00315936"/>
    <w:rsid w:val="00317C08"/>
    <w:rsid w:val="00331E88"/>
    <w:rsid w:val="00333357"/>
    <w:rsid w:val="00337B6A"/>
    <w:rsid w:val="00343FDC"/>
    <w:rsid w:val="003538F4"/>
    <w:rsid w:val="00364C4C"/>
    <w:rsid w:val="00386328"/>
    <w:rsid w:val="00386B54"/>
    <w:rsid w:val="00391722"/>
    <w:rsid w:val="003A2840"/>
    <w:rsid w:val="003A2E2C"/>
    <w:rsid w:val="003A5D6E"/>
    <w:rsid w:val="003B5C8B"/>
    <w:rsid w:val="003B5D93"/>
    <w:rsid w:val="003C1768"/>
    <w:rsid w:val="003D20CC"/>
    <w:rsid w:val="003D294A"/>
    <w:rsid w:val="003D3CCF"/>
    <w:rsid w:val="003E1516"/>
    <w:rsid w:val="003F0C90"/>
    <w:rsid w:val="003F4ED3"/>
    <w:rsid w:val="00403BCC"/>
    <w:rsid w:val="004055FB"/>
    <w:rsid w:val="0041368C"/>
    <w:rsid w:val="00420478"/>
    <w:rsid w:val="00420723"/>
    <w:rsid w:val="00423BC8"/>
    <w:rsid w:val="004312F5"/>
    <w:rsid w:val="0043619D"/>
    <w:rsid w:val="00436B8C"/>
    <w:rsid w:val="00443421"/>
    <w:rsid w:val="00445004"/>
    <w:rsid w:val="00445CC2"/>
    <w:rsid w:val="0046135A"/>
    <w:rsid w:val="00467DA3"/>
    <w:rsid w:val="004733D4"/>
    <w:rsid w:val="00473C22"/>
    <w:rsid w:val="00476D7E"/>
    <w:rsid w:val="00484FCC"/>
    <w:rsid w:val="004A14CE"/>
    <w:rsid w:val="004A7ACE"/>
    <w:rsid w:val="004B0E5D"/>
    <w:rsid w:val="004C3426"/>
    <w:rsid w:val="004C360D"/>
    <w:rsid w:val="004D2472"/>
    <w:rsid w:val="004D2957"/>
    <w:rsid w:val="004D2F1E"/>
    <w:rsid w:val="004D780B"/>
    <w:rsid w:val="004E1A0D"/>
    <w:rsid w:val="004E4B64"/>
    <w:rsid w:val="004E6486"/>
    <w:rsid w:val="004F603B"/>
    <w:rsid w:val="004F7EE4"/>
    <w:rsid w:val="00503336"/>
    <w:rsid w:val="005142C4"/>
    <w:rsid w:val="0053499A"/>
    <w:rsid w:val="00535417"/>
    <w:rsid w:val="00535DF2"/>
    <w:rsid w:val="00537E45"/>
    <w:rsid w:val="00542B88"/>
    <w:rsid w:val="00543A96"/>
    <w:rsid w:val="00564751"/>
    <w:rsid w:val="00570A0A"/>
    <w:rsid w:val="005770AC"/>
    <w:rsid w:val="0058293B"/>
    <w:rsid w:val="00582C65"/>
    <w:rsid w:val="0058692C"/>
    <w:rsid w:val="0059023F"/>
    <w:rsid w:val="00590391"/>
    <w:rsid w:val="00594256"/>
    <w:rsid w:val="005B11D1"/>
    <w:rsid w:val="005B162E"/>
    <w:rsid w:val="005B16C5"/>
    <w:rsid w:val="005B28F6"/>
    <w:rsid w:val="005B7B17"/>
    <w:rsid w:val="005D27FB"/>
    <w:rsid w:val="005D63DC"/>
    <w:rsid w:val="005D7CEA"/>
    <w:rsid w:val="005E0037"/>
    <w:rsid w:val="005E0AF6"/>
    <w:rsid w:val="005E1F92"/>
    <w:rsid w:val="005E530D"/>
    <w:rsid w:val="005E55B5"/>
    <w:rsid w:val="005F2D4F"/>
    <w:rsid w:val="005F781D"/>
    <w:rsid w:val="00605376"/>
    <w:rsid w:val="006210F5"/>
    <w:rsid w:val="00623D27"/>
    <w:rsid w:val="00625561"/>
    <w:rsid w:val="00631381"/>
    <w:rsid w:val="00632266"/>
    <w:rsid w:val="00634146"/>
    <w:rsid w:val="00634E50"/>
    <w:rsid w:val="00642658"/>
    <w:rsid w:val="00661347"/>
    <w:rsid w:val="006644A7"/>
    <w:rsid w:val="0068312C"/>
    <w:rsid w:val="00684563"/>
    <w:rsid w:val="006866E3"/>
    <w:rsid w:val="00687038"/>
    <w:rsid w:val="00691D81"/>
    <w:rsid w:val="00696184"/>
    <w:rsid w:val="00697010"/>
    <w:rsid w:val="006B2D36"/>
    <w:rsid w:val="006B4EE4"/>
    <w:rsid w:val="006C0732"/>
    <w:rsid w:val="006C48B1"/>
    <w:rsid w:val="006E79C7"/>
    <w:rsid w:val="006F1C45"/>
    <w:rsid w:val="006F5865"/>
    <w:rsid w:val="006F7A04"/>
    <w:rsid w:val="00700B9A"/>
    <w:rsid w:val="00703EE3"/>
    <w:rsid w:val="00725DCA"/>
    <w:rsid w:val="00733354"/>
    <w:rsid w:val="00742441"/>
    <w:rsid w:val="0074331E"/>
    <w:rsid w:val="00743803"/>
    <w:rsid w:val="00752C60"/>
    <w:rsid w:val="00761BF1"/>
    <w:rsid w:val="007711F0"/>
    <w:rsid w:val="00781B12"/>
    <w:rsid w:val="00783A39"/>
    <w:rsid w:val="00784E55"/>
    <w:rsid w:val="00793E1C"/>
    <w:rsid w:val="0079753E"/>
    <w:rsid w:val="007A18BC"/>
    <w:rsid w:val="007A42DF"/>
    <w:rsid w:val="007A555A"/>
    <w:rsid w:val="007A668A"/>
    <w:rsid w:val="007B0BC2"/>
    <w:rsid w:val="007C3387"/>
    <w:rsid w:val="007D0FA6"/>
    <w:rsid w:val="007D550F"/>
    <w:rsid w:val="007D5682"/>
    <w:rsid w:val="007D6B08"/>
    <w:rsid w:val="007F7A58"/>
    <w:rsid w:val="00806B5D"/>
    <w:rsid w:val="0081477D"/>
    <w:rsid w:val="00824629"/>
    <w:rsid w:val="00824A6F"/>
    <w:rsid w:val="00836F9F"/>
    <w:rsid w:val="00840E59"/>
    <w:rsid w:val="008421D0"/>
    <w:rsid w:val="00846890"/>
    <w:rsid w:val="008478F8"/>
    <w:rsid w:val="00851E1D"/>
    <w:rsid w:val="00856A5E"/>
    <w:rsid w:val="008601DD"/>
    <w:rsid w:val="00864C75"/>
    <w:rsid w:val="00866527"/>
    <w:rsid w:val="008670E6"/>
    <w:rsid w:val="00867883"/>
    <w:rsid w:val="0088543E"/>
    <w:rsid w:val="00890F81"/>
    <w:rsid w:val="00892F18"/>
    <w:rsid w:val="008A219B"/>
    <w:rsid w:val="008A2558"/>
    <w:rsid w:val="008A2CF7"/>
    <w:rsid w:val="008A43EC"/>
    <w:rsid w:val="008A5951"/>
    <w:rsid w:val="008A7CCB"/>
    <w:rsid w:val="008B445C"/>
    <w:rsid w:val="008B7771"/>
    <w:rsid w:val="008B7C33"/>
    <w:rsid w:val="008C4EAA"/>
    <w:rsid w:val="008C50E3"/>
    <w:rsid w:val="008C7111"/>
    <w:rsid w:val="008D020E"/>
    <w:rsid w:val="008E64EA"/>
    <w:rsid w:val="008E6684"/>
    <w:rsid w:val="008E7CE6"/>
    <w:rsid w:val="008F135F"/>
    <w:rsid w:val="008F4B39"/>
    <w:rsid w:val="00906509"/>
    <w:rsid w:val="0090681F"/>
    <w:rsid w:val="00911F87"/>
    <w:rsid w:val="009172A5"/>
    <w:rsid w:val="009232E2"/>
    <w:rsid w:val="00923BAF"/>
    <w:rsid w:val="009240B4"/>
    <w:rsid w:val="009258B9"/>
    <w:rsid w:val="009274A3"/>
    <w:rsid w:val="009348E0"/>
    <w:rsid w:val="00936573"/>
    <w:rsid w:val="00936AB6"/>
    <w:rsid w:val="00937ADA"/>
    <w:rsid w:val="00944C6E"/>
    <w:rsid w:val="009521A1"/>
    <w:rsid w:val="00952FA8"/>
    <w:rsid w:val="00953399"/>
    <w:rsid w:val="00960A12"/>
    <w:rsid w:val="00973EF5"/>
    <w:rsid w:val="0099061C"/>
    <w:rsid w:val="00997789"/>
    <w:rsid w:val="009A2F3E"/>
    <w:rsid w:val="009B7304"/>
    <w:rsid w:val="009C2A12"/>
    <w:rsid w:val="009D7682"/>
    <w:rsid w:val="009E484A"/>
    <w:rsid w:val="009E4F63"/>
    <w:rsid w:val="009E6FCA"/>
    <w:rsid w:val="009F61E3"/>
    <w:rsid w:val="00A0088B"/>
    <w:rsid w:val="00A133AA"/>
    <w:rsid w:val="00A2151C"/>
    <w:rsid w:val="00A221DD"/>
    <w:rsid w:val="00A252BF"/>
    <w:rsid w:val="00A34D54"/>
    <w:rsid w:val="00A34E02"/>
    <w:rsid w:val="00A4424C"/>
    <w:rsid w:val="00A4568E"/>
    <w:rsid w:val="00A4700D"/>
    <w:rsid w:val="00A567A9"/>
    <w:rsid w:val="00A615CA"/>
    <w:rsid w:val="00A6615A"/>
    <w:rsid w:val="00A77BC0"/>
    <w:rsid w:val="00A917DE"/>
    <w:rsid w:val="00A950FE"/>
    <w:rsid w:val="00A97AD3"/>
    <w:rsid w:val="00AA290D"/>
    <w:rsid w:val="00AA635C"/>
    <w:rsid w:val="00AB2781"/>
    <w:rsid w:val="00AB6C98"/>
    <w:rsid w:val="00AC2B4B"/>
    <w:rsid w:val="00AD339B"/>
    <w:rsid w:val="00AD3F09"/>
    <w:rsid w:val="00AE6975"/>
    <w:rsid w:val="00AE7649"/>
    <w:rsid w:val="00B01369"/>
    <w:rsid w:val="00B05E2C"/>
    <w:rsid w:val="00B156C8"/>
    <w:rsid w:val="00B2017D"/>
    <w:rsid w:val="00B374E3"/>
    <w:rsid w:val="00B40728"/>
    <w:rsid w:val="00B408BE"/>
    <w:rsid w:val="00B43A3B"/>
    <w:rsid w:val="00B43E32"/>
    <w:rsid w:val="00B44EE7"/>
    <w:rsid w:val="00B45122"/>
    <w:rsid w:val="00B47692"/>
    <w:rsid w:val="00B51C14"/>
    <w:rsid w:val="00B561EF"/>
    <w:rsid w:val="00B64A07"/>
    <w:rsid w:val="00B66ED7"/>
    <w:rsid w:val="00B67224"/>
    <w:rsid w:val="00B73024"/>
    <w:rsid w:val="00B739D4"/>
    <w:rsid w:val="00B808F5"/>
    <w:rsid w:val="00B854F8"/>
    <w:rsid w:val="00B86159"/>
    <w:rsid w:val="00B8627E"/>
    <w:rsid w:val="00B92BE3"/>
    <w:rsid w:val="00B94039"/>
    <w:rsid w:val="00B95D45"/>
    <w:rsid w:val="00B97D08"/>
    <w:rsid w:val="00BA54C3"/>
    <w:rsid w:val="00BB75AB"/>
    <w:rsid w:val="00BC2B39"/>
    <w:rsid w:val="00BD1526"/>
    <w:rsid w:val="00BD3929"/>
    <w:rsid w:val="00BD6164"/>
    <w:rsid w:val="00BE0208"/>
    <w:rsid w:val="00BE5B60"/>
    <w:rsid w:val="00BF39B4"/>
    <w:rsid w:val="00C20550"/>
    <w:rsid w:val="00C2797B"/>
    <w:rsid w:val="00C3675F"/>
    <w:rsid w:val="00C36806"/>
    <w:rsid w:val="00C44E32"/>
    <w:rsid w:val="00C50520"/>
    <w:rsid w:val="00C54BD3"/>
    <w:rsid w:val="00C62C5F"/>
    <w:rsid w:val="00C63505"/>
    <w:rsid w:val="00C64C62"/>
    <w:rsid w:val="00C66D7B"/>
    <w:rsid w:val="00C756C1"/>
    <w:rsid w:val="00C75D70"/>
    <w:rsid w:val="00C879DC"/>
    <w:rsid w:val="00C929A2"/>
    <w:rsid w:val="00C95D28"/>
    <w:rsid w:val="00C979B9"/>
    <w:rsid w:val="00CA3B32"/>
    <w:rsid w:val="00CA65B0"/>
    <w:rsid w:val="00CA7D5E"/>
    <w:rsid w:val="00CB1E7A"/>
    <w:rsid w:val="00CB48F4"/>
    <w:rsid w:val="00CB67C8"/>
    <w:rsid w:val="00CC43B6"/>
    <w:rsid w:val="00CC48D1"/>
    <w:rsid w:val="00CC76BF"/>
    <w:rsid w:val="00CD179D"/>
    <w:rsid w:val="00CE55C3"/>
    <w:rsid w:val="00CE5AE2"/>
    <w:rsid w:val="00CF27E8"/>
    <w:rsid w:val="00D07D4B"/>
    <w:rsid w:val="00D17B4C"/>
    <w:rsid w:val="00D21127"/>
    <w:rsid w:val="00D21492"/>
    <w:rsid w:val="00D23FFF"/>
    <w:rsid w:val="00D26166"/>
    <w:rsid w:val="00D26737"/>
    <w:rsid w:val="00D34513"/>
    <w:rsid w:val="00D43407"/>
    <w:rsid w:val="00D43455"/>
    <w:rsid w:val="00D7194A"/>
    <w:rsid w:val="00D73247"/>
    <w:rsid w:val="00D75D1B"/>
    <w:rsid w:val="00D76D8F"/>
    <w:rsid w:val="00D8322D"/>
    <w:rsid w:val="00D84DB8"/>
    <w:rsid w:val="00D952FA"/>
    <w:rsid w:val="00D95CB6"/>
    <w:rsid w:val="00DA2683"/>
    <w:rsid w:val="00DA3B39"/>
    <w:rsid w:val="00DB4144"/>
    <w:rsid w:val="00DB5951"/>
    <w:rsid w:val="00DC2D6D"/>
    <w:rsid w:val="00DC76E8"/>
    <w:rsid w:val="00DD1B98"/>
    <w:rsid w:val="00DD224B"/>
    <w:rsid w:val="00DF04C6"/>
    <w:rsid w:val="00DF1893"/>
    <w:rsid w:val="00E1231B"/>
    <w:rsid w:val="00E14392"/>
    <w:rsid w:val="00E22295"/>
    <w:rsid w:val="00E31C9C"/>
    <w:rsid w:val="00E460A7"/>
    <w:rsid w:val="00E61838"/>
    <w:rsid w:val="00E64290"/>
    <w:rsid w:val="00E65E0C"/>
    <w:rsid w:val="00E70F35"/>
    <w:rsid w:val="00E915FA"/>
    <w:rsid w:val="00E91C4B"/>
    <w:rsid w:val="00E921D5"/>
    <w:rsid w:val="00E944F0"/>
    <w:rsid w:val="00E9698F"/>
    <w:rsid w:val="00E96C85"/>
    <w:rsid w:val="00EA06D5"/>
    <w:rsid w:val="00EA4220"/>
    <w:rsid w:val="00EA5A34"/>
    <w:rsid w:val="00EA7291"/>
    <w:rsid w:val="00EB1A70"/>
    <w:rsid w:val="00EC31A2"/>
    <w:rsid w:val="00ED3B50"/>
    <w:rsid w:val="00ED79D2"/>
    <w:rsid w:val="00EE6567"/>
    <w:rsid w:val="00EE69B7"/>
    <w:rsid w:val="00EF7279"/>
    <w:rsid w:val="00F02BF9"/>
    <w:rsid w:val="00F10F9E"/>
    <w:rsid w:val="00F15FB8"/>
    <w:rsid w:val="00F165AD"/>
    <w:rsid w:val="00F17D22"/>
    <w:rsid w:val="00F20B36"/>
    <w:rsid w:val="00F36F47"/>
    <w:rsid w:val="00F37F99"/>
    <w:rsid w:val="00F4053B"/>
    <w:rsid w:val="00F44A1A"/>
    <w:rsid w:val="00F47B00"/>
    <w:rsid w:val="00F50C0D"/>
    <w:rsid w:val="00F51A69"/>
    <w:rsid w:val="00F61476"/>
    <w:rsid w:val="00F655EF"/>
    <w:rsid w:val="00F66419"/>
    <w:rsid w:val="00F70355"/>
    <w:rsid w:val="00F71974"/>
    <w:rsid w:val="00F758D2"/>
    <w:rsid w:val="00F86D11"/>
    <w:rsid w:val="00F926FE"/>
    <w:rsid w:val="00FA03A7"/>
    <w:rsid w:val="00FA6E01"/>
    <w:rsid w:val="00FB0BC4"/>
    <w:rsid w:val="00FB2E81"/>
    <w:rsid w:val="00FC5F10"/>
    <w:rsid w:val="00FD1D62"/>
    <w:rsid w:val="00FD61BF"/>
    <w:rsid w:val="00FE30E9"/>
    <w:rsid w:val="00FE7DAA"/>
    <w:rsid w:val="00FF0767"/>
    <w:rsid w:val="00FF07FB"/>
    <w:rsid w:val="00FF2121"/>
    <w:rsid w:val="00FF2BD5"/>
    <w:rsid w:val="00FF548C"/>
    <w:rsid w:val="00FF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B11E"/>
  <w15:docId w15:val="{24F46FCF-2CBE-4273-B878-E68D074E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4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4F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673"/>
    <w:rPr>
      <w:rFonts w:ascii="Tahoma" w:hAnsi="Tahoma" w:cs="Tahoma"/>
      <w:sz w:val="16"/>
      <w:szCs w:val="16"/>
    </w:rPr>
  </w:style>
  <w:style w:type="table" w:styleId="TableGrid">
    <w:name w:val="Table Grid"/>
    <w:basedOn w:val="TableNormal"/>
    <w:uiPriority w:val="59"/>
    <w:rsid w:val="001C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3A39"/>
    <w:pPr>
      <w:ind w:left="720"/>
      <w:contextualSpacing/>
    </w:pPr>
  </w:style>
  <w:style w:type="paragraph" w:styleId="Header">
    <w:name w:val="header"/>
    <w:basedOn w:val="Normal"/>
    <w:link w:val="HeaderChar"/>
    <w:uiPriority w:val="99"/>
    <w:unhideWhenUsed/>
    <w:rsid w:val="009E4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F63"/>
  </w:style>
  <w:style w:type="paragraph" w:styleId="Footer">
    <w:name w:val="footer"/>
    <w:basedOn w:val="Normal"/>
    <w:link w:val="FooterChar"/>
    <w:uiPriority w:val="99"/>
    <w:unhideWhenUsed/>
    <w:rsid w:val="009E4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F63"/>
  </w:style>
  <w:style w:type="character" w:customStyle="1" w:styleId="Heading3Char">
    <w:name w:val="Heading 3 Char"/>
    <w:basedOn w:val="DefaultParagraphFont"/>
    <w:link w:val="Heading3"/>
    <w:uiPriority w:val="9"/>
    <w:rsid w:val="001B4F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4F6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4F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4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41713">
      <w:bodyDiv w:val="1"/>
      <w:marLeft w:val="0"/>
      <w:marRight w:val="0"/>
      <w:marTop w:val="0"/>
      <w:marBottom w:val="0"/>
      <w:divBdr>
        <w:top w:val="none" w:sz="0" w:space="0" w:color="auto"/>
        <w:left w:val="none" w:sz="0" w:space="0" w:color="auto"/>
        <w:bottom w:val="none" w:sz="0" w:space="0" w:color="auto"/>
        <w:right w:val="none" w:sz="0" w:space="0" w:color="auto"/>
      </w:divBdr>
    </w:div>
    <w:div w:id="635261101">
      <w:bodyDiv w:val="1"/>
      <w:marLeft w:val="0"/>
      <w:marRight w:val="0"/>
      <w:marTop w:val="0"/>
      <w:marBottom w:val="0"/>
      <w:divBdr>
        <w:top w:val="none" w:sz="0" w:space="0" w:color="auto"/>
        <w:left w:val="none" w:sz="0" w:space="0" w:color="auto"/>
        <w:bottom w:val="none" w:sz="0" w:space="0" w:color="auto"/>
        <w:right w:val="none" w:sz="0" w:space="0" w:color="auto"/>
      </w:divBdr>
    </w:div>
    <w:div w:id="1080520471">
      <w:bodyDiv w:val="1"/>
      <w:marLeft w:val="0"/>
      <w:marRight w:val="0"/>
      <w:marTop w:val="0"/>
      <w:marBottom w:val="0"/>
      <w:divBdr>
        <w:top w:val="none" w:sz="0" w:space="0" w:color="auto"/>
        <w:left w:val="none" w:sz="0" w:space="0" w:color="auto"/>
        <w:bottom w:val="none" w:sz="0" w:space="0" w:color="auto"/>
        <w:right w:val="none" w:sz="0" w:space="0" w:color="auto"/>
      </w:divBdr>
    </w:div>
    <w:div w:id="1129906178">
      <w:bodyDiv w:val="1"/>
      <w:marLeft w:val="0"/>
      <w:marRight w:val="0"/>
      <w:marTop w:val="0"/>
      <w:marBottom w:val="0"/>
      <w:divBdr>
        <w:top w:val="none" w:sz="0" w:space="0" w:color="auto"/>
        <w:left w:val="none" w:sz="0" w:space="0" w:color="auto"/>
        <w:bottom w:val="none" w:sz="0" w:space="0" w:color="auto"/>
        <w:right w:val="none" w:sz="0" w:space="0" w:color="auto"/>
      </w:divBdr>
    </w:div>
    <w:div w:id="1228610811">
      <w:bodyDiv w:val="1"/>
      <w:marLeft w:val="0"/>
      <w:marRight w:val="0"/>
      <w:marTop w:val="0"/>
      <w:marBottom w:val="0"/>
      <w:divBdr>
        <w:top w:val="none" w:sz="0" w:space="0" w:color="auto"/>
        <w:left w:val="none" w:sz="0" w:space="0" w:color="auto"/>
        <w:bottom w:val="none" w:sz="0" w:space="0" w:color="auto"/>
        <w:right w:val="none" w:sz="0" w:space="0" w:color="auto"/>
      </w:divBdr>
    </w:div>
    <w:div w:id="20587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fsf.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636EB-FBA5-4167-BFE6-A79BF543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TotalTime>
  <Pages>42</Pages>
  <Words>9782</Words>
  <Characters>55761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Burns</dc:creator>
  <cp:lastModifiedBy>Christopher F. Burns</cp:lastModifiedBy>
  <cp:revision>327</cp:revision>
  <dcterms:created xsi:type="dcterms:W3CDTF">2012-08-17T01:37:00Z</dcterms:created>
  <dcterms:modified xsi:type="dcterms:W3CDTF">2021-03-22T23:39:00Z</dcterms:modified>
</cp:coreProperties>
</file>