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89087">
      <w:pPr>
        <w:spacing w:before="480" w:after="480" w:line="288" w:lineRule="auto"/>
        <w:jc w:val="center"/>
        <w:rPr>
          <w:rFonts w:hint="eastAsia" w:ascii="华文楷体" w:hAnsi="华文楷体" w:eastAsia="华文楷体" w:cs="华文楷体"/>
          <w:kern w:val="0"/>
          <w:sz w:val="30"/>
          <w:szCs w:val="30"/>
        </w:rPr>
      </w:pPr>
      <w:r>
        <w:rPr>
          <w:rFonts w:hint="eastAsia" w:ascii="华文楷体" w:hAnsi="华文楷体" w:eastAsia="华文楷体" w:cs="华文楷体"/>
          <w:b/>
          <w:kern w:val="0"/>
          <w:sz w:val="30"/>
          <w:szCs w:val="30"/>
        </w:rPr>
        <w:t>高端用户出行洞察访谈提纲（针对平台）</w:t>
      </w:r>
    </w:p>
    <w:p w14:paraId="79E918D3">
      <w:pPr>
        <w:widowControl/>
        <w:spacing w:beforeAutospacing="1" w:afterAutospacing="1"/>
        <w:jc w:val="left"/>
        <w:rPr>
          <w:rFonts w:hint="eastAsia" w:ascii="华文楷体" w:hAnsi="华文楷体" w:eastAsia="华文楷体" w:cs="华文楷体"/>
          <w:color w:val="000000"/>
          <w:sz w:val="22"/>
          <w:szCs w:val="22"/>
          <w:lang w:val="en-US"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/>
          <w:sz w:val="22"/>
          <w:szCs w:val="22"/>
          <w:lang w:val="en-US"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访谈内容将主要用于行业研究与产品分析，不涉及企业敏感信息。</w:t>
      </w:r>
    </w:p>
    <w:p w14:paraId="5A8F90A8">
      <w:pPr>
        <w:widowControl/>
        <w:spacing w:beforeAutospacing="1" w:afterAutospacing="1"/>
        <w:jc w:val="left"/>
        <w:rPr>
          <w:rFonts w:hint="eastAsia" w:ascii="华文楷体" w:hAnsi="华文楷体" w:eastAsia="华文楷体" w:cs="华文楷体"/>
          <w:color w:val="000000"/>
          <w:sz w:val="22"/>
          <w:szCs w:val="22"/>
          <w:lang w:val="en-US"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/>
          <w:sz w:val="22"/>
          <w:szCs w:val="22"/>
          <w:lang w:val="en-US"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访谈时间预计 45–60 分钟。</w:t>
      </w:r>
    </w:p>
    <w:p w14:paraId="461B1D31">
      <w:pPr>
        <w:spacing w:before="120" w:after="120" w:line="288" w:lineRule="auto"/>
        <w:jc w:val="left"/>
        <w:rPr>
          <w:rFonts w:hint="eastAsia" w:ascii="华文楷体" w:hAnsi="华文楷体" w:eastAsia="华文楷体" w:cs="华文楷体"/>
          <w:color w:val="000000"/>
          <w:kern w:val="0"/>
          <w:sz w:val="22"/>
          <w:szCs w:val="22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/>
          <w:kern w:val="0"/>
          <w:sz w:val="22"/>
          <w:szCs w:val="22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  <w:t>适用对象：滴滴平台等出行服务商负责人（可能并不擅长eVTOL领域，但有平台方专业性）</w:t>
      </w:r>
    </w:p>
    <w:p w14:paraId="6325268C">
      <w:pPr>
        <w:spacing w:before="120" w:after="120" w:line="288" w:lineRule="auto"/>
        <w:jc w:val="left"/>
        <w:rPr>
          <w:rFonts w:hint="eastAsia" w:ascii="华文楷体" w:hAnsi="华文楷体" w:eastAsia="华文楷体" w:cs="华文楷体"/>
          <w:color w:val="000000"/>
          <w:kern w:val="0"/>
          <w:sz w:val="22"/>
          <w:szCs w:val="22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/>
          <w:kern w:val="0"/>
          <w:sz w:val="22"/>
          <w:szCs w:val="22"/>
          <w14:textFill>
            <w14:solidFill>
              <w14:srgbClr w14:val="000000">
                <w14:lumMod w14:val="50000"/>
                <w14:lumOff w14:val="50000"/>
              </w14:srgbClr>
            </w14:solidFill>
          </w14:textFill>
        </w:rPr>
        <w:t>核心用途：产品研究、行业研究、用户洞察、消费者出行行为洞察</w:t>
      </w:r>
    </w:p>
    <w:p w14:paraId="4D397AA9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bookmarkStart w:id="0" w:name="heading_1"/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 xml:space="preserve">1. </w:t>
      </w:r>
      <w:bookmarkEnd w:id="0"/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背景介绍</w:t>
      </w:r>
    </w:p>
    <w:p w14:paraId="5E5BEF62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请简要介绍您负责的业务范围？目前豪华车的市场定位和用户规模、画像是怎样的？</w:t>
      </w:r>
    </w:p>
    <w:p w14:paraId="6BB3E45A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bookmarkStart w:id="1" w:name="heading_2"/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 xml:space="preserve">2. </w:t>
      </w:r>
      <w:bookmarkEnd w:id="1"/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趋势判断</w:t>
      </w:r>
    </w:p>
    <w:p w14:paraId="6AF502EE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您观察到过去3年高端出行市场（豪华车）有哪些显著变化？</w:t>
      </w:r>
    </w:p>
    <w:p w14:paraId="1F3161A5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bookmarkStart w:id="2" w:name="heading_3"/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 xml:space="preserve">3. </w:t>
      </w:r>
      <w:bookmarkEnd w:id="2"/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高端用户出行行为与需求</w:t>
      </w:r>
    </w:p>
    <w:p w14:paraId="7C55D54B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您公司/平台所服务的高端用户（豪华车用户），在出行中最关注哪些因素？请按重要性排序，如：时效性、舒适性、私密性、安全性、品牌、价格</w:t>
      </w:r>
    </w:p>
    <w:p w14:paraId="4CFF2A70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4. 高端用户对座舱的期待</w:t>
      </w:r>
    </w:p>
    <w:p w14:paraId="0F9BA668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从您的经验看，高端用户在车内（座舱、尤其后排座椅）最看重哪些体验要素？如皮革豪华感、智能交互、空间是否宽敞等</w:t>
      </w:r>
    </w:p>
    <w:p w14:paraId="2F6F3C52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5. 平台视角的商业模式</w:t>
      </w:r>
    </w:p>
    <w:p w14:paraId="20EBD580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目前豪华车订单用户支付价格及对应里程范围是多少？各自比例？如可以某区域某时间阶段为范围进行限制，&lt;200元，里程：xx km，占比xx%；200-400元，里程：xx km，占比xx%，&gt;400元，里程：xx km，占比xx%；单次出行均价为?</w:t>
      </w:r>
    </w:p>
    <w:p w14:paraId="190DE32D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6. 合作与选择</w:t>
      </w:r>
    </w:p>
    <w:p w14:paraId="469D3854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平台是否会愿意为某些高端配置（如更豪华内饰、更高安全性）支付溢价？为什么？还是说这一部分成本转移至用户？</w:t>
      </w:r>
    </w:p>
    <w:p w14:paraId="68A1B36C">
      <w:pPr>
        <w:spacing w:before="320" w:after="120" w:line="288" w:lineRule="auto"/>
        <w:jc w:val="left"/>
        <w:outlineLvl w:val="1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b/>
          <w:kern w:val="0"/>
          <w:sz w:val="26"/>
          <w:szCs w:val="26"/>
        </w:rPr>
        <w:t>7. 平台视角的品牌价值</w:t>
      </w:r>
    </w:p>
    <w:p w14:paraId="468AF965">
      <w:pPr>
        <w:numPr>
          <w:ilvl w:val="0"/>
          <w:numId w:val="1"/>
        </w:numPr>
        <w:spacing w:before="120" w:after="120" w:line="288" w:lineRule="auto"/>
        <w:ind w:left="420" w:hanging="420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  <w:r>
        <w:rPr>
          <w:rFonts w:hint="eastAsia" w:ascii="华文楷体" w:hAnsi="华文楷体" w:eastAsia="华文楷体" w:cs="华文楷体"/>
          <w:kern w:val="0"/>
          <w:sz w:val="26"/>
          <w:szCs w:val="26"/>
        </w:rPr>
        <w:t>在平台上，品牌对用户选择的影响有多大？用户是否会因为“开什么车”而影响下单决策？</w:t>
      </w:r>
    </w:p>
    <w:p w14:paraId="586938C7">
      <w:pPr>
        <w:spacing w:before="120" w:after="120" w:line="288" w:lineRule="auto"/>
        <w:jc w:val="left"/>
        <w:rPr>
          <w:rFonts w:hint="eastAsia" w:ascii="华文楷体" w:hAnsi="华文楷体" w:eastAsia="华文楷体" w:cs="华文楷体"/>
          <w:kern w:val="0"/>
          <w:sz w:val="26"/>
          <w:szCs w:val="26"/>
        </w:rPr>
      </w:pPr>
    </w:p>
    <w:p w14:paraId="27F472B3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EFE466"/>
    <w:multiLevelType w:val="singleLevel"/>
    <w:tmpl w:val="F9EFE466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368A1"/>
    <w:rsid w:val="43C3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2026-03-11T05:55:00Z</dcterms:created>
  <dc:creator>7 Seconds</dc:creator>
  <cp:lastModifiedBy>7 Seconds</cp:lastModifiedBy>
  <dcterms:modified xsi:type="dcterms:W3CDTF">2026-03-11T05:55:21Z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4B68A6AC571F45BB8D02AEBADBBA0E63_11</vt:lpwstr>
  </property>
  <property fmtid="{D5CDD505-2E9C-101B-9397-08002B2CF9AE}" pid="4" name="KSOTemplateDocerSaveRecord">
    <vt:lpwstr>eyJoZGlkIjoiMGI2NTNkYTA2YTczNzc5YTZlNjkwNTY2ZDM5YjQ5ZTEiLCJ1c2VySWQiOiIzNzg0NjgzNDMifQ==</vt:lpwstr>
  </property>
</Properties>
</file>