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300"/>
        <w:jc w:val="center"/>
      </w:pPr>
      <w:r>
        <w:rPr>
          <w:rFonts w:ascii="SimSun" w:cs="SimSun" w:eastAsia="SimSun" w:hAnsi="SimSun"/>
          <w:color w:val="666666"/>
          <w:sz w:val="32"/>
          <w:szCs w:val="32"/>
        </w:rPr>
        <w:t xml:space="preserve">第五章</w:t>
      </w:r>
    </w:p>
    <w:p>
      <w:pPr>
        <w:spacing w:after="800"/>
        <w:jc w:val="center"/>
      </w:pPr>
      <w:r>
        <w:rPr>
          <w:rFonts w:ascii="SimSun" w:cs="SimSun" w:eastAsia="SimSun" w:hAnsi="SimSun"/>
          <w:b/>
          <w:bCs/>
          <w:sz w:val="44"/>
          <w:szCs w:val="44"/>
        </w:rPr>
        <w:t xml:space="preserve">思维过程</w:t>
      </w:r>
    </w:p>
    <w:p>
      <w:pPr>
        <w:spacing w:after="60" w:before="20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前一章讨论了概念和技能——认知的基本单元以及它在实践中的活化形态。但概念如何被大脑加工？记忆如何储存与提取？理解如何转化为表达？这些问题指向的是思维本身的运作机制。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本章的主题是思维过程。我们将沿着“输入→加工→输出”的链条，从大脑如何“翻译”世界开始，到神经可塑性如何让大脑被重塑，到记忆如何动态重构，再到“理解”与“输出”之间的鸿沟以及跨越鸿沟的方法。思维不是黑箱，它有可被理解的结构、可被训练的机制、可被突破的瓶颈。</w:t>
      </w:r>
    </w:p>
    <w:p>
      <w:r>
        <w:br w:type="page"/>
      </w:r>
    </w:p>
    <w:p>
      <w:pPr>
        <w:pStyle w:val="Heading2"/>
        <w:spacing w:after="200" w:before="4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一、大脑：一台翻译器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费曼说过，人和人之间的交流需要“大脑翻译器”。这里的“翻译”不是指语言差异，而是指每个人的认知框架都是独一无二的“编码系统”。同样的信息，会被不同的大脑用“自己的经验库”重新解码，最终形成完全不同的理解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认知转码：为什么人和人之间总有误解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这种编码差异的根源有两个。其一是经验数据库的不同：每个人的成长、学习、实践经历，会在大脑中积累一套“熟悉的参照物”。提到“力”，没学过物理的人想到的是“推箱子的劲”，学过经典物理的人想到的是“F=ma”，学过量子物理的人想到的是“粒子间的相互作用”。其二是神经连接的独特性：大脑处理信息的本质是神经突触的激活模式，同样听“量子叠加”，有人优先激活“概率”相关的神经通路，有人激活“矛盾”相关的通路，有人激活“魔法”相关的通路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费曼举过一个例子：当你对一个普通人说“电子是波也是粒子”，对方会下意识用宏观经验翻译——“波像水波，粒子像小球，一个东西怎么能既是水波又是小球？”但对物理学家而言，这句话的翻译逻辑是“电子的行为在不同实验中符合波或粒子的数学描述，无需用宏观物体类比”。这就是“翻译器”的本质差距：是否突破了经验依赖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网状思维与线性表达的冲突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我们都有过这样的经历：话到嘴边，却突然忘记了自己要说什么；正在慷慨陈词，却在一个节点后突然卡壳。这个令人困惑的瞬间，并非简单的“记忆力不好”，而是一场发生在大脑深处的根本性冲突的必然结果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这个冲突的核心是：我们的思维本质是“网状”的，而语言表达却必须是“线性”的。当你思考任何一个话题时，比如“项目管理”，大脑瞬间被激活的是一个庞大的星系——时间节点、资源分配、团队沟通、风险预案、上次的教训、某个同事的表情、一个相关的软件工具——所有这些元素通过复杂的神经链接相互关联，形成一个立体的意义之网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然而，你的意识——即你能清晰感知到的“在想什么”——并非这个宇宙本身，而更像一座灯塔。它的光束一次只能照亮这个庞大网络中的一个微小局部。这座灯塔就是“工作记忆”——大脑的实时信息处理中心。心理学家乔治·米勒称之为“神奇的数字7±2”，现代研究甚至认为可能只有4个左右的信息块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表达，就是将内部的“思维网络”翻译成外部的“语言线路”的艰难过程。灌难于是发生了：组织语言本身是一个极高消耗的认知任务，会疑狂地挤占本已狭小的工作记忆空间——你用来暂存“下一个要点”的内存，被“组织当前这个句子”的任务无情地覆盖了。同时，大脑后台的网状思维并未停止活动，它会不受控制地迨发出新的联想、自我质疑、甚至完全无关的念头，突然跳入意识的光束中，劫持你的注意力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当社会情境介入时，这种冲突会被放大。处于压力下时，大脑的“杏仁核”拉响警报，将宝贵的认知资源从“高级语言中心”调配到更原始的“威胁监测系统”中。你会过度关注听众的微表情、自己的姿态，并在内心进行灾难化想象。焦虑洪流会彻底冲垮本已岰岰可危的工作记忆堤坍，“断片”从可能性变成了必然性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思维的三种形态与逻辑落地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理解了思维的网状本质和表达的线性约束后，我们需要进一步拆解思维的具体形态。思维大体分为三种。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抽象思维</w:t>
      </w:r>
      <w:r>
        <w:rPr>
          <w:rFonts w:ascii="SimSun" w:cs="SimSun" w:eastAsia="SimSun" w:hAnsi="SimSun"/>
          <w:sz w:val="22"/>
          <w:szCs w:val="22"/>
        </w:rPr>
        <w:t xml:space="preserve">负责从具体现象中提取本质特征，忽略无关细节。它是形成规律的前提——没有抽象能力，我们看到的每个苹果落地、每滴雨滴下落都是孤立事件，无法归纳出“万有引力”这样的规律。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分析思维</w:t>
      </w:r>
      <w:r>
        <w:rPr>
          <w:rFonts w:ascii="SimSun" w:cs="SimSun" w:eastAsia="SimSun" w:hAnsi="SimSun"/>
          <w:sz w:val="22"/>
          <w:szCs w:val="22"/>
        </w:rPr>
        <w:t xml:space="preserve">负责将复杂问题拆分为可管理的部分。它的关键在于拆解必须“贴合规律、不重不漏”——拆得好，问题就解决了一半。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推理思维</w:t>
      </w:r>
      <w:r>
        <w:rPr>
          <w:rFonts w:ascii="SimSun" w:cs="SimSun" w:eastAsia="SimSun" w:hAnsi="SimSun"/>
          <w:sz w:val="22"/>
          <w:szCs w:val="22"/>
        </w:rPr>
        <w:t xml:space="preserve">负责基于规律和逻辑规则，从已知信息推导未知结论。它有三种基本形式：演绎推理从一般规律推导具体结论，归纳推理从具体案例推导一般规律，类比推理基于相似性推导未知属性。三种推理相辅相成，共同完成从已知到未知的认知跨越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这三种思维通过逻辑落地为三个递进的思维动作：分析能力与理解能力构成“拆解”与“整合”的互补循环——理解把握整体本质为分析提供方向，分析揭示内在结构为理解提供细节支撑。推理能力与判断能力形成“过程”与“结果”的相互支撑——推理系统化推导客观结论，判断基于标准评估决策。这就是逻辑在思维中的具体落地方式。</w:t>
      </w:r>
    </w:p>
    <w:p>
      <w:r>
        <w:br w:type="page"/>
      </w:r>
    </w:p>
    <w:p>
      <w:pPr>
        <w:spacing w:before="600"/>
      </w:pPr>
    </w:p>
    <w:p>
      <w:pPr>
        <w:pBdr>
          <w:bottom w:val="single" w:color="CCCCCC" w:sz="6" w:space="8"/>
        </w:pBdr>
      </w:pPr>
    </w:p>
    <w:p>
      <w:pPr>
        <w:spacing w:after="200"/>
      </w:pPr>
    </w:p>
    <w:p>
      <w:pPr>
        <w:pStyle w:val="Heading2"/>
        <w:spacing w:after="200" w:before="4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二、神经可塑性：大脑可以被重塑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如果说第一节描述了大脑的“运作方式”，本节要讨论的是大脑的“成长方式”。大脑不是固定的硬件，而是能通过交互、学习和实践持续优化信息处理路径的“活系统”。这就是神经可塑性。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大脑如何被训练塑造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神经可塑性驱动下的生成能力，集中体现在四个相互关联的维度。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被训练塑造的能力。</w:t>
      </w:r>
      <w:r>
        <w:rPr>
          <w:rFonts w:ascii="SimSun" w:cs="SimSun" w:eastAsia="SimSun" w:hAnsi="SimSun"/>
          <w:sz w:val="22"/>
          <w:szCs w:val="22"/>
        </w:rPr>
        <w:t xml:space="preserve">赫布法则告诉我们，当两个神经元频繁“同步放电”时，它们之间的突触连接会被强化——就像走得多的小路会变宽。长期训练还会引发神经结构的物理变化：突触密度增加、神经递质释放效率提升、“长时程增强”确保训练效果的长效性。学习乐器的人从手指僵硬到流畅演奏，本质是大脑生成了“手指动作—音符听觉—节奏控制”的专属神经通路。训练不是“灌输知识”，而是引导神经网络主动生成更适配任务的处理逻辑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调动记忆的能力。</w:t>
      </w:r>
      <w:r>
        <w:rPr>
          <w:rFonts w:ascii="SimSun" w:cs="SimSun" w:eastAsia="SimSun" w:hAnsi="SimSun"/>
          <w:sz w:val="22"/>
          <w:szCs w:val="22"/>
        </w:rPr>
        <w:t xml:space="preserve">神经网络的生成并非“无中生有”，而是以记忆为素材的整合与输出。多次提取记忆时，“线索—记忆痕迹”的关联会被反复强化，像给常用材料贴了醒目标签。新手写文章时常因“想不起合适的词”而卡顿，而长期写作的人能快速调用精准词汇——这是多次使用后“语义需求—词汇记忆”的连接被强化的结果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模式识别与创造的能力。</w:t>
      </w:r>
      <w:r>
        <w:rPr>
          <w:rFonts w:ascii="SimSun" w:cs="SimSun" w:eastAsia="SimSun" w:hAnsi="SimSun"/>
          <w:sz w:val="22"/>
          <w:szCs w:val="22"/>
        </w:rPr>
        <w:t xml:space="preserve">当训练和记忆积累到一定程度，大脑会涌现出更高级的能力：从多个记忆片段中提取共性，生成新的认知模式。这就是“举一反三”的神经基础——大脑能将看似无关的经验片段，通过提取深层结构相似性，生成全新的解决方案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自我修复与补偿的能力。</w:t>
      </w:r>
      <w:r>
        <w:rPr>
          <w:rFonts w:ascii="SimSun" w:cs="SimSun" w:eastAsia="SimSun" w:hAnsi="SimSun"/>
          <w:sz w:val="22"/>
          <w:szCs w:val="22"/>
        </w:rPr>
        <w:t xml:space="preserve">神经可塑性还表现为大脑受损后的恢复能力。人的中枢运动调控系统由三级结构组成——大脑皮层负责总体策划，脑干和脊髓负责执行，它们既有纵向的层级关系，又有平行的协作关系。这种纵行和平行的双重联系，使中枢对运动的控制更为灵活多样，并且对神经系统受损后的恢复和代偿具有重要意义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什么样的高强度用脑才有效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高强度用脑不是“消耗大脑”，而是像锻炼肌肉一样“训练大脑”。当你进行有挑战性的脑力活动时，大脑会建立新连接、强化现有连接、引起结构变化、改变化学环境。研究发现，伦敦出租车司机这样需要高强度脑力工作的人群，其与记忆和空间导航相关的海马体体积比普通人更大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但并非所有的“累”都能带来积极的改变。漫无目的地刷手机、重复已完全掌握的简单工作，虽然也可能让人感到疲劳，但对大脑的提升几乎没有帮助。真正有效的高强度用脑具有四个特征：新颖性——学习你完全不懂的新知识新技能；挑战性——任务难度处于“学习区”，稍微超出舒适区；专注——高度集中注意力，全身心投入；刻意练习——有目标、有反馈、不断突破弱点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坚持进行有效的脑力训练后，你会获得更快的处理速度、更强的记忆力、更高的认知灵活性、更好的问题解决能力。真正的大脑改变等于“复杂任务+主动加工+间隔挑战”加上“睡眠+营养+运动”减去“过度疲劳+单一重复”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两个常见误区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误区一：“越累越有效”。</w:t>
      </w:r>
      <w:r>
        <w:rPr>
          <w:rFonts w:ascii="SimSun" w:cs="SimSun" w:eastAsia="SimSun" w:hAnsi="SimSun"/>
          <w:sz w:val="22"/>
          <w:szCs w:val="22"/>
        </w:rPr>
        <w:t xml:space="preserve">当出现注意力无法集中、反应变慢、记忆力突然下降时，不是“用脑不够”，而是大脑发出的“过载信号”。此时继续高强度用脑，会导致神经细胞“兴奋性毒性”，反而抑制神经营养因子分泌。应以“专注度”而非“时长”为判断标准——10分钟内多次走神，就应立即停止，休息15分钟再尝试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误区二：“单一任务重复练”。</w:t>
      </w:r>
      <w:r>
        <w:rPr>
          <w:rFonts w:ascii="SimSun" w:cs="SimSun" w:eastAsia="SimSun" w:hAnsi="SimSun"/>
          <w:sz w:val="22"/>
          <w:szCs w:val="22"/>
        </w:rPr>
        <w:t xml:space="preserve">若长期只做同一类高强度任务，大脑会逐渐适应这种挑战，神经连接不再新增，改变会进入“平台期”。就像每天只刷数学题，大脑会适应这种模式，不再产生新的神经连接。需要交叉不同类型的挑战，才能持续激发神经可塑性。</w:t>
      </w:r>
    </w:p>
    <w:p>
      <w:r>
        <w:br w:type="page"/>
      </w:r>
    </w:p>
    <w:p>
      <w:pPr>
        <w:spacing w:before="600"/>
      </w:pPr>
    </w:p>
    <w:p>
      <w:pPr>
        <w:pBdr>
          <w:bottom w:val="single" w:color="CCCCCC" w:sz="6" w:space="8"/>
        </w:pBdr>
      </w:pPr>
    </w:p>
    <w:p>
      <w:pPr>
        <w:spacing w:after="200"/>
      </w:pPr>
    </w:p>
    <w:p>
      <w:pPr>
        <w:pStyle w:val="Heading2"/>
        <w:spacing w:after="200" w:before="4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三、记忆的真相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我们总爱将大脑比作一方精密的硬盘，仿佛一生悲欢都化作了冷冰冰的二进制字符，静默地躺在神经元的沟回里，待命提取。然而，这实在是一场美丽的误会。若你愿俯身细听，便会发觉，那颅腔之内的宇宙，从未寂静地存档；它是一片活的星穹，每一次回忆，都不是在调阅一卷封存的录像，而是在无垠的暗夜里，重新点燃一片璀璐的、崭新的星河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每一次回忆，都是创造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硬盘的记忆是忠诚的，也是死寂的。一个字符从存入的那一秒起，便如琥珀中的昆虫，凝固了所有的时间与光泽。可我们脑海里的“去年生日”，并无一个确切的地址。那晚的烛光，散作万千视觉的星火；朋友的笑语，融为一片听觉的潮汐；那一刻的欢欣，则化作一缕纯粹的情感，温暖地流淌着。它们散落在广袅的脑区，像宇宙中漂浮的星尘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当我们试图“回忆”时，大脑便开始了它伟大的创造。它伸出一根根丝线，将这些四散的星尘重新汇聚、牵引、编织。于是我们“看见”了那晚的场景，“听见”了那时的笑声。可这场景里，或许混入了今日午后刚闻见的蛋糕甜香；这笑声里，也或许被此刻落寞的心境染上了一层淡淡的朦胧。我们想起的，从来不是那个夜晚本身，而是大脑在此时此刻，为我们精心绘制的一幅关于那个夜晚的星图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这便是记忆的真相：它是一场贯穿生命始终的动态创造，在编码、整合与重构的轮回中，塑造着我们全部的过去。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记忆与理解的共生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我们常在心智的工坊里，将记忆与理解分置两处——仿佛前者是码放原料的仓房，后者是精炼锻造的熔炉。然而这或许是人类认知中最根深蒂固的误会。记忆与理解，从不曾分居两地。它们更像同一株植物上并生的双生花，共用着同一脉根系，在思维的土壤下紧密缠绕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记忆是理解的沉睡形态。那些真正被我们牢牢握在手中的记忆，从不是冰冷的、孤立的石块。它们自被拾起的那一刻，便带着理解的温度与纹理。比如记一个数学公式，若只视其为字母与符号的咒语，它便是一座拒人千里的孤岛；但当你明了每个符号背后的意义，看穿它如何简洁地概括了万物间的关系，它便从咒语化为了乐章。此刻的“记”，本身已是“懂”的序曲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反过来，理解是记忆的盛大交响。你为何能理解“悲欢离合”的千钧之重？并非因为字典的释义，而是你记忆的宝库中封存着离别时车站的雾霽、重逢时盈眶的热泪、以及无数小说电影与诗词中那些与你共鸣的片段。理解，正是在这特定的时刻，将散落的珍珠串成项链。没有那些看似零散的记忆作为薪柴，思想的火焰便无法燃起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记忆的三副面孔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面对纷繁复杂的信息世界，我们的大脑演化出了至少三种精妙的记忆策略。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逻辑记忆是思想的骨架。</w:t>
      </w:r>
      <w:r>
        <w:rPr>
          <w:rFonts w:ascii="SimSun" w:cs="SimSun" w:eastAsia="SimSun" w:hAnsi="SimSun"/>
          <w:sz w:val="22"/>
          <w:szCs w:val="22"/>
        </w:rPr>
        <w:t xml:space="preserve">它不储存孤立的碎片，而是致力于理解事物间的因果、类比与内在联系。我们记忆的不是“梯形面积公式”这串字符，而是“两个梯形可拼成一个平行四边形”这一转化逻辑。骨架既立，血肉便可依附而生。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精确记忆是文明的基石。</w:t>
      </w:r>
      <w:r>
        <w:rPr>
          <w:rFonts w:ascii="SimSun" w:cs="SimSun" w:eastAsia="SimSun" w:hAnsi="SimSun"/>
          <w:sz w:val="22"/>
          <w:szCs w:val="22"/>
        </w:rPr>
        <w:t xml:space="preserve">在某些领域，准确性是绝对的底线。圆周率的每一位小数、法律条文的关键措辞、化学元素的符号，都必须被分毫不差地铭记。任何细微的偏差，都可能导致计算错误、法律纠纷或科学谬误。精确记忆让知识变得可靠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轮廓记忆是认知的导航图。</w:t>
      </w:r>
      <w:r>
        <w:rPr>
          <w:rFonts w:ascii="SimSun" w:cs="SimSun" w:eastAsia="SimSun" w:hAnsi="SimSun"/>
          <w:sz w:val="22"/>
          <w:szCs w:val="22"/>
        </w:rPr>
        <w:t xml:space="preserve">在信息爆炸的时代，它是我们不被淉没的救生筏。它摒弃枝节末节，专注于捕捉信息的核心特征与整体结构。初读《人类简史》，无需记住每个案例，但会抓住“认知革命、农业革命、科学革命”的三段论框架，以及“人类依靠共同的想象建立大规模协作”这一核心观点。这幅“地图”足以让我们在知识的疆域中不会迷失方向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六环链条：解构“记忆力”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将“记忆力”视为单一能力是一种误解。它实则是一个由六个精密环节构成的系统。注意力是信息的守门人，决定何种信息能够入场。编码是信息的翻译官，为信息赋予意义与情感。储存是信息的档案馆，分为短暂的“工作台”与永久的“档案库”。巩固是信息的固化剂，将短期记忆转化为长期记忆。提取是信息的调阅员，在需要时定位并取出记忆。抑制是信息的清道夫，压制无关信息，避免思维混乱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这个链条上任何一环的薄弱，都会表现为我们通常所谓的“记性不好”。理解了这一点，我们就不再需要为自己无法像机器一样精确存储而感到挫败。记忆的终极目的或许从来不是为了忠实地记录过去，而是为了让我们能够更好地理解现在，并更有智慧地走向未来。</w:t>
      </w:r>
    </w:p>
    <w:p>
      <w:r>
        <w:br w:type="page"/>
      </w:r>
    </w:p>
    <w:p>
      <w:pPr>
        <w:spacing w:before="600"/>
      </w:pPr>
    </w:p>
    <w:p>
      <w:pPr>
        <w:pBdr>
          <w:bottom w:val="single" w:color="CCCCCC" w:sz="6" w:space="8"/>
        </w:pBdr>
      </w:pPr>
    </w:p>
    <w:p>
      <w:pPr>
        <w:spacing w:after="200"/>
      </w:pPr>
    </w:p>
    <w:p>
      <w:pPr>
        <w:pStyle w:val="Heading2"/>
        <w:spacing w:after="200" w:before="4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四、记忆的策略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理解了记忆的真相之后，接下来的问题是：如何让记忆更有效？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记忆的加法：知识网络的密度决定记忆效率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许多人将“记不住”归咕于先天“记忆力”的贫乏，却忽略了更关键的土壤问题：大脑中可供连接的知识本身太少。新信息如同无根的浮萍，无处依附，自然随风飘散。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我们的大脑更像一个由知识节点构成的网络，而非一个简单的存储仓库。当一个新信息输入时，它需要与网络中已有的节点建立连接，才能被稳固地“挂载”。如果知识网络稀疏、节点寮寮，新信息便难以找到可以挂靠的连接点，记忆只能依赖机械重复，效率低下且容易遗忘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因此，“记忆更多”本身就是提升记忆能力的根本大法。知识储备越丰厚，大脑为新信息提供的“连接选择”就越多样、越强固。这种连接主要有三种形式：逻辑连接用推理替代硬背，理解了能量守恒定律，就不需要死记各种能量转换的案例；场景连接用体验赋予生命，将新信息嵌入已有的场景或经验中，为其赋予画面感和故事性；联想连接用类比降低门槛，将电流类比为水流，将原子结构类比为太阳系。最终形成“积累→易记→乐记”的飞轮效应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记忆的三重升华：从背诵到仿真预测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记忆不仅是信息的储存，它会经历三重升华。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第一重：背诵——构筑认知的基座。</w:t>
      </w:r>
      <w:r>
        <w:rPr>
          <w:rFonts w:ascii="SimSun" w:cs="SimSun" w:eastAsia="SimSun" w:hAnsi="SimSun"/>
          <w:sz w:val="22"/>
          <w:szCs w:val="22"/>
        </w:rPr>
        <w:t xml:space="preserve">人们常将背诵误解为机械的记忆。然而反复的诵读与记忆，如同在神经网络中开辟一条条清晰的小径。它通过增强神经突触的连接，将漂浮的短期记忆固化为可随时调取的长期记忆。即便在初始阶段，大脑也在主动为信息贴标签——背诵“光合作用”时，脑海中会隐约浮现“阳光”“叶绿体”“氧气”的图景。这些隐形的线索，是未来知识网络的节点——没有这个阶段，深度思考便是无源之水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第二重：自动整理——编织知识的网络。</w:t>
      </w:r>
      <w:r>
        <w:rPr>
          <w:rFonts w:ascii="SimSun" w:cs="SimSun" w:eastAsia="SimSun" w:hAnsi="SimSun"/>
          <w:sz w:val="22"/>
          <w:szCs w:val="22"/>
        </w:rPr>
        <w:t xml:space="preserve">当素材积累到一定程度，大脑会启动一场静默而高效的“后台整理”。它会自发探寻知识点间的逻辑关联——因果、并列、对比——并将其串联。比如将“葡萄糖”“胰岛素”“血糖”等分散概念自动整合成一条清晰的生理调节通路。同时，大脑还会将关联紧密的信息打包成“认知组块”——“细胞→组织→器官→系统→个体”这条链条，经内化后成为一个可被整体调用的概念单元。这个过程尤其青睐放松与非专注状态，睡眠中的慢波活动更是其黄金时段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第三重：仿真预测——智慧的最终体现。</w:t>
      </w:r>
      <w:r>
        <w:rPr>
          <w:rFonts w:ascii="SimSun" w:cs="SimSun" w:eastAsia="SimSun" w:hAnsi="SimSun"/>
          <w:sz w:val="22"/>
          <w:szCs w:val="22"/>
        </w:rPr>
        <w:t xml:space="preserve">当知识完成高度结构化，学习的终极产物便自然浮现：一个内化于心的仿真预测系统。此时知识的价值不再是“记得什么”，而是能否用以预判未知、解决新问题。掌握了化学平衡移动法则，面对新情境便能进行精准的条件—结果推演；理解了人体免疫机制，便能更快领悟计算机防火墙的工作原理。这种“举一反三”的能力，是创造力的源泉，也是学习所能抵达的最高境界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记忆的关键问题：聚焦与断裂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记忆的卡点往往出现在“断裂”处——知识网络中的某个节点连接中断了，新信息找不到可以挂靠的地方。而引发断裂的深层原因，往往是缺乏关注和聚焦。只有注意到了，才能调动思维活动向目标方向汇聚。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还有一个常被忽视的问题：对未知好奇的副作用。许多对原理规律有强烈好奇心的人，容易对已知失去兴趣。而抽象思维的倾向是忽略细节，但精确记忆的要求恰恰是不能有错漏。解决这个副作用的方法是：首先知晓这个问题的存在，然后有意识地控制切换视角，重复训练，直到熟练。</w:t>
      </w:r>
    </w:p>
    <w:p>
      <w:r>
        <w:br w:type="page"/>
      </w:r>
    </w:p>
    <w:p>
      <w:pPr>
        <w:spacing w:before="600"/>
      </w:pPr>
    </w:p>
    <w:p>
      <w:pPr>
        <w:pBdr>
          <w:bottom w:val="single" w:color="CCCCCC" w:sz="6" w:space="8"/>
        </w:pBdr>
      </w:pPr>
    </w:p>
    <w:p>
      <w:pPr>
        <w:spacing w:after="200"/>
      </w:pPr>
    </w:p>
    <w:p>
      <w:pPr>
        <w:pStyle w:val="Heading2"/>
        <w:spacing w:after="200" w:before="4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五、从理解到输出的鸿沟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前四节讨论的是思维的“输入”与“加工”。从本节开始，我们进入思维的“输出”端——这是思维链条中最容易发生卡顿的地方。“看懂了”和“能说出来”之间，存在至少四层鸿沟。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第一层：被动理解与主动转化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理解的核心是“接收与识别”，输出的核心是“调用与创造”。浅层理解仅停留在“知道是什么”，像把书堆在书架上却不知道怎么翻、怎么用。背了100个英语作文素材，写作文时仍无从下笔；看懂了别人PPT的逻辑，自己做时还是混乱；理解了“用户思维”的定义，却写不出一句能打动用户的文案。多数人停留在“被动存储”阶段，误以为“看懂=会用”，但输出需要“主动调用”，而未活化的知识无法被快速提取和重组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第二层：表征转换的失灵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“表征”是知识在大脑中的存储形式，而输出需要将这种内部表征转化为外部可感知的形式。当两种表征无法顺畅转换时，鸿沟就会出现。抽象转具体：理解了“边际效应”，却无法用生活化的例子输出。文字转口语：看懂了学术论文，做汇报时却不知道怎么用图表呈现数据、用口语简化逻辑。碎片转系统：读了多篇文章，输出时却无法整合出系统框架。大脑的内部表征是“模糊、灵活”的，但输出需要“清晰、结构化”的外部形式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第三层：逻辑组织的断层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理解时，我们接收的信息是“非线性、碎片化”的；但输出时，信息需要“线性、有逻辑”的呈现。若缺乏逻辑组织能力，即使理解了细节，输出也会混乱。学生读了小说，能说出“主角做了A事、B事”，但写书评时无法梳理“行为动机→情节转折→主题思想”的逻辑链。输出是“传递信息”，必须为信息搭建“逻辑骨架”——而多数人缺乏“先搭骨架、再填素材”的输出习惯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第四层：沟通的三个层次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输出不仅是“表达思想”，更是“影响他人”。这就涉及沟通的三个层次。传输层解决的是“对方能否清晰地接收到信息”，比如提高音量、放慢速度、用图表代替文字。语义层解决的是“对方能否理解信息的含义”——即使每个字都听清楚了，对方的理解是否与你相同？这是一个很深刻的问题。效果层解决的是“信息是否对对方产生了影响”——对方是否因此变得愤怒、愉悦，或决定采取某种行动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传输的信息只是语义的载体，语义才是真正想要传输的东西。各种不同语言的文字、词、句，可以承载近似相同的语义。而语义的本质，实际上与统计特性、信息熵有关。只有同时在三个层次上达标，输出才能真正“起作用”。</w:t>
      </w:r>
    </w:p>
    <w:p>
      <w:r>
        <w:br w:type="page"/>
      </w:r>
    </w:p>
    <w:p>
      <w:pPr>
        <w:spacing w:before="600"/>
      </w:pPr>
    </w:p>
    <w:p>
      <w:pPr>
        <w:pBdr>
          <w:bottom w:val="single" w:color="CCCCCC" w:sz="6" w:space="8"/>
        </w:pBdr>
      </w:pPr>
    </w:p>
    <w:p>
      <w:pPr>
        <w:spacing w:after="200"/>
      </w:pPr>
    </w:p>
    <w:p>
      <w:pPr>
        <w:pStyle w:val="Heading2"/>
        <w:spacing w:after="200" w:before="4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六、拆解、重建、再表达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前一节诊断了鸿沟，本节给出跨越鸿沟的核心方法。这个方法可以用六个字概括：拆解、重建、再表达。它不是一个单独动作，而是一个连贯的过程。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拆解：抽丝剥茧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拆解不是把内容打成碎片堆积起来。脱离框架的零碎部分的堆积，单个认识不仅困难，意义也不大。死记硬背单词，实际上就是一个碎片堆积的工作。真正的逻辑链拆解包含两个维度。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纵向拆解：事情的来龙去脉。</w:t>
      </w:r>
      <w:r>
        <w:rPr>
          <w:rFonts w:ascii="SimSun" w:cs="SimSun" w:eastAsia="SimSun" w:hAnsi="SimSun"/>
          <w:sz w:val="22"/>
          <w:szCs w:val="22"/>
        </w:rPr>
        <w:t xml:space="preserve">拆解内部零件的排列方式，就是“察消长之往来”，是对时序、因果等纵向逻辑的拆解。这是搭框架的过程，没有这个框架，所有零件都失去意义。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横向拆解：事物的瓜葛相连。</w:t>
      </w:r>
      <w:r>
        <w:rPr>
          <w:rFonts w:ascii="SimSun" w:cs="SimSun" w:eastAsia="SimSun" w:hAnsi="SimSun"/>
          <w:sz w:val="22"/>
          <w:szCs w:val="22"/>
        </w:rPr>
        <w:t xml:space="preserve">拆解零件之间的组合方式，就是“辨利害于疑似”，是对比较、主次等横向逻辑的拆解。平时说到逻辑梳理，大多数人想到的是来龙去脉的纵向分析，但如果不想泊然众人，瓜葛相连的横向分析也必须做到精细。厘清事物之间的关系是精进思维的必由之路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重建：织网成树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世界是一张网，但我们要把它整理成树。为什么？因为树结构既有横向和纵向逻辑，又通过剪除弱连接保持了逻辑的内聚和清晰。树结构是目标和逻辑的载体。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以一个经典的实例来展示重建的过程。“凡事预则立，不预则废”这句话，多数人的理解停留在感性层面：做事必须有准备。但“有心栽花花不发，无心插柳柳成荫”的存在，似乎对这句话形成了挑战。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如果回到原文，会发现后面还有：“言前定则不跏，事前定则不困，行前定则不疖，道前定则不穷。”拆解这几句，可以发现“预”的内涵包括三个方面：素材置办、做事计划、应急预案。而最后那句“道前定则不穷”才是精髓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结合“思其始而成其终”——从开始就要想到最后结果——可以将目标导向作为一条线，串联起三个看似独立的方面：物料置办是根据目标倒推出来的，计划是围绕目标展开的，预案也是为了在特殊情况下仍然最大限度实现目标而存在的。如此，“思其始而成其终”“凡事预则立不预则废”和“道前定则不穷”就被联系在了一起。“预”不止“准备”，更深一层是“与目标相应的准备”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再回头看“有心栽花花不发”，就不需要推翻“凡事预则立”了。有心栽花花不成，恰恰说明“预”做得不够——对花这个目的所需的物料条件、计划和预案不足，甚至目标方向出现了偏差，才意外得柳。思考层次不同，对判断带来的影响截然不同。思考流于肤浅，就容易被外界刺激“毁三观”；思考深入到一定程度，就能用理论解释现象，形成足够强大、足够有包容性的理论体系。这种状态，俗称“内心强大”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再表达：表达是枢纽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表达绝非简单的语言传递，而是串联起内在思考与外在行动的关键枢纽。表达是向外的生成式创造，不是大脑内在想法和灵感平直的铺陈。它更像是DNA的“转录和翻译”——内在的信息需要经过一系列的转化，才能成为可以对外起作用的产物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在表达这件事上，高手和普通人最大的差别不是谁说得更顺、逻辑更好，而是：把语言当作推进目标的工具，而不是“证明我是谁”的容器。从分解训练的角度看，翻译是练习表达的最佳方式——它强迫你拆解原文的逻辑链，用另一套符号系统重建，再表达出来。这个过程完美地复现了“拆解—重建—再表达”的全流程。</w:t>
      </w:r>
    </w:p>
    <w:p>
      <w:r>
        <w:br w:type="page"/>
      </w:r>
    </w:p>
    <w:p>
      <w:pPr>
        <w:spacing w:before="600"/>
      </w:pPr>
    </w:p>
    <w:p>
      <w:pPr>
        <w:pBdr>
          <w:bottom w:val="single" w:color="CCCCCC" w:sz="6" w:space="8"/>
        </w:pBdr>
      </w:pPr>
    </w:p>
    <w:p>
      <w:pPr>
        <w:spacing w:after="200"/>
      </w:pPr>
    </w:p>
    <w:p>
      <w:pPr>
        <w:pStyle w:val="Heading2"/>
        <w:spacing w:after="200" w:before="4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七、输出调动输入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前两节讨论了“理解到输出”的鸿沟以及跨越的方法。但更深层的洞见是：输出不是输入的被动复现，而是主动生成。它不仅是思维链条的终点，更是新一轮输入的起点——输出调动输入，形成认知的自我强化循环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输出是真实的影响和被影响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输出是系统之间的交流互动。它真实地影响外部环境，同时自身也被影响和塑造。实力的积攒以此为基础。你写一篇文章，不仅是在向读者传递信息，更是在迫使自己将模糊的想法一点点逼出来——写作会让你发现，很多你以为自己已经想明白的东西，其实经不起哪怕一页纸的推敲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人人都应该写作。重点不在于结果能不能成书，而在于写作过程是价值连城的。我们经常觉得“最近特别忙”，但真坐下来写就会发现，自己其实也说不清到底在忙什么。不写的时候，感觉混在一起；一写，大脑就必须得把它们分开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零秒思考：输出内化为本能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“输出调动输入”的理想状态，是输出被内化为本能——这就是“零秒思考”。它的核心是通过长期书写训练，将“问题拆解→逻辑闭环→行动落地”的思维链条内化为本能，最终实现面对各类场景时“无延迟反应、理性决策、即时落地”的高效状态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零秒思考具有五个核心特质。反应无延迟——摆脱“怕想错、想不全”的内耗，立刻进入分析状态。逻辑自洽闭环——遵循“问题→原因→解决方案→行动步骤”的固定逻辑链。聚焦核心——快速剥离无关信息，直击核心矛盾。情绪与思考分离——即使在高压场景下也保持客观理性。输出即时可落地——思考的终点不是“得出结论”，而是“转化为具体行动”。</w:t>
      </w:r>
    </w:p>
    <w:p>
      <w:pPr>
        <w:spacing w:after="150" w:before="3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捕捉现象：输出的起点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最后，什么触发了输出？答案是：捕捉到现象。捕捉现象的本质是捕捉“异常”——它是系统固有认知的裂缝，是通往更深层本质的最重要路标。异常是变化的信号（正常是稳态，异常是变奏），是问题的显现（业绩下滑、软件bug、身体不适都是异常），也是创新的源泉（X射线、青霉素、宇宙微波背景辐射都是“意外”的异常现象，被有准备的头脑所捕捉）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在“明确目标、锚定本质”的前提下，主动、定向地筛选、收集与核心问题强相关的“有效信息”——这就是从输出倒逼输入的具体形态。</w:t>
      </w:r>
    </w:p>
    <w:p>
      <w:pPr>
        <w:spacing w:after="60" w:before="60" w:line="360"/>
        <w:ind w:firstLine="420"/>
        <w:jc w:val="both"/>
      </w:pPr>
      <w:r>
        <w:rPr>
          <w:rFonts w:ascii="SimSun" w:cs="SimSun" w:eastAsia="SimSun" w:hAnsi="SimSun"/>
          <w:sz w:val="22"/>
          <w:szCs w:val="22"/>
        </w:rPr>
        <w:t xml:space="preserve">回看本章的整个脉络：大脑用“翻译器”接收世界，通过神经可塑性被不断重塑，用动态重构的记忆积累素材，再通过“拆解—重建—再表达”跨越输出鸿沟，最终以输出倒逼新一轮输入。思维不是一条从输入到输出的单行道，而是一个输入与输出相互驱动、不断迭代升级的循环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第五章  思维过程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600"/>
      <w:outlineLvl w:val="0"/>
    </w:pPr>
    <w:rPr>
      <w:rFonts w:ascii="SimSun" w:cs="SimSun" w:eastAsia="SimSun" w:hAnsi="SimSun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400"/>
      <w:outlineLvl w:val="1"/>
    </w:pPr>
    <w:rPr>
      <w:rFonts w:ascii="SimSun" w:cs="SimSun" w:eastAsia="SimSun" w:hAnsi="SimSu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2026-03-24T14:45:59.385Z</dcterms:created>
  <dcterms:modified xsi:type="dcterms:W3CDTF">2026-03-24T14:45:59.386Z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