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2185"/>
        <w:gridCol w:w="1332"/>
        <w:gridCol w:w="1709"/>
        <w:gridCol w:w="1580"/>
        <w:gridCol w:w="1818"/>
        <w:gridCol w:w="1540"/>
        <w:gridCol w:w="1645"/>
        <w:gridCol w:w="1659"/>
      </w:tblGrid>
      <w:tr w:rsidR="002C502C" w:rsidRPr="002C502C" w14:paraId="7130DC3A" w14:textId="77777777" w:rsidTr="002C502C">
        <w:trPr>
          <w:trHeight w:val="636"/>
        </w:trPr>
        <w:tc>
          <w:tcPr>
            <w:tcW w:w="656" w:type="dxa"/>
            <w:tcBorders>
              <w:top w:val="single" w:sz="6" w:space="0" w:color="0F9ED5"/>
              <w:left w:val="single" w:sz="6" w:space="0" w:color="0F9ED5"/>
              <w:bottom w:val="single" w:sz="6" w:space="0" w:color="0F9ED5"/>
              <w:right w:val="single" w:sz="6" w:space="0" w:color="FFFFFF"/>
            </w:tcBorders>
            <w:shd w:val="clear" w:color="auto" w:fill="0F9ED5"/>
            <w:vAlign w:val="center"/>
            <w:hideMark/>
          </w:tcPr>
          <w:p w14:paraId="1708C0A7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b/>
                <w:bCs/>
                <w:lang w:val="en-GB"/>
              </w:rPr>
              <w:t>ID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  <w:tc>
          <w:tcPr>
            <w:tcW w:w="2927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0F9ED5"/>
            <w:vAlign w:val="center"/>
            <w:hideMark/>
          </w:tcPr>
          <w:p w14:paraId="45D38FF3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b/>
                <w:bCs/>
                <w:lang w:val="en-GB"/>
              </w:rPr>
              <w:t>Internal Interface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  <w:tc>
          <w:tcPr>
            <w:tcW w:w="161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0F9ED5"/>
            <w:vAlign w:val="center"/>
            <w:hideMark/>
          </w:tcPr>
          <w:p w14:paraId="6046297A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b/>
                <w:bCs/>
                <w:lang w:val="en-GB"/>
              </w:rPr>
              <w:t>Transport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  <w:tc>
          <w:tcPr>
            <w:tcW w:w="199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0F9ED5"/>
            <w:vAlign w:val="center"/>
            <w:hideMark/>
          </w:tcPr>
          <w:p w14:paraId="7EB2231B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b/>
                <w:bCs/>
                <w:lang w:val="en-GB"/>
              </w:rPr>
              <w:t>Specification Type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  <w:tc>
          <w:tcPr>
            <w:tcW w:w="185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0F9ED5"/>
            <w:vAlign w:val="center"/>
            <w:hideMark/>
          </w:tcPr>
          <w:p w14:paraId="12F9B155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b/>
                <w:bCs/>
                <w:lang w:val="en-GB"/>
              </w:rPr>
              <w:t>Owner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  <w:tc>
          <w:tcPr>
            <w:tcW w:w="2278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0F9ED5"/>
            <w:vAlign w:val="center"/>
            <w:hideMark/>
          </w:tcPr>
          <w:p w14:paraId="1014BA5C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b/>
                <w:bCs/>
                <w:lang w:val="en-GB"/>
              </w:rPr>
              <w:t>Consumer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  <w:tc>
          <w:tcPr>
            <w:tcW w:w="178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0F9ED5"/>
            <w:vAlign w:val="center"/>
            <w:hideMark/>
          </w:tcPr>
          <w:p w14:paraId="063E22E8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b/>
                <w:bCs/>
                <w:lang w:val="en-GB"/>
              </w:rPr>
              <w:t>Producer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  <w:tc>
          <w:tcPr>
            <w:tcW w:w="2071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0F9ED5"/>
            <w:vAlign w:val="center"/>
            <w:hideMark/>
          </w:tcPr>
          <w:p w14:paraId="18CDDCB3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b/>
                <w:bCs/>
                <w:lang w:val="en-GB"/>
              </w:rPr>
              <w:t>Consumer Status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  <w:tc>
          <w:tcPr>
            <w:tcW w:w="2212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0F9ED5"/>
            </w:tcBorders>
            <w:shd w:val="clear" w:color="auto" w:fill="0F9ED5"/>
            <w:vAlign w:val="center"/>
            <w:hideMark/>
          </w:tcPr>
          <w:p w14:paraId="2C987E45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b/>
                <w:bCs/>
                <w:lang w:val="en-GB"/>
              </w:rPr>
              <w:t>Producer Status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</w:tr>
      <w:tr w:rsidR="002C502C" w:rsidRPr="002C502C" w14:paraId="34D951B2" w14:textId="77777777" w:rsidTr="002C502C">
        <w:trPr>
          <w:trHeight w:val="880"/>
        </w:trPr>
        <w:tc>
          <w:tcPr>
            <w:tcW w:w="656" w:type="dxa"/>
            <w:tcBorders>
              <w:top w:val="single" w:sz="6" w:space="0" w:color="0F9ED5"/>
              <w:left w:val="single" w:sz="6" w:space="0" w:color="0F9ED5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7A7DA1FD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I1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927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40BC701B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Subject Updated Events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61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182585C4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Kafka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99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72896E64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Event Schema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85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1D5CE964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Sensa Investigation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278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10726CEF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Investigation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78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10C9CADE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Data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071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28786969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b/>
                <w:bCs/>
                <w:lang w:val="en-GB"/>
              </w:rPr>
              <w:t>Available and to be tested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2212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0F9ED5"/>
            </w:tcBorders>
            <w:shd w:val="clear" w:color="auto" w:fill="E7F0F7"/>
            <w:vAlign w:val="center"/>
            <w:hideMark/>
          </w:tcPr>
          <w:p w14:paraId="2E70B4EA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In progress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</w:tc>
      </w:tr>
      <w:tr w:rsidR="002C502C" w:rsidRPr="002C502C" w14:paraId="1113D314" w14:textId="77777777" w:rsidTr="002C502C">
        <w:trPr>
          <w:trHeight w:val="1124"/>
        </w:trPr>
        <w:tc>
          <w:tcPr>
            <w:tcW w:w="656" w:type="dxa"/>
            <w:tcBorders>
              <w:top w:val="single" w:sz="6" w:space="0" w:color="0F9ED5"/>
              <w:left w:val="single" w:sz="6" w:space="0" w:color="0F9ED5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101FE798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I2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927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33046219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AML Inference Trigger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61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4A34358B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REST API (manual)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99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4FF6F4E1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API Contract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85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501D3E58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Sensa Detection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278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0CED914F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Detection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78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10EC474A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Data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071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53778F37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Capability exists, need to be configured and tested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2212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0F9ED5"/>
            </w:tcBorders>
            <w:shd w:val="clear" w:color="auto" w:fill="FFFFFF"/>
            <w:vAlign w:val="center"/>
            <w:hideMark/>
          </w:tcPr>
          <w:p w14:paraId="2CBE06B3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Not started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</w:tc>
      </w:tr>
      <w:tr w:rsidR="002C502C" w:rsidRPr="002C502C" w14:paraId="33EAB337" w14:textId="77777777" w:rsidTr="002C502C">
        <w:trPr>
          <w:trHeight w:val="880"/>
        </w:trPr>
        <w:tc>
          <w:tcPr>
            <w:tcW w:w="656" w:type="dxa"/>
            <w:tcBorders>
              <w:top w:val="single" w:sz="6" w:space="0" w:color="0F9ED5"/>
              <w:left w:val="single" w:sz="6" w:space="0" w:color="0F9ED5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409555C5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I3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927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3C08468D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Detection Events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61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24875CDA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Kafka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99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7801D190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Event Schema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85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78D16E41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Sensa Investigation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278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157FB804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Investigation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78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5FC3236E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Detection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071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5C3312B8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rFonts w:ascii="Arial" w:hAnsi="Arial" w:cs="Arial"/>
                <w:lang w:val="en-GB"/>
              </w:rPr>
              <w:t>​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Available and to be tested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  <w:p w14:paraId="2E61FBEE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  <w:tc>
          <w:tcPr>
            <w:tcW w:w="2212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0F9ED5"/>
            </w:tcBorders>
            <w:shd w:val="clear" w:color="auto" w:fill="E7F0F7"/>
            <w:vAlign w:val="center"/>
            <w:hideMark/>
          </w:tcPr>
          <w:p w14:paraId="000AA033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rFonts w:ascii="Arial" w:hAnsi="Arial" w:cs="Arial"/>
                <w:lang w:val="en-GB"/>
              </w:rPr>
              <w:t>​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Available and to be tested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  <w:p w14:paraId="32B063A0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</w:tr>
      <w:tr w:rsidR="002C502C" w:rsidRPr="002C502C" w14:paraId="2AAD6398" w14:textId="77777777" w:rsidTr="002C502C">
        <w:trPr>
          <w:trHeight w:val="880"/>
        </w:trPr>
        <w:tc>
          <w:tcPr>
            <w:tcW w:w="656" w:type="dxa"/>
            <w:tcBorders>
              <w:top w:val="single" w:sz="6" w:space="0" w:color="0F9ED5"/>
              <w:left w:val="single" w:sz="6" w:space="0" w:color="0F9ED5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4DEA0E09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I4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927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27294CEF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OLAP Access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  <w:p w14:paraId="7679223F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(Training Data)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61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2023B849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Spark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99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1561837E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Data Contract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85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58FE2A60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Data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278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29AC8828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Detection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78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5AF033DB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Data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071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4C0243C8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Not started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  <w:tc>
          <w:tcPr>
            <w:tcW w:w="2212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0F9ED5"/>
            </w:tcBorders>
            <w:shd w:val="clear" w:color="auto" w:fill="FFFFFF"/>
            <w:vAlign w:val="center"/>
            <w:hideMark/>
          </w:tcPr>
          <w:p w14:paraId="0DEF26BA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rFonts w:ascii="Arial" w:hAnsi="Arial" w:cs="Arial"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In progress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</w:tr>
      <w:tr w:rsidR="002C502C" w:rsidRPr="002C502C" w14:paraId="4A724ADF" w14:textId="77777777" w:rsidTr="002C502C">
        <w:trPr>
          <w:trHeight w:val="929"/>
        </w:trPr>
        <w:tc>
          <w:tcPr>
            <w:tcW w:w="656" w:type="dxa"/>
            <w:tcBorders>
              <w:top w:val="single" w:sz="6" w:space="0" w:color="0F9ED5"/>
              <w:left w:val="single" w:sz="6" w:space="0" w:color="0F9ED5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58D296A2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I5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927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21E9AB95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OLTP Access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  <w:p w14:paraId="1C6827BB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(Decisioning Enrichment)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61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62C8F80A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SQL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99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52E07FEF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Data Contract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85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0998C7AC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Data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278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4530CEC7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Detection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78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7C797218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Data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071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5A1AFFB3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Capability exists, need to be configured and tested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2212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0F9ED5"/>
            </w:tcBorders>
            <w:shd w:val="clear" w:color="auto" w:fill="E7F0F7"/>
            <w:vAlign w:val="center"/>
            <w:hideMark/>
          </w:tcPr>
          <w:p w14:paraId="58D04EF7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Not started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</w:tr>
      <w:tr w:rsidR="002C502C" w:rsidRPr="002C502C" w14:paraId="39BA99E9" w14:textId="77777777" w:rsidTr="002C502C">
        <w:trPr>
          <w:trHeight w:val="880"/>
        </w:trPr>
        <w:tc>
          <w:tcPr>
            <w:tcW w:w="656" w:type="dxa"/>
            <w:tcBorders>
              <w:top w:val="single" w:sz="6" w:space="0" w:color="0F9ED5"/>
              <w:left w:val="single" w:sz="6" w:space="0" w:color="0F9ED5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1DAF317E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I6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927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650A7880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OLTP Access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  <w:p w14:paraId="5DBDBC83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(Transaction Search)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61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52F5CAA6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SQL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99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3A6C3313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Data Contract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85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63F0218A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Data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278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0E438979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Investigation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78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4FFD8E5E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Data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071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4D4B9AD1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Available and to be tested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  <w:p w14:paraId="687F28A1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rFonts w:ascii="Arial" w:hAnsi="Arial" w:cs="Arial"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2212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0F9ED5"/>
            </w:tcBorders>
            <w:shd w:val="clear" w:color="auto" w:fill="FFFFFF"/>
            <w:vAlign w:val="center"/>
            <w:hideMark/>
          </w:tcPr>
          <w:p w14:paraId="7146871F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b/>
                <w:bCs/>
                <w:lang w:val="en-GB"/>
              </w:rPr>
              <w:t>In progress</w:t>
            </w:r>
            <w:r w:rsidRPr="002C502C">
              <w:rPr>
                <w:rFonts w:ascii="Arial" w:hAnsi="Arial" w:cs="Arial"/>
                <w:lang w:val="en-GB"/>
              </w:rPr>
              <w:t>​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</w:tc>
      </w:tr>
      <w:tr w:rsidR="002C502C" w:rsidRPr="002C502C" w14:paraId="28183504" w14:textId="77777777" w:rsidTr="002C502C">
        <w:trPr>
          <w:trHeight w:val="880"/>
        </w:trPr>
        <w:tc>
          <w:tcPr>
            <w:tcW w:w="656" w:type="dxa"/>
            <w:tcBorders>
              <w:top w:val="single" w:sz="6" w:space="0" w:color="0F9ED5"/>
              <w:left w:val="single" w:sz="6" w:space="0" w:color="0F9ED5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46AF5DFB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I7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927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50B533F5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>Investigation Agents &amp; Copilot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61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52972CAC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REST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993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0C99A731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API Contract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85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7DAFBB12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Investigation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278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59A88B30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Agent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1786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31F08EC6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lang w:val="en-GB"/>
              </w:rPr>
              <w:t xml:space="preserve">Sensa Investigation </w:t>
            </w:r>
            <w:r w:rsidRPr="002C502C">
              <w:rPr>
                <w:rFonts w:ascii="Arial" w:hAnsi="Arial" w:cs="Arial"/>
                <w:lang w:val="en-GB"/>
              </w:rPr>
              <w:t>​​</w:t>
            </w:r>
          </w:p>
        </w:tc>
        <w:tc>
          <w:tcPr>
            <w:tcW w:w="2071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FFFFFF"/>
            </w:tcBorders>
            <w:shd w:val="clear" w:color="auto" w:fill="E7F0F7"/>
            <w:vAlign w:val="center"/>
            <w:hideMark/>
          </w:tcPr>
          <w:p w14:paraId="74A20FB4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rFonts w:ascii="Arial" w:hAnsi="Arial" w:cs="Arial"/>
                <w:lang w:val="en-GB"/>
              </w:rPr>
              <w:t>​</w:t>
            </w:r>
            <w:r w:rsidRPr="002C502C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To be tested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  <w:p w14:paraId="08415B10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  <w:tc>
          <w:tcPr>
            <w:tcW w:w="2212" w:type="dxa"/>
            <w:tcBorders>
              <w:top w:val="single" w:sz="6" w:space="0" w:color="0F9ED5"/>
              <w:left w:val="single" w:sz="6" w:space="0" w:color="FFFFFF"/>
              <w:bottom w:val="single" w:sz="6" w:space="0" w:color="0F9ED5"/>
              <w:right w:val="single" w:sz="6" w:space="0" w:color="0F9ED5"/>
            </w:tcBorders>
            <w:shd w:val="clear" w:color="auto" w:fill="E7F0F7"/>
            <w:vAlign w:val="center"/>
            <w:hideMark/>
          </w:tcPr>
          <w:p w14:paraId="4E4F333A" w14:textId="77777777" w:rsidR="002C502C" w:rsidRPr="002C502C" w:rsidRDefault="002C502C" w:rsidP="002C502C">
            <w:pPr>
              <w:rPr>
                <w:lang w:val="en-US"/>
              </w:rPr>
            </w:pPr>
            <w:r w:rsidRPr="002C502C">
              <w:rPr>
                <w:rFonts w:ascii="Arial" w:hAnsi="Arial" w:cs="Arial"/>
                <w:lang w:val="en-GB"/>
              </w:rPr>
              <w:t>​</w:t>
            </w:r>
            <w:r w:rsidRPr="002C502C">
              <w:rPr>
                <w:b/>
                <w:bCs/>
                <w:lang w:val="en-GB"/>
              </w:rPr>
              <w:t>To be tested</w:t>
            </w:r>
            <w:r w:rsidRPr="002C502C">
              <w:rPr>
                <w:rFonts w:ascii="Arial" w:hAnsi="Arial" w:cs="Arial"/>
                <w:lang w:val="en-US"/>
              </w:rPr>
              <w:t>​</w:t>
            </w:r>
          </w:p>
          <w:p w14:paraId="4F6D1DAC" w14:textId="77777777" w:rsidR="002C502C" w:rsidRPr="002C502C" w:rsidRDefault="002C502C" w:rsidP="002C502C">
            <w:pPr>
              <w:rPr>
                <w:lang w:val="en-GB"/>
              </w:rPr>
            </w:pPr>
            <w:r w:rsidRPr="002C502C">
              <w:rPr>
                <w:rFonts w:ascii="Arial" w:hAnsi="Arial" w:cs="Arial"/>
                <w:lang w:val="en-GB"/>
              </w:rPr>
              <w:t>​</w:t>
            </w:r>
          </w:p>
        </w:tc>
      </w:tr>
    </w:tbl>
    <w:p w14:paraId="490EE210" w14:textId="77777777" w:rsidR="005B0FE7" w:rsidRDefault="005B0FE7"/>
    <w:sectPr w:rsidR="005B0FE7" w:rsidSect="002C502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2C"/>
    <w:rsid w:val="000F3B9E"/>
    <w:rsid w:val="002C502C"/>
    <w:rsid w:val="003673D1"/>
    <w:rsid w:val="004B6C7C"/>
    <w:rsid w:val="005B0FE7"/>
    <w:rsid w:val="00DD08ED"/>
    <w:rsid w:val="00DE7155"/>
    <w:rsid w:val="00E93A97"/>
    <w:rsid w:val="00EC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BACC"/>
  <w15:chartTrackingRefBased/>
  <w15:docId w15:val="{919B98ED-AD38-457C-B2E8-87176F92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0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8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2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7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9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0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4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6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9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5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2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0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0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3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6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4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2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6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4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4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3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Finnegan</dc:creator>
  <cp:keywords/>
  <dc:description/>
  <cp:lastModifiedBy>Ciaran Finnegan</cp:lastModifiedBy>
  <cp:revision>1</cp:revision>
  <dcterms:created xsi:type="dcterms:W3CDTF">2026-02-12T18:44:00Z</dcterms:created>
  <dcterms:modified xsi:type="dcterms:W3CDTF">2026-02-12T18:45:00Z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2026-02-12T18:45:01Z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4bfc8473-b4f8-4a68-83c6-6b4fc5438261</vt:lpwstr>
  </property>
  <property fmtid="{D5CDD505-2E9C-101B-9397-08002B2CF9AE}" pid="7" name="MSIP_Label_defa4170-0d19-0005-0004-bc88714345d2_ActionId">
    <vt:lpwstr>833963e1-506a-42b8-b323-89a15c707606</vt:lpwstr>
  </property>
  <property fmtid="{D5CDD505-2E9C-101B-9397-08002B2CF9AE}" pid="8" name="MSIP_Label_defa4170-0d19-0005-0004-bc88714345d2_ContentBits">
    <vt:lpwstr>0</vt:lpwstr>
  </property>
</Properties>
</file>