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841C7" w14:textId="77777777" w:rsidR="00F44AFD" w:rsidRDefault="00F44AFD" w:rsidP="00F44AFD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CBC87" wp14:editId="399961B5">
            <wp:extent cx="4536000" cy="268199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1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349A" w14:textId="77777777" w:rsidR="00F44AFD" w:rsidRPr="00681824" w:rsidRDefault="00F44AFD" w:rsidP="00F44A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462E5A" wp14:editId="3B6D051E">
            <wp:extent cx="4500000" cy="3881446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D276" w14:textId="62B09643" w:rsidR="00F44AFD" w:rsidRPr="00F65D03" w:rsidRDefault="00F44AFD" w:rsidP="00F44AF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F65D03">
        <w:rPr>
          <w:rFonts w:ascii="Times New Roman" w:hAnsi="Times New Roman" w:cs="Times New Roman"/>
          <w:b/>
          <w:bCs/>
        </w:rPr>
        <w:t xml:space="preserve">Figure 1. </w:t>
      </w:r>
      <w:r w:rsidRPr="00F65D03">
        <w:rPr>
          <w:rFonts w:ascii="Times New Roman" w:hAnsi="Times New Roman" w:cs="Times New Roman"/>
        </w:rPr>
        <w:t>Fused-silica vortex validation.</w:t>
      </w:r>
      <w:r w:rsidRPr="00F65D03">
        <w:rPr>
          <w:rFonts w:ascii="Times New Roman" w:hAnsi="Times New Roman" w:cs="Times New Roman"/>
          <w:b/>
          <w:bCs/>
        </w:rPr>
        <w:t xml:space="preserve"> </w:t>
      </w:r>
      <w:r w:rsidRPr="00BE77BD">
        <w:rPr>
          <w:rFonts w:ascii="Times New Roman" w:hAnsi="Times New Roman" w:cs="Times New Roman"/>
        </w:rPr>
        <w:t>(a) Maximum intensity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  <w:i/>
          <w:iCs/>
        </w:rPr>
        <w:t>I</w:t>
      </w:r>
      <w:r w:rsidRPr="00BE77BD">
        <w:rPr>
          <w:rFonts w:ascii="Times New Roman" w:hAnsi="Times New Roman" w:cs="Times New Roman"/>
          <w:vertAlign w:val="subscript"/>
        </w:rPr>
        <w:t>max</w:t>
      </w:r>
      <w:r w:rsidRPr="00BE77BD">
        <w:rPr>
          <w:rFonts w:ascii="Times New Roman" w:hAnsi="Times New Roman" w:cs="Times New Roman"/>
        </w:rPr>
        <w:t>(</w:t>
      </w:r>
      <w:r w:rsidRPr="00BE77BD">
        <w:rPr>
          <w:rFonts w:ascii="Times New Roman" w:hAnsi="Times New Roman" w:cs="Times New Roman"/>
          <w:i/>
          <w:iCs/>
        </w:rPr>
        <w:t>z</w:t>
      </w:r>
      <w:r w:rsidRPr="00BE77B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</w:rPr>
        <w:t>for focused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  <w:i/>
          <w:iCs/>
        </w:rPr>
        <w:t>m</w:t>
      </w:r>
      <w:r w:rsidRPr="00BE77BD">
        <w:rPr>
          <w:rFonts w:ascii="Times New Roman" w:hAnsi="Times New Roman" w:cs="Times New Roman"/>
        </w:rPr>
        <w:t>=1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</w:rPr>
        <w:t xml:space="preserve">vortex </w:t>
      </w:r>
      <w:bookmarkStart w:id="0" w:name="_GoBack"/>
      <w:bookmarkEnd w:id="0"/>
      <w:r w:rsidRPr="00BE77BD">
        <w:rPr>
          <w:rFonts w:ascii="Times New Roman" w:hAnsi="Times New Roman" w:cs="Times New Roman"/>
        </w:rPr>
        <w:t>pulse</w:t>
      </w:r>
      <w:r w:rsidRPr="00BE77BD">
        <w:rPr>
          <w:rFonts w:ascii="Times New Roman" w:hAnsi="Times New Roman" w:cs="Times New Roman"/>
        </w:rPr>
        <w:t xml:space="preserve"> in fused silica. The dashed vertical line indicates the geometrical focus at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  <w:i/>
          <w:iCs/>
        </w:rPr>
        <w:t>f</w:t>
      </w:r>
      <w:r w:rsidRPr="00BE77BD">
        <w:rPr>
          <w:rFonts w:ascii="Times New Roman" w:hAnsi="Times New Roman" w:cs="Times New Roman"/>
        </w:rPr>
        <w:t>=15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</w:rPr>
        <w:t>mm. (b–e) Zoomed logarithmic fluence maps near the nonlinear focus for selected input energies. The maps are normalized as</w:t>
      </w:r>
      <w:r>
        <w:rPr>
          <w:rFonts w:ascii="Times New Roman" w:hAnsi="Times New Roman" w:cs="Times New Roman"/>
        </w:rPr>
        <w:t xml:space="preserve"> </w:t>
      </w:r>
      <w:r w:rsidRPr="00BE77BD">
        <w:rPr>
          <w:rFonts w:ascii="Times New Roman" w:hAnsi="Times New Roman" w:cs="Times New Roman"/>
        </w:rPr>
        <w:t>log</w:t>
      </w:r>
      <w:r w:rsidRPr="00BE77BD">
        <w:rPr>
          <w:rFonts w:ascii="Times New Roman" w:hAnsi="Times New Roman" w:cs="Times New Roman"/>
          <w:vertAlign w:val="subscript"/>
        </w:rPr>
        <w:t>10</w:t>
      </w:r>
      <w:r w:rsidRPr="00BE77BD">
        <w:rPr>
          <w:rFonts w:ascii="Times New Roman" w:hAnsi="Times New Roman" w:cs="Times New Roman"/>
        </w:rPr>
        <w:t>(</w:t>
      </w:r>
      <w:r w:rsidRPr="00BE77BD">
        <w:rPr>
          <w:rFonts w:ascii="Times New Roman" w:hAnsi="Times New Roman" w:cs="Times New Roman"/>
          <w:i/>
          <w:iCs/>
        </w:rPr>
        <w:t>F</w:t>
      </w:r>
      <w:r w:rsidRPr="00BE77BD">
        <w:rPr>
          <w:rFonts w:ascii="Times New Roman" w:hAnsi="Times New Roman" w:cs="Times New Roman"/>
        </w:rPr>
        <w:t>/</w:t>
      </w:r>
      <w:proofErr w:type="spellStart"/>
      <w:r w:rsidRPr="00BE77BD">
        <w:rPr>
          <w:rFonts w:ascii="Times New Roman" w:hAnsi="Times New Roman" w:cs="Times New Roman"/>
          <w:i/>
          <w:iCs/>
        </w:rPr>
        <w:t>F</w:t>
      </w:r>
      <w:r w:rsidRPr="00BE77BD">
        <w:rPr>
          <w:rFonts w:ascii="Times New Roman" w:hAnsi="Times New Roman" w:cs="Times New Roman"/>
          <w:vertAlign w:val="subscript"/>
        </w:rPr>
        <w:t>max</w:t>
      </w:r>
      <w:proofErr w:type="spellEnd"/>
      <w:r w:rsidRPr="00BE77BD">
        <w:rPr>
          <w:rFonts w:ascii="Times New Roman" w:hAnsi="Times New Roman" w:cs="Times New Roman"/>
        </w:rPr>
        <w:t>). The formation of azimuthal hot spots on the vortex ring indicates nonlinear ring modulation and vortex-breakup dynamics.</w:t>
      </w:r>
    </w:p>
    <w:p w14:paraId="69953F7B" w14:textId="77777777" w:rsidR="005B1E49" w:rsidRDefault="005B1E49"/>
    <w:sectPr w:rsidR="005B1E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7"/>
    <w:rsid w:val="00071527"/>
    <w:rsid w:val="000D7077"/>
    <w:rsid w:val="002D3948"/>
    <w:rsid w:val="004D1477"/>
    <w:rsid w:val="005B1E49"/>
    <w:rsid w:val="00F4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75A3F"/>
  <w15:chartTrackingRefBased/>
  <w15:docId w15:val="{B3D0E2E1-6555-466D-958D-70DE0704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Firat</dc:creator>
  <cp:keywords/>
  <dc:description/>
  <cp:lastModifiedBy>itu-CF</cp:lastModifiedBy>
  <cp:revision>2</cp:revision>
  <dcterms:created xsi:type="dcterms:W3CDTF">2026-06-25T14:37:00Z</dcterms:created>
  <dcterms:modified xsi:type="dcterms:W3CDTF">2026-06-26T05:31:00Z</dcterms:modified>
</cp:coreProperties>
</file>