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Civil rights movement</w:t>
      </w:r>
    </w:p>
    <w:p>
      <w:r>
        <w:t>The civil rights movement was a social movement in the United States from 1954 to 1968 which aimed to abolish legalized racial segregation, discrimination, and disenfranchisement in the country, which most commonly affected African Americans. The movement had origins in the Reconstruction era in the late 19th century, and modern roots in the 1940s. After years of nonviolent protests and civil disobedience campaigns, the civil rights movement achieved many of its legislative goals in the 1960s, during which it secured new protections in federal law for the civil rights of all Americans.</w:t>
        <w:br/>
        <w:t>Following the American Civil War (1861–1865), the three Reconstruction Amendments to the U.S. Constitution abolished slavery and granted citizenship to all African Americans, the majority of whom had recently been enslaved in the southern states. During Reconstruction, African-American men in the South voted and held political office, but after 1877 they were increasingly deprived of civil rights under racist Jim Crow laws (which for example banned interracial marriage, introduced literacy tests for voters, and segregated schools) and were subjected to violence from white supremacists during the nadir of American race relations. African Americans who moved to the North in order to improve their prospects in the Great Migration also faced barriers in employment and housing. Legal racial discrimination was upheld by the Supreme Court in its 1896 decision in Plessy v. Ferguson, which established the doctrine of "separate but equal". The movement for civil rights, led by figures such as W. E. B. Du Bois and Booker T. Washington, achieved few gains until after World War II. In 1948, President Harry S. Truman issued an executive order abolishing discrimination in the armed forces.</w:t>
        <w:br/>
        <w:t>In 1954, the Supreme Court struck down state laws establishing racial segregation in public schools in Brown v. Board of Education. A mass movement for civil rights, led by Martin Luther King Jr. and others, began a campaign of nonviolent protests and civil disobedience including the Montgomery bus boycott in 1955–1956, "sit-ins" in Greensboro and Nashville in 1960, the Birmingham campaign in 1963, and a march from Selma to Montgomery in 1965. Press coverage of events such as the lynching of Emmett Till in 1955 and the use of fire hoses and dogs against protesters in Birmingham increased public support for the civil rights movement. In 1963, about 250,000 people participated in the March on Washington, after which President John F. Kennedy asked Congress to pass civil rights legislation. Kennedy's successor, Lyndon B. Johnson, overcame the opposition of southern politicians to pass three major laws: the Civil Rights Act of 1964, which prohibited discrimination based on race, color, religion, sex, or national origin in public accommodations, employment, and federally assisted programs; the Voting Rights Act of 1965, which outlawed discriminatory voting laws and authorized federal oversight of election law in areas with a history of voter suppression; and the Fair Housing Act of 1968, which banned housing discrimination. The Supreme Court made further pro–civil rights rulings in cases including Browder v. Gayle (1956) and Loving v. Virginia (1967), banning segregation in public transport and striking down laws against interracial marriage.</w:t>
        <w:br/>
        <w:t>The new civil rights laws ended most legal discrimination against African Americans, though informal racism remained. In the mid-1960s, the Black power movement emerged, which criticized leaders of the civil rights movement for their moderate and incremental tendencies. A wave of civil unrest in Black communities between 1964 and 1969, which peaked in 1967 and after the assassination of King in 1968, weakened support for the movement from White moderates. Despite affirmative action and other programs which expanded opportunities for Black and other minorities in the U.S. by the early 21st century, racial gaps in income, housing, education, and criminal justice continue to persist.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