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13" w:rsidRDefault="00F82A13" w:rsidP="007B1959">
      <w:pPr>
        <w:spacing w:line="360" w:lineRule="auto"/>
        <w:ind w:firstLine="643"/>
        <w:jc w:val="center"/>
        <w:rPr>
          <w:b/>
          <w:sz w:val="32"/>
        </w:rPr>
      </w:pPr>
      <w:r w:rsidRPr="00F82A13">
        <w:rPr>
          <w:b/>
          <w:sz w:val="32"/>
        </w:rPr>
        <w:t>万科股权之争</w:t>
      </w:r>
      <w:r w:rsidR="00562F9A">
        <w:rPr>
          <w:rFonts w:hint="eastAsia"/>
          <w:b/>
          <w:sz w:val="32"/>
        </w:rPr>
        <w:t>：</w:t>
      </w:r>
      <w:r w:rsidR="00562F9A" w:rsidRPr="00562F9A">
        <w:rPr>
          <w:b/>
          <w:sz w:val="32"/>
        </w:rPr>
        <w:t>情怀</w:t>
      </w:r>
      <w:r w:rsidR="00562F9A" w:rsidRPr="00562F9A">
        <w:rPr>
          <w:b/>
          <w:sz w:val="32"/>
        </w:rPr>
        <w:t>VS</w:t>
      </w:r>
      <w:r w:rsidR="00562F9A" w:rsidRPr="00562F9A">
        <w:rPr>
          <w:rFonts w:hint="eastAsia"/>
          <w:b/>
          <w:sz w:val="32"/>
        </w:rPr>
        <w:t>资本</w:t>
      </w:r>
    </w:p>
    <w:p w:rsidR="00F82A13" w:rsidRDefault="00F82A13" w:rsidP="007B1959">
      <w:pPr>
        <w:spacing w:line="360" w:lineRule="auto"/>
        <w:ind w:firstLine="420"/>
      </w:pPr>
      <w:r>
        <w:rPr>
          <w:rFonts w:hint="eastAsia"/>
        </w:rPr>
        <w:t>在美国市场经常上演的“恶意收购”的戏份，这一次终于在中国上演。</w:t>
      </w:r>
      <w:r>
        <w:rPr>
          <w:rFonts w:hint="eastAsia"/>
        </w:rPr>
        <w:t>20</w:t>
      </w:r>
      <w:r>
        <w:t>15</w:t>
      </w:r>
      <w:r>
        <w:t>年</w:t>
      </w:r>
      <w:r>
        <w:t>7</w:t>
      </w:r>
      <w:r>
        <w:t>月</w:t>
      </w:r>
      <w:r>
        <w:rPr>
          <w:rFonts w:hint="eastAsia"/>
        </w:rPr>
        <w:t>10</w:t>
      </w:r>
      <w:r>
        <w:rPr>
          <w:rFonts w:hint="eastAsia"/>
        </w:rPr>
        <w:t>日，潮汕商人姚振华旗下的钜盛华、前海人寿等“一致行动人”，在公开流动的二级股票市场上，利用股权质押、资管计划融资、发债融资、信贷融资等途径获得的资金，通过连续的举牌、暴力拉升等方式，依据超越此前万科的第一大股东华润，到万科停牌为止，拉开华润近</w:t>
      </w:r>
      <w:r>
        <w:rPr>
          <w:rFonts w:hint="eastAsia"/>
        </w:rPr>
        <w:t>7</w:t>
      </w:r>
      <w:r>
        <w:rPr>
          <w:rFonts w:hint="eastAsia"/>
        </w:rPr>
        <w:t>个百分点。</w:t>
      </w:r>
    </w:p>
    <w:p w:rsidR="00D654F7" w:rsidRDefault="00D654F7" w:rsidP="007B1959">
      <w:pPr>
        <w:spacing w:line="360" w:lineRule="auto"/>
        <w:ind w:firstLine="420"/>
      </w:pPr>
      <w:r>
        <w:rPr>
          <w:rFonts w:hint="eastAsia"/>
        </w:rPr>
        <w:t>南方舆情通过分析</w:t>
      </w:r>
      <w:r w:rsidRPr="00D654F7">
        <w:t>万科股权之争</w:t>
      </w:r>
      <w:r w:rsidRPr="00D654F7">
        <w:rPr>
          <w:rFonts w:hint="eastAsia"/>
        </w:rPr>
        <w:t>，发现</w:t>
      </w:r>
      <w:r>
        <w:t>新闻</w:t>
      </w:r>
      <w:r>
        <w:rPr>
          <w:rFonts w:hint="eastAsia"/>
        </w:rPr>
        <w:t>、</w:t>
      </w:r>
      <w:r>
        <w:t>新浪</w:t>
      </w:r>
      <w:r>
        <w:rPr>
          <w:rFonts w:hint="eastAsia"/>
        </w:rPr>
        <w:t>微博及微信公众号为主要传播途径，以“情怀</w:t>
      </w:r>
      <w:r>
        <w:rPr>
          <w:rFonts w:hint="eastAsia"/>
        </w:rPr>
        <w:t>VS</w:t>
      </w:r>
      <w:r>
        <w:rPr>
          <w:rFonts w:hint="eastAsia"/>
        </w:rPr>
        <w:t>资本”主题备受人们关注，</w:t>
      </w:r>
      <w:r w:rsidR="000C5203">
        <w:rPr>
          <w:rFonts w:hint="eastAsia"/>
        </w:rPr>
        <w:t>网民的观点</w:t>
      </w:r>
      <w:r w:rsidR="004977AF">
        <w:rPr>
          <w:rFonts w:hint="eastAsia"/>
        </w:rPr>
        <w:t>主要</w:t>
      </w:r>
      <w:r w:rsidR="000C5203">
        <w:rPr>
          <w:rFonts w:hint="eastAsia"/>
        </w:rPr>
        <w:t>分为两种：其一是同情王石，认为当今中国企业最缺乏的是企业家精神，没有王石的万科就不是万科；其二是认为应该遵循市场原则，</w:t>
      </w:r>
      <w:r w:rsidR="000C5203" w:rsidRPr="000C5203">
        <w:rPr>
          <w:rFonts w:hint="eastAsia"/>
        </w:rPr>
        <w:t>情怀的归情怀，资本的归资本</w:t>
      </w:r>
      <w:r w:rsidR="000C5203">
        <w:rPr>
          <w:rFonts w:hint="eastAsia"/>
        </w:rPr>
        <w:t>。</w:t>
      </w:r>
    </w:p>
    <w:p w:rsidR="00357E1F" w:rsidRDefault="00AF4062" w:rsidP="007B1959">
      <w:pPr>
        <w:spacing w:line="360" w:lineRule="auto"/>
        <w:ind w:firstLineChars="0" w:firstLine="0"/>
        <w:jc w:val="left"/>
        <w:textAlignment w:val="baseline"/>
        <w:outlineLvl w:val="0"/>
      </w:pPr>
      <w:r>
        <w:rPr>
          <w:rFonts w:hint="eastAsia"/>
        </w:rPr>
        <w:t>一</w:t>
      </w:r>
      <w:r w:rsidR="00562F9A">
        <w:rPr>
          <w:rFonts w:hint="eastAsia"/>
        </w:rPr>
        <w:t>、</w:t>
      </w:r>
      <w:r w:rsidR="00357E1F" w:rsidRPr="00F82A13">
        <w:rPr>
          <w:rFonts w:hint="eastAsia"/>
        </w:rPr>
        <w:t>宝能收购万科股份</w:t>
      </w:r>
      <w:r w:rsidR="00357E1F">
        <w:rPr>
          <w:rFonts w:hint="eastAsia"/>
        </w:rPr>
        <w:t>历程</w:t>
      </w:r>
    </w:p>
    <w:p w:rsidR="00F82A13" w:rsidRDefault="00B217B7" w:rsidP="007B1959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5145405" cy="2981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4395" w:rsidRPr="00F82A13" w:rsidRDefault="00474395" w:rsidP="00474395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089209" cy="287354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94" cy="28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2A13" w:rsidRDefault="00AF4062" w:rsidP="007B1959">
      <w:pPr>
        <w:spacing w:line="360" w:lineRule="auto"/>
        <w:ind w:firstLineChars="0" w:firstLine="0"/>
        <w:outlineLvl w:val="0"/>
      </w:pPr>
      <w:r>
        <w:rPr>
          <w:rFonts w:hint="eastAsia"/>
        </w:rPr>
        <w:t>二</w:t>
      </w:r>
      <w:r w:rsidR="00562F9A">
        <w:rPr>
          <w:rFonts w:hint="eastAsia"/>
        </w:rPr>
        <w:t>、</w:t>
      </w:r>
      <w:r w:rsidR="00F82A13">
        <w:rPr>
          <w:rFonts w:hint="eastAsia"/>
        </w:rPr>
        <w:t>万科股权之争传播分析</w:t>
      </w:r>
    </w:p>
    <w:p w:rsidR="00F82A13" w:rsidRDefault="008E0F23" w:rsidP="007B1959">
      <w:pPr>
        <w:spacing w:line="360" w:lineRule="auto"/>
        <w:ind w:left="360" w:firstLineChars="0" w:firstLine="0"/>
        <w:textAlignment w:val="baseline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822923" cy="2350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59" cy="23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2D6" w:rsidRDefault="00D762D6" w:rsidP="007B1959">
      <w:pPr>
        <w:spacing w:line="360" w:lineRule="auto"/>
        <w:ind w:firstLine="420"/>
      </w:pPr>
    </w:p>
    <w:p w:rsidR="003C0C4C" w:rsidRDefault="00F82A13" w:rsidP="007B1959">
      <w:pPr>
        <w:spacing w:line="360" w:lineRule="auto"/>
        <w:ind w:firstLine="420"/>
      </w:pPr>
      <w:r>
        <w:t>新闻</w:t>
      </w:r>
      <w:r>
        <w:rPr>
          <w:rFonts w:hint="eastAsia"/>
        </w:rPr>
        <w:t>、</w:t>
      </w:r>
      <w:r>
        <w:t>新浪占据</w:t>
      </w:r>
      <w:r w:rsidR="00F82596">
        <w:rPr>
          <w:rFonts w:hint="eastAsia"/>
        </w:rPr>
        <w:t>万科股权之争</w:t>
      </w:r>
      <w:r>
        <w:rPr>
          <w:rFonts w:hint="eastAsia"/>
        </w:rPr>
        <w:t>传播</w:t>
      </w:r>
      <w:r w:rsidR="00F82596">
        <w:rPr>
          <w:rFonts w:hint="eastAsia"/>
        </w:rPr>
        <w:t>的</w:t>
      </w:r>
      <w:r>
        <w:rPr>
          <w:rFonts w:hint="eastAsia"/>
        </w:rPr>
        <w:t>主要途径。由传播趋势可以看出，主要分为四个</w:t>
      </w:r>
      <w:r w:rsidR="00562F9A">
        <w:rPr>
          <w:rFonts w:hint="eastAsia"/>
        </w:rPr>
        <w:t>阶段</w:t>
      </w:r>
      <w:r>
        <w:rPr>
          <w:rFonts w:hint="eastAsia"/>
        </w:rPr>
        <w:t>：</w:t>
      </w:r>
    </w:p>
    <w:p w:rsidR="003C0C4C" w:rsidRDefault="00F82A13" w:rsidP="007B195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D2336">
        <w:rPr>
          <w:rFonts w:hint="eastAsia"/>
        </w:rPr>
        <w:t>2015</w:t>
      </w:r>
      <w:r w:rsidR="008D2336">
        <w:rPr>
          <w:rFonts w:hint="eastAsia"/>
        </w:rPr>
        <w:t>年</w:t>
      </w:r>
      <w:r w:rsidR="001334A2">
        <w:rPr>
          <w:rFonts w:hint="eastAsia"/>
        </w:rPr>
        <w:t>7</w:t>
      </w:r>
      <w:r w:rsidR="001334A2">
        <w:rPr>
          <w:rFonts w:hint="eastAsia"/>
        </w:rPr>
        <w:t>月</w:t>
      </w:r>
      <w:r w:rsidR="001334A2">
        <w:rPr>
          <w:rFonts w:hint="eastAsia"/>
        </w:rPr>
        <w:t>10</w:t>
      </w:r>
      <w:r w:rsidR="001334A2">
        <w:rPr>
          <w:rFonts w:hint="eastAsia"/>
        </w:rPr>
        <w:t>号，</w:t>
      </w:r>
      <w:r>
        <w:rPr>
          <w:rFonts w:hint="eastAsia"/>
        </w:rPr>
        <w:t>宝能系开始举牌万科股份，舆论主要集中在猜测宝能系行动的原因，是短期股票炒作，亦或是想控股万科，普遍舆论认为</w:t>
      </w:r>
      <w:r w:rsidR="008D2336">
        <w:rPr>
          <w:rFonts w:hint="eastAsia"/>
        </w:rPr>
        <w:t>后者可能性不大，毕竟万科拥有千亿的体量，背靠华润</w:t>
      </w:r>
      <w:r w:rsidR="00F82596">
        <w:rPr>
          <w:rFonts w:hint="eastAsia"/>
        </w:rPr>
        <w:t>，</w:t>
      </w:r>
      <w:r w:rsidR="008D2336">
        <w:rPr>
          <w:rFonts w:hint="eastAsia"/>
        </w:rPr>
        <w:t>这个央企的龙头；</w:t>
      </w:r>
    </w:p>
    <w:p w:rsidR="003C0C4C" w:rsidRDefault="001334A2" w:rsidP="007B195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D2336">
        <w:rPr>
          <w:rFonts w:hint="eastAsia"/>
        </w:rPr>
        <w:t>2015</w:t>
      </w:r>
      <w:r w:rsidR="008D2336">
        <w:rPr>
          <w:rFonts w:hint="eastAsia"/>
        </w:rPr>
        <w:t>年</w:t>
      </w:r>
      <w:r>
        <w:t>12</w:t>
      </w:r>
      <w:r>
        <w:t>月份左右</w:t>
      </w:r>
      <w:r>
        <w:rPr>
          <w:rFonts w:hint="eastAsia"/>
        </w:rPr>
        <w:t>，万科股份占比前三大股东</w:t>
      </w:r>
      <w:r>
        <w:t>中</w:t>
      </w:r>
      <w:r>
        <w:rPr>
          <w:rFonts w:hint="eastAsia"/>
        </w:rPr>
        <w:t>，宝能系</w:t>
      </w:r>
      <w:r>
        <w:rPr>
          <w:rFonts w:hint="eastAsia"/>
        </w:rPr>
        <w:t>23.52%</w:t>
      </w:r>
      <w:r>
        <w:rPr>
          <w:rFonts w:hint="eastAsia"/>
        </w:rPr>
        <w:t>，华润</w:t>
      </w:r>
      <w:r>
        <w:rPr>
          <w:rFonts w:hint="eastAsia"/>
        </w:rPr>
        <w:t>15.23%</w:t>
      </w:r>
      <w:r>
        <w:rPr>
          <w:rFonts w:hint="eastAsia"/>
        </w:rPr>
        <w:t>，安邦</w:t>
      </w:r>
      <w:r>
        <w:rPr>
          <w:rFonts w:hint="eastAsia"/>
        </w:rPr>
        <w:t>7.01%</w:t>
      </w:r>
      <w:r w:rsidR="008D2336">
        <w:rPr>
          <w:rFonts w:hint="eastAsia"/>
        </w:rPr>
        <w:t>，宝能成为万科第一大股东；</w:t>
      </w:r>
    </w:p>
    <w:p w:rsidR="003C0C4C" w:rsidRDefault="008D2336" w:rsidP="007B195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月，万科召开临时股东大会，公布万科与深圳地铁合作公共，遭到华润反对，</w:t>
      </w:r>
      <w:r w:rsidRPr="008D2336">
        <w:rPr>
          <w:rFonts w:hint="eastAsia"/>
        </w:rPr>
        <w:t>指责万科董事会未经讨论就抛出与深铁重组意向</w:t>
      </w:r>
      <w:r>
        <w:rPr>
          <w:rFonts w:hint="eastAsia"/>
        </w:rPr>
        <w:t>；</w:t>
      </w:r>
    </w:p>
    <w:p w:rsidR="00F82A13" w:rsidRDefault="008D2336" w:rsidP="007B1959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E6DEA">
        <w:rPr>
          <w:rFonts w:hint="eastAsia"/>
        </w:rPr>
        <w:t>2016</w:t>
      </w:r>
      <w:r w:rsidR="00FE6DEA">
        <w:rPr>
          <w:rFonts w:hint="eastAsia"/>
        </w:rPr>
        <w:t>年</w:t>
      </w:r>
      <w:r w:rsidR="00FE6DEA">
        <w:rPr>
          <w:rFonts w:hint="eastAsia"/>
        </w:rPr>
        <w:t>6</w:t>
      </w:r>
      <w:r w:rsidR="00FE6DEA">
        <w:rPr>
          <w:rFonts w:hint="eastAsia"/>
        </w:rPr>
        <w:t>月，第一大股东宝能系</w:t>
      </w:r>
      <w:r w:rsidR="00FE6DEA" w:rsidRPr="00FE6DEA">
        <w:rPr>
          <w:rFonts w:hint="eastAsia"/>
        </w:rPr>
        <w:t>提请万科召开临时股东大会罢免王石在内的所有董事、监事</w:t>
      </w:r>
      <w:r w:rsidR="00FE6DEA">
        <w:rPr>
          <w:rFonts w:hint="eastAsia"/>
        </w:rPr>
        <w:t>。</w:t>
      </w:r>
    </w:p>
    <w:p w:rsidR="00562F9A" w:rsidRDefault="00F82596" w:rsidP="007B1959">
      <w:pPr>
        <w:spacing w:line="360" w:lineRule="auto"/>
        <w:ind w:firstLine="420"/>
      </w:pPr>
      <w:r>
        <w:rPr>
          <w:rFonts w:hint="eastAsia"/>
        </w:rPr>
        <w:t>万宝之争总一开始就受到舆论的关注，历经多方博弈</w:t>
      </w:r>
      <w:r w:rsidR="00BA30AA">
        <w:rPr>
          <w:rFonts w:hint="eastAsia"/>
        </w:rPr>
        <w:t>，</w:t>
      </w:r>
      <w:r w:rsidR="00BA30AA" w:rsidRPr="00BA30AA">
        <w:rPr>
          <w:rFonts w:hint="eastAsia"/>
        </w:rPr>
        <w:t>无论这次</w:t>
      </w:r>
      <w:r w:rsidR="00BA30AA">
        <w:rPr>
          <w:rFonts w:hint="eastAsia"/>
        </w:rPr>
        <w:t>股权之争的结局如何，都</w:t>
      </w:r>
      <w:r w:rsidR="00BA30AA" w:rsidRPr="00BA30AA">
        <w:rPr>
          <w:rFonts w:hint="eastAsia"/>
        </w:rPr>
        <w:t>必将载入中国商战市场史册</w:t>
      </w:r>
      <w:r w:rsidR="00BA30AA">
        <w:rPr>
          <w:rFonts w:hint="eastAsia"/>
        </w:rPr>
        <w:t>。</w:t>
      </w:r>
    </w:p>
    <w:p w:rsidR="00270F62" w:rsidRDefault="00AF4062" w:rsidP="007B1959">
      <w:pPr>
        <w:spacing w:line="360" w:lineRule="auto"/>
        <w:ind w:firstLineChars="0" w:firstLine="0"/>
        <w:outlineLvl w:val="0"/>
      </w:pPr>
      <w:r>
        <w:rPr>
          <w:rFonts w:hint="eastAsia"/>
        </w:rPr>
        <w:t>三</w:t>
      </w:r>
      <w:r w:rsidR="00562F9A">
        <w:rPr>
          <w:rFonts w:hint="eastAsia"/>
        </w:rPr>
        <w:t>、</w:t>
      </w:r>
      <w:r w:rsidR="00270F62">
        <w:t>两微看</w:t>
      </w:r>
      <w:r w:rsidR="00AF1A34">
        <w:rPr>
          <w:rFonts w:hint="eastAsia"/>
        </w:rPr>
        <w:t>“</w:t>
      </w:r>
      <w:r w:rsidR="00AF1A34">
        <w:t>情怀</w:t>
      </w:r>
      <w:r w:rsidR="00AF1A34">
        <w:t>VS</w:t>
      </w:r>
      <w:r w:rsidR="00AF1A34">
        <w:rPr>
          <w:rFonts w:hint="eastAsia"/>
        </w:rPr>
        <w:t>资本”</w:t>
      </w:r>
    </w:p>
    <w:p w:rsidR="0011481F" w:rsidRDefault="0011481F" w:rsidP="007B1959">
      <w:pPr>
        <w:spacing w:line="360" w:lineRule="auto"/>
        <w:ind w:firstLine="420"/>
        <w:jc w:val="center"/>
      </w:pPr>
    </w:p>
    <w:p w:rsidR="0011481F" w:rsidRDefault="00AF1A34" w:rsidP="007B1959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4876367" cy="3249479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90" cy="3269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51EB" w:rsidRDefault="00B217B7" w:rsidP="007B1959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4916734" cy="249549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41" cy="2513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6AE" w:rsidRDefault="00E651EB" w:rsidP="007B1959">
      <w:pPr>
        <w:spacing w:line="360" w:lineRule="auto"/>
        <w:ind w:firstLine="420"/>
      </w:pPr>
      <w:r>
        <w:t>万科股权之争中的</w:t>
      </w:r>
      <w:r>
        <w:rPr>
          <w:rFonts w:hint="eastAsia"/>
        </w:rPr>
        <w:t>“情怀</w:t>
      </w:r>
      <w:r>
        <w:rPr>
          <w:rFonts w:hint="eastAsia"/>
        </w:rPr>
        <w:t>VS</w:t>
      </w:r>
      <w:r>
        <w:rPr>
          <w:rFonts w:hint="eastAsia"/>
        </w:rPr>
        <w:t>资本”</w:t>
      </w:r>
      <w:r w:rsidR="00530F2D">
        <w:rPr>
          <w:rFonts w:hint="eastAsia"/>
        </w:rPr>
        <w:t>主题备受人们关注</w:t>
      </w:r>
      <w:r>
        <w:rPr>
          <w:rFonts w:hint="eastAsia"/>
        </w:rPr>
        <w:t>。</w:t>
      </w:r>
      <w:r w:rsidR="009F56EA">
        <w:rPr>
          <w:rFonts w:hint="eastAsia"/>
        </w:rPr>
        <w:t>微博舆论的在</w:t>
      </w:r>
      <w:r w:rsidR="009F56EA">
        <w:rPr>
          <w:rFonts w:hint="eastAsia"/>
        </w:rPr>
        <w:t>6</w:t>
      </w:r>
      <w:r w:rsidR="009F56EA">
        <w:rPr>
          <w:rFonts w:hint="eastAsia"/>
        </w:rPr>
        <w:t>月</w:t>
      </w:r>
      <w:r w:rsidR="009F56EA">
        <w:rPr>
          <w:rFonts w:hint="eastAsia"/>
        </w:rPr>
        <w:t>27</w:t>
      </w:r>
      <w:r w:rsidR="009F56EA">
        <w:rPr>
          <w:rFonts w:hint="eastAsia"/>
        </w:rPr>
        <w:t>号，发帖数约</w:t>
      </w:r>
      <w:r w:rsidR="009F56EA">
        <w:rPr>
          <w:rFonts w:hint="eastAsia"/>
        </w:rPr>
        <w:t>2442</w:t>
      </w:r>
      <w:r w:rsidR="009F56EA">
        <w:rPr>
          <w:rFonts w:hint="eastAsia"/>
        </w:rPr>
        <w:t>篇，平均数、点赞数、转发数均过万。微信公众文章</w:t>
      </w:r>
      <w:r w:rsidR="009F56EA">
        <w:rPr>
          <w:rFonts w:hint="eastAsia"/>
        </w:rPr>
        <w:t>6</w:t>
      </w:r>
      <w:r w:rsidR="009F56EA">
        <w:rPr>
          <w:rFonts w:hint="eastAsia"/>
        </w:rPr>
        <w:t>月</w:t>
      </w:r>
      <w:r w:rsidR="009F56EA">
        <w:rPr>
          <w:rFonts w:hint="eastAsia"/>
        </w:rPr>
        <w:t>27</w:t>
      </w:r>
      <w:r w:rsidR="009F56EA">
        <w:rPr>
          <w:rFonts w:hint="eastAsia"/>
        </w:rPr>
        <w:t>号以后，文章总数均超过</w:t>
      </w:r>
      <w:r w:rsidR="009F56EA">
        <w:rPr>
          <w:rFonts w:hint="eastAsia"/>
        </w:rPr>
        <w:t>500</w:t>
      </w:r>
      <w:r w:rsidR="009F56EA">
        <w:rPr>
          <w:rFonts w:hint="eastAsia"/>
        </w:rPr>
        <w:t>篇，其中</w:t>
      </w:r>
      <w:r w:rsidR="009F56EA">
        <w:rPr>
          <w:rFonts w:hint="eastAsia"/>
        </w:rPr>
        <w:t>6</w:t>
      </w:r>
      <w:r w:rsidR="009F56EA">
        <w:rPr>
          <w:rFonts w:hint="eastAsia"/>
        </w:rPr>
        <w:t>月</w:t>
      </w:r>
      <w:r w:rsidR="009F56EA">
        <w:rPr>
          <w:rFonts w:hint="eastAsia"/>
        </w:rPr>
        <w:t>27</w:t>
      </w:r>
      <w:r w:rsidR="009F56EA">
        <w:rPr>
          <w:rFonts w:hint="eastAsia"/>
        </w:rPr>
        <w:t>号的文章平均阅读数达到</w:t>
      </w:r>
      <w:r w:rsidR="009F56EA">
        <w:rPr>
          <w:rFonts w:hint="eastAsia"/>
        </w:rPr>
        <w:t>7500</w:t>
      </w:r>
      <w:r w:rsidR="009F56EA">
        <w:rPr>
          <w:rFonts w:hint="eastAsia"/>
        </w:rPr>
        <w:t>次</w:t>
      </w:r>
      <w:r w:rsidR="009F56EA">
        <w:rPr>
          <w:rFonts w:hint="eastAsia"/>
        </w:rPr>
        <w:t>/</w:t>
      </w:r>
      <w:r w:rsidR="009F56EA">
        <w:rPr>
          <w:rFonts w:hint="eastAsia"/>
        </w:rPr>
        <w:t>篇，平均点赞数为</w:t>
      </w:r>
      <w:r w:rsidR="009F56EA">
        <w:rPr>
          <w:rFonts w:hint="eastAsia"/>
        </w:rPr>
        <w:t>33</w:t>
      </w:r>
      <w:r w:rsidR="009F56EA">
        <w:rPr>
          <w:rFonts w:hint="eastAsia"/>
        </w:rPr>
        <w:t>次</w:t>
      </w:r>
      <w:r w:rsidR="009F56EA">
        <w:rPr>
          <w:rFonts w:hint="eastAsia"/>
        </w:rPr>
        <w:t>/</w:t>
      </w:r>
      <w:r w:rsidR="009F56EA">
        <w:rPr>
          <w:rFonts w:hint="eastAsia"/>
        </w:rPr>
        <w:t>篇。</w:t>
      </w:r>
      <w:r w:rsidR="003343DB">
        <w:rPr>
          <w:rFonts w:hint="eastAsia"/>
        </w:rPr>
        <w:t>著名经济学家马光远</w:t>
      </w:r>
      <w:r w:rsidR="003343DB">
        <w:rPr>
          <w:rFonts w:hint="eastAsia"/>
        </w:rPr>
        <w:t>6</w:t>
      </w:r>
      <w:r w:rsidR="003343DB">
        <w:rPr>
          <w:rFonts w:hint="eastAsia"/>
        </w:rPr>
        <w:t>月</w:t>
      </w:r>
      <w:r w:rsidR="003343DB">
        <w:rPr>
          <w:rFonts w:hint="eastAsia"/>
        </w:rPr>
        <w:t>27</w:t>
      </w:r>
      <w:r w:rsidR="00C4094E">
        <w:rPr>
          <w:rFonts w:hint="eastAsia"/>
        </w:rPr>
        <w:t>号在光远看经济</w:t>
      </w:r>
      <w:r w:rsidR="003343DB">
        <w:rPr>
          <w:rFonts w:hint="eastAsia"/>
        </w:rPr>
        <w:t>微博中，连发</w:t>
      </w:r>
      <w:r w:rsidR="00DE7002">
        <w:rPr>
          <w:rFonts w:hint="eastAsia"/>
        </w:rPr>
        <w:t>4</w:t>
      </w:r>
      <w:r w:rsidR="003343DB">
        <w:rPr>
          <w:rFonts w:hint="eastAsia"/>
        </w:rPr>
        <w:t>篇博文，认为“</w:t>
      </w:r>
      <w:r w:rsidR="003343DB" w:rsidRPr="003343DB">
        <w:rPr>
          <w:rFonts w:hint="eastAsia"/>
        </w:rPr>
        <w:t>在资本市场，</w:t>
      </w:r>
      <w:r w:rsidR="003343DB" w:rsidRPr="003343DB">
        <w:rPr>
          <w:rFonts w:hint="eastAsia"/>
        </w:rPr>
        <w:lastRenderedPageBreak/>
        <w:t>没有什么情怀，只有规则和法律。不遵守规则贩卖情怀那是耍流氓。我看这些精英们耍流氓到何时。</w:t>
      </w:r>
      <w:r w:rsidR="00530F2D">
        <w:rPr>
          <w:rFonts w:hint="eastAsia"/>
        </w:rPr>
        <w:t>”</w:t>
      </w:r>
    </w:p>
    <w:p w:rsidR="003C0C4C" w:rsidRDefault="003E06AE" w:rsidP="007B1959">
      <w:pPr>
        <w:spacing w:line="360" w:lineRule="auto"/>
        <w:ind w:firstLine="420"/>
        <w:jc w:val="center"/>
      </w:pPr>
      <w:r>
        <w:t>光远看经济</w:t>
      </w:r>
      <w:r>
        <w:rPr>
          <w:rFonts w:hint="eastAsia"/>
        </w:rPr>
        <w:t>“</w:t>
      </w:r>
      <w:r w:rsidRPr="003E06AE">
        <w:rPr>
          <w:rFonts w:hint="eastAsia"/>
        </w:rPr>
        <w:t>情怀</w:t>
      </w:r>
      <w:r w:rsidRPr="003E06AE">
        <w:rPr>
          <w:rFonts w:hint="eastAsia"/>
        </w:rPr>
        <w:t>VS</w:t>
      </w:r>
      <w:r w:rsidRPr="003E06AE">
        <w:rPr>
          <w:rFonts w:hint="eastAsia"/>
        </w:rPr>
        <w:t>资本</w:t>
      </w:r>
      <w:r>
        <w:rPr>
          <w:rFonts w:hint="eastAsia"/>
        </w:rPr>
        <w:t>”传播情况</w:t>
      </w:r>
    </w:p>
    <w:p w:rsidR="003343DB" w:rsidRDefault="009C7910" w:rsidP="007B1959">
      <w:pPr>
        <w:spacing w:line="360" w:lineRule="auto"/>
        <w:ind w:firstLine="420"/>
        <w:jc w:val="center"/>
      </w:pPr>
      <w:r w:rsidRPr="009C7910">
        <w:rPr>
          <w:noProof/>
        </w:rPr>
        <w:drawing>
          <wp:inline distT="0" distB="0" distL="0" distR="0">
            <wp:extent cx="4918369" cy="174957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31" cy="175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4C" w:rsidRDefault="00AF4062" w:rsidP="007B1959">
      <w:pPr>
        <w:spacing w:line="360" w:lineRule="auto"/>
        <w:ind w:firstLineChars="0" w:firstLine="0"/>
        <w:outlineLvl w:val="0"/>
      </w:pPr>
      <w:r>
        <w:rPr>
          <w:rFonts w:hint="eastAsia"/>
        </w:rPr>
        <w:t>四</w:t>
      </w:r>
      <w:r w:rsidR="00562F9A">
        <w:rPr>
          <w:rFonts w:hint="eastAsia"/>
        </w:rPr>
        <w:t>、</w:t>
      </w:r>
      <w:r>
        <w:t>万科会是最后一个</w:t>
      </w:r>
      <w:r w:rsidR="002D59D6">
        <w:rPr>
          <w:rFonts w:hint="eastAsia"/>
        </w:rPr>
        <w:t>?</w:t>
      </w:r>
    </w:p>
    <w:p w:rsidR="00FE6DEA" w:rsidRDefault="00FB43FF" w:rsidP="007B1959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日深夜，万科最</w:t>
      </w:r>
      <w:r w:rsidR="00F82596">
        <w:rPr>
          <w:rFonts w:hint="eastAsia"/>
        </w:rPr>
        <w:t>大的</w:t>
      </w:r>
      <w:r w:rsidR="00AF4062">
        <w:rPr>
          <w:rFonts w:hint="eastAsia"/>
        </w:rPr>
        <w:t>股东宝能和华润先后发表声明，明确反对万科引入深圳地铁的重组</w:t>
      </w:r>
      <w:r>
        <w:rPr>
          <w:rFonts w:hint="eastAsia"/>
        </w:rPr>
        <w:t>计划，</w:t>
      </w:r>
      <w:r w:rsidR="00556850">
        <w:rPr>
          <w:rFonts w:hint="eastAsia"/>
        </w:rPr>
        <w:t>6</w:t>
      </w:r>
      <w:r w:rsidR="00556850">
        <w:rPr>
          <w:rFonts w:hint="eastAsia"/>
        </w:rPr>
        <w:t>月</w:t>
      </w:r>
      <w:r w:rsidR="00556850">
        <w:rPr>
          <w:rFonts w:hint="eastAsia"/>
        </w:rPr>
        <w:t>26</w:t>
      </w:r>
      <w:r w:rsidR="00556850">
        <w:rPr>
          <w:rFonts w:hint="eastAsia"/>
        </w:rPr>
        <w:t>日，宝能系提出召开临时股东大会，对包括王石、</w:t>
      </w:r>
      <w:r w:rsidR="00556850" w:rsidRPr="00556850">
        <w:rPr>
          <w:rFonts w:hint="eastAsia"/>
        </w:rPr>
        <w:t>郁亮</w:t>
      </w:r>
      <w:r w:rsidR="00556850">
        <w:rPr>
          <w:rFonts w:hint="eastAsia"/>
        </w:rPr>
        <w:t>在内的管理层提出罢免，相当于罢免本届万科董事会的所有董事，以王石为首的管理层被逼到了死角。</w:t>
      </w:r>
    </w:p>
    <w:p w:rsidR="009C7910" w:rsidRDefault="00556850" w:rsidP="007B1959">
      <w:pPr>
        <w:spacing w:line="360" w:lineRule="auto"/>
        <w:ind w:firstLine="420"/>
      </w:pPr>
      <w:r>
        <w:t>创始团队和资本的博弈并非当下才有的话题</w:t>
      </w:r>
      <w:r>
        <w:rPr>
          <w:rFonts w:hint="eastAsia"/>
        </w:rPr>
        <w:t>，</w:t>
      </w:r>
      <w:r w:rsidR="00AF4062">
        <w:t>像万科</w:t>
      </w:r>
      <w:r>
        <w:t>一样历经</w:t>
      </w:r>
      <w:r>
        <w:rPr>
          <w:rFonts w:hint="eastAsia"/>
        </w:rPr>
        <w:t>“资本劫”的企业创始人不在少数。</w:t>
      </w:r>
    </w:p>
    <w:p w:rsidR="009C7910" w:rsidRDefault="009C7910" w:rsidP="007B1959">
      <w:pPr>
        <w:spacing w:line="360" w:lineRule="auto"/>
        <w:ind w:firstLine="420"/>
      </w:pPr>
    </w:p>
    <w:p w:rsidR="00D64A63" w:rsidRDefault="00D64A63" w:rsidP="007B1959">
      <w:pPr>
        <w:spacing w:line="360" w:lineRule="auto"/>
        <w:ind w:firstLine="420"/>
      </w:pPr>
      <w:r w:rsidRPr="00D64A63">
        <w:rPr>
          <w:rFonts w:hint="eastAsia"/>
          <w:noProof/>
        </w:rPr>
        <w:drawing>
          <wp:inline distT="0" distB="0" distL="0" distR="0">
            <wp:extent cx="5274310" cy="19120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99" w:rsidRDefault="00760899" w:rsidP="007B1959">
      <w:pPr>
        <w:spacing w:line="360" w:lineRule="auto"/>
        <w:ind w:firstLineChars="0" w:firstLine="420"/>
        <w:textAlignment w:val="baseline"/>
      </w:pPr>
      <w:r>
        <w:rPr>
          <w:rFonts w:hint="eastAsia"/>
        </w:rPr>
        <w:t>据不完全统计，</w:t>
      </w:r>
      <w:r>
        <w:rPr>
          <w:rFonts w:hint="eastAsia"/>
        </w:rPr>
        <w:t>A</w:t>
      </w:r>
      <w:r>
        <w:rPr>
          <w:rFonts w:hint="eastAsia"/>
        </w:rPr>
        <w:t>股还有</w:t>
      </w:r>
      <w:r>
        <w:rPr>
          <w:rFonts w:hint="eastAsia"/>
        </w:rPr>
        <w:t>49</w:t>
      </w:r>
      <w:r>
        <w:rPr>
          <w:rFonts w:hint="eastAsia"/>
        </w:rPr>
        <w:t>家公司实际控制人是缺位。在资本为王的时代，</w:t>
      </w:r>
      <w:r w:rsidR="002F2343">
        <w:rPr>
          <w:rFonts w:hint="eastAsia"/>
        </w:rPr>
        <w:t>万科绝不是最后一个。</w:t>
      </w:r>
      <w:r w:rsidR="009448C7">
        <w:rPr>
          <w:rFonts w:hint="eastAsia"/>
        </w:rPr>
        <w:t>一下为</w:t>
      </w:r>
      <w:r w:rsidR="00EF4659">
        <w:rPr>
          <w:rFonts w:hint="eastAsia"/>
        </w:rPr>
        <w:t>除万科之外，市值前五名，无实际控制人的公司</w:t>
      </w:r>
      <w:r w:rsidR="009448C7">
        <w:rPr>
          <w:rFonts w:hint="eastAsia"/>
        </w:rPr>
        <w:t>（数据来自</w:t>
      </w:r>
      <w:r w:rsidR="009448C7">
        <w:rPr>
          <w:rFonts w:hint="eastAsia"/>
        </w:rPr>
        <w:t>wind</w:t>
      </w:r>
      <w:r w:rsidR="009448C7">
        <w:rPr>
          <w:rFonts w:hint="eastAsia"/>
        </w:rPr>
        <w:t>咨询）。</w:t>
      </w:r>
    </w:p>
    <w:p w:rsidR="00CD030B" w:rsidRDefault="00F43C8D" w:rsidP="007B1959">
      <w:pPr>
        <w:spacing w:line="360" w:lineRule="auto"/>
        <w:ind w:firstLineChars="0" w:firstLine="420"/>
        <w:jc w:val="center"/>
        <w:textAlignment w:val="baseline"/>
      </w:pPr>
      <w:r w:rsidRPr="00F43C8D">
        <w:rPr>
          <w:noProof/>
        </w:rPr>
        <w:drawing>
          <wp:inline distT="0" distB="0" distL="0" distR="0">
            <wp:extent cx="5274310" cy="1082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86" w:rsidRPr="00425586" w:rsidRDefault="00425586" w:rsidP="007B1959">
      <w:pPr>
        <w:spacing w:line="360" w:lineRule="auto"/>
        <w:ind w:firstLineChars="0"/>
        <w:textAlignment w:val="baseline"/>
      </w:pPr>
    </w:p>
    <w:p w:rsidR="00562F9A" w:rsidRDefault="00AF4062" w:rsidP="007B1959">
      <w:pPr>
        <w:spacing w:line="360" w:lineRule="auto"/>
        <w:ind w:firstLineChars="0" w:firstLine="0"/>
        <w:textAlignment w:val="baseline"/>
        <w:outlineLvl w:val="0"/>
      </w:pPr>
      <w:r>
        <w:rPr>
          <w:rFonts w:hint="eastAsia"/>
        </w:rPr>
        <w:lastRenderedPageBreak/>
        <w:t>五</w:t>
      </w:r>
      <w:r w:rsidR="00562F9A">
        <w:rPr>
          <w:rFonts w:hint="eastAsia"/>
        </w:rPr>
        <w:t>、</w:t>
      </w:r>
      <w:r>
        <w:rPr>
          <w:rFonts w:hint="eastAsia"/>
        </w:rPr>
        <w:t>喧嚣之后的警醒</w:t>
      </w:r>
    </w:p>
    <w:p w:rsidR="00737893" w:rsidRDefault="002A2B57" w:rsidP="007B1959">
      <w:pPr>
        <w:spacing w:line="360" w:lineRule="auto"/>
        <w:ind w:firstLineChars="0" w:firstLine="420"/>
        <w:textAlignment w:val="baseline"/>
      </w:pPr>
      <w:r>
        <w:rPr>
          <w:rFonts w:hint="eastAsia"/>
        </w:rPr>
        <w:t>《中房报》曾报道称：</w:t>
      </w:r>
      <w:r w:rsidR="009A5A1E">
        <w:rPr>
          <w:rFonts w:hint="eastAsia"/>
        </w:rPr>
        <w:t>万科控制权之争</w:t>
      </w:r>
      <w:r w:rsidR="00DE7002" w:rsidRPr="00124B45">
        <w:rPr>
          <w:rFonts w:hint="eastAsia"/>
        </w:rPr>
        <w:t>是中国房地产行业及商业发展史上的标志性事件，</w:t>
      </w:r>
      <w:r w:rsidR="00921128">
        <w:rPr>
          <w:rFonts w:hint="eastAsia"/>
        </w:rPr>
        <w:t>其背后衍生的上市公司的股权变革势必将影响现有公司的权利格局</w:t>
      </w:r>
      <w:r w:rsidR="006A52AA">
        <w:rPr>
          <w:rFonts w:hint="eastAsia"/>
        </w:rPr>
        <w:t>，甚至对于</w:t>
      </w:r>
      <w:r w:rsidR="00921128">
        <w:rPr>
          <w:rFonts w:hint="eastAsia"/>
        </w:rPr>
        <w:t>初创企业，该如何权衡如何借助资本的力量</w:t>
      </w:r>
      <w:r w:rsidR="006A52AA">
        <w:rPr>
          <w:rFonts w:hint="eastAsia"/>
        </w:rPr>
        <w:t>，同时保护自己权益是一种警醒和借鉴。</w:t>
      </w:r>
    </w:p>
    <w:p w:rsidR="002A2950" w:rsidRDefault="000B7D19" w:rsidP="007B1959">
      <w:pPr>
        <w:spacing w:line="360" w:lineRule="auto"/>
        <w:ind w:firstLine="420"/>
      </w:pPr>
      <w:r w:rsidRPr="000B7D19">
        <w:rPr>
          <w:rFonts w:hint="eastAsia"/>
        </w:rPr>
        <w:t>天使投资人徐小平先生</w:t>
      </w:r>
      <w:r w:rsidR="006A56EE">
        <w:rPr>
          <w:rFonts w:hint="eastAsia"/>
        </w:rPr>
        <w:t>也发出</w:t>
      </w:r>
      <w:r w:rsidRPr="000B7D19">
        <w:rPr>
          <w:rFonts w:hint="eastAsia"/>
        </w:rPr>
        <w:t>警示：“如果（创业者）一开始就把主权让出去，</w:t>
      </w:r>
      <w:r w:rsidRPr="000B7D19">
        <w:rPr>
          <w:rFonts w:hint="eastAsia"/>
        </w:rPr>
        <w:t>60%</w:t>
      </w:r>
      <w:r w:rsidRPr="000B7D19">
        <w:rPr>
          <w:rFonts w:hint="eastAsia"/>
        </w:rPr>
        <w:t>给出去，再伟大的企业也做不下去；我（创业者）只要把事情做起来，这个股份多少不重要，这是错误的，凡是不以股份为目的的创业都是耍流氓。”对创业者的警醒是：在引进资本的力量的同时，要时刻警醒，并牢牢掌握住公司的控制权。</w:t>
      </w:r>
    </w:p>
    <w:p w:rsidR="000B7D19" w:rsidRDefault="000B7D19" w:rsidP="007B1959">
      <w:pPr>
        <w:spacing w:line="360" w:lineRule="auto"/>
        <w:ind w:firstLine="420"/>
      </w:pPr>
      <w:r w:rsidRPr="000B7D19">
        <w:rPr>
          <w:rFonts w:hint="eastAsia"/>
        </w:rPr>
        <w:t>在资本与创始人的博弈中，监管部门该如何履行好自己的职责，</w:t>
      </w:r>
      <w:r>
        <w:rPr>
          <w:rFonts w:hint="eastAsia"/>
        </w:rPr>
        <w:t>保护好</w:t>
      </w:r>
      <w:r w:rsidR="00130AD4">
        <w:rPr>
          <w:rFonts w:hint="eastAsia"/>
        </w:rPr>
        <w:t>股民的权益</w:t>
      </w:r>
      <w:r>
        <w:rPr>
          <w:rFonts w:hint="eastAsia"/>
        </w:rPr>
        <w:t>、</w:t>
      </w:r>
    </w:p>
    <w:p w:rsidR="000B7D19" w:rsidRDefault="000B7D19" w:rsidP="007B1959">
      <w:pPr>
        <w:spacing w:line="360" w:lineRule="auto"/>
        <w:ind w:firstLineChars="0" w:firstLine="0"/>
      </w:pPr>
      <w:r>
        <w:t>维持好</w:t>
      </w:r>
      <w:r>
        <w:rPr>
          <w:rFonts w:hint="eastAsia"/>
        </w:rPr>
        <w:t>市场的稳定</w:t>
      </w:r>
      <w:r w:rsidRPr="000B7D19">
        <w:rPr>
          <w:rFonts w:hint="eastAsia"/>
        </w:rPr>
        <w:t>发展</w:t>
      </w:r>
      <w:r w:rsidR="00406198">
        <w:rPr>
          <w:rFonts w:hint="eastAsia"/>
        </w:rPr>
        <w:t>，也是值得反思的</w:t>
      </w:r>
      <w:r w:rsidR="007B1CD6">
        <w:rPr>
          <w:rFonts w:hint="eastAsia"/>
        </w:rPr>
        <w:t>。</w:t>
      </w:r>
      <w:r w:rsidR="008545D1" w:rsidRPr="008545D1">
        <w:rPr>
          <w:rFonts w:hint="eastAsia"/>
        </w:rPr>
        <w:t>2015</w:t>
      </w:r>
      <w:r w:rsidR="008545D1" w:rsidRPr="008545D1">
        <w:rPr>
          <w:rFonts w:hint="eastAsia"/>
        </w:rPr>
        <w:t>年</w:t>
      </w:r>
      <w:r w:rsidR="008545D1" w:rsidRPr="008545D1">
        <w:rPr>
          <w:rFonts w:hint="eastAsia"/>
        </w:rPr>
        <w:t>12</w:t>
      </w:r>
      <w:r w:rsidR="008545D1" w:rsidRPr="008545D1">
        <w:rPr>
          <w:rFonts w:hint="eastAsia"/>
        </w:rPr>
        <w:t>月</w:t>
      </w:r>
      <w:r w:rsidR="008545D1" w:rsidRPr="008545D1">
        <w:rPr>
          <w:rFonts w:hint="eastAsia"/>
        </w:rPr>
        <w:t>18</w:t>
      </w:r>
      <w:r w:rsidR="008545D1" w:rsidRPr="008545D1">
        <w:rPr>
          <w:rFonts w:hint="eastAsia"/>
        </w:rPr>
        <w:t>日</w:t>
      </w:r>
      <w:r w:rsidR="008545D1">
        <w:rPr>
          <w:rFonts w:hint="eastAsia"/>
        </w:rPr>
        <w:t>，</w:t>
      </w:r>
      <w:r w:rsidRPr="000B7D19">
        <w:rPr>
          <w:rFonts w:hint="eastAsia"/>
        </w:rPr>
        <w:t>证监会发言</w:t>
      </w:r>
      <w:r w:rsidR="008545D1">
        <w:rPr>
          <w:rFonts w:hint="eastAsia"/>
        </w:rPr>
        <w:t>人</w:t>
      </w:r>
      <w:r w:rsidRPr="000B7D19">
        <w:rPr>
          <w:rFonts w:hint="eastAsia"/>
        </w:rPr>
        <w:t>在发布会上评论万科</w:t>
      </w:r>
      <w:r w:rsidR="007B1CD6">
        <w:rPr>
          <w:rFonts w:hint="eastAsia"/>
        </w:rPr>
        <w:t>股权之争，称市场主体收购和被收购，只要符合法律条规监管不会干预，也是中国遵循市场规律的佐证</w:t>
      </w:r>
      <w:r w:rsidR="005E7C23">
        <w:rPr>
          <w:rFonts w:hint="eastAsia"/>
        </w:rPr>
        <w:t>。</w:t>
      </w:r>
      <w:r w:rsidR="00002100">
        <w:rPr>
          <w:rFonts w:hint="eastAsia"/>
        </w:rPr>
        <w:t>2</w:t>
      </w:r>
      <w:r w:rsidR="00002100">
        <w:t>016</w:t>
      </w:r>
      <w:r w:rsidR="00002100">
        <w:t>年</w:t>
      </w:r>
      <w:r w:rsidR="00002100">
        <w:rPr>
          <w:rFonts w:hint="eastAsia"/>
        </w:rPr>
        <w:t>6</w:t>
      </w:r>
      <w:r w:rsidR="00002100">
        <w:rPr>
          <w:rFonts w:hint="eastAsia"/>
        </w:rPr>
        <w:t>月</w:t>
      </w:r>
      <w:r w:rsidR="00002100">
        <w:rPr>
          <w:rFonts w:hint="eastAsia"/>
        </w:rPr>
        <w:t>30</w:t>
      </w:r>
      <w:r w:rsidR="00002100">
        <w:rPr>
          <w:rFonts w:hint="eastAsia"/>
        </w:rPr>
        <w:t>日，重庆市市长</w:t>
      </w:r>
      <w:r w:rsidR="005E7C23" w:rsidRPr="005E7C23">
        <w:rPr>
          <w:rFonts w:hint="eastAsia"/>
        </w:rPr>
        <w:t>黄奇帆</w:t>
      </w:r>
      <w:r w:rsidR="00E535A2">
        <w:rPr>
          <w:rFonts w:hint="eastAsia"/>
        </w:rPr>
        <w:t>提出万科的股权之争并不复杂，认为从</w:t>
      </w:r>
      <w:r w:rsidR="005E7C23">
        <w:rPr>
          <w:rFonts w:hint="eastAsia"/>
        </w:rPr>
        <w:t>三个角度上来解决问题，首先，查资金是否规范；其次要</w:t>
      </w:r>
      <w:r w:rsidR="005E7C23" w:rsidRPr="005E7C23">
        <w:rPr>
          <w:rFonts w:hint="eastAsia"/>
        </w:rPr>
        <w:t>查管理团队跟董事会之间的约定、信托、责任</w:t>
      </w:r>
      <w:r w:rsidR="005E7C23">
        <w:rPr>
          <w:rFonts w:hint="eastAsia"/>
        </w:rPr>
        <w:t>是否合理；第三</w:t>
      </w:r>
      <w:r w:rsidR="005E7C23" w:rsidRPr="005E7C23">
        <w:rPr>
          <w:rFonts w:hint="eastAsia"/>
        </w:rPr>
        <w:t>要从法律的角度，公司法的角度，市场规则的角度</w:t>
      </w:r>
      <w:r w:rsidR="00E64E94">
        <w:rPr>
          <w:rFonts w:hint="eastAsia"/>
        </w:rPr>
        <w:t>来看待问题</w:t>
      </w:r>
      <w:r w:rsidR="005E7C23">
        <w:rPr>
          <w:rFonts w:hint="eastAsia"/>
        </w:rPr>
        <w:t>。</w:t>
      </w:r>
      <w:bookmarkStart w:id="0" w:name="_GoBack"/>
      <w:bookmarkEnd w:id="0"/>
    </w:p>
    <w:sectPr w:rsidR="000B7D19" w:rsidSect="00A326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DA" w:rsidRDefault="005C0ADA" w:rsidP="00562F9A">
      <w:pPr>
        <w:ind w:firstLine="420"/>
      </w:pPr>
      <w:r>
        <w:separator/>
      </w:r>
    </w:p>
  </w:endnote>
  <w:endnote w:type="continuationSeparator" w:id="0">
    <w:p w:rsidR="005C0ADA" w:rsidRDefault="005C0ADA" w:rsidP="00562F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9A" w:rsidRDefault="00562F9A" w:rsidP="00562F9A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9A" w:rsidRDefault="00562F9A" w:rsidP="00562F9A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9A" w:rsidRDefault="00562F9A" w:rsidP="00562F9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DA" w:rsidRDefault="005C0ADA" w:rsidP="00562F9A">
      <w:pPr>
        <w:ind w:firstLine="420"/>
      </w:pPr>
      <w:r>
        <w:separator/>
      </w:r>
    </w:p>
  </w:footnote>
  <w:footnote w:type="continuationSeparator" w:id="0">
    <w:p w:rsidR="005C0ADA" w:rsidRDefault="005C0ADA" w:rsidP="00562F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9A" w:rsidRDefault="00562F9A" w:rsidP="00562F9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9A" w:rsidRDefault="00562F9A" w:rsidP="00562F9A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9A" w:rsidRDefault="00562F9A" w:rsidP="00562F9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F4F"/>
    <w:multiLevelType w:val="hybridMultilevel"/>
    <w:tmpl w:val="6040DB7A"/>
    <w:lvl w:ilvl="0" w:tplc="76C4B3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6DB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B4BD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3B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6EB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CFE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39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2217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08C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6E12"/>
    <w:multiLevelType w:val="hybridMultilevel"/>
    <w:tmpl w:val="D578E0F0"/>
    <w:lvl w:ilvl="0" w:tplc="F8FC8C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A7E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A1F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01D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2D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8EF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01B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E7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0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7737B"/>
    <w:multiLevelType w:val="hybridMultilevel"/>
    <w:tmpl w:val="07080E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CE2390"/>
    <w:multiLevelType w:val="hybridMultilevel"/>
    <w:tmpl w:val="5B16EC60"/>
    <w:lvl w:ilvl="0" w:tplc="F8FC8C2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E37A5F"/>
    <w:multiLevelType w:val="hybridMultilevel"/>
    <w:tmpl w:val="A0600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89"/>
    <w:rsid w:val="00002100"/>
    <w:rsid w:val="000B7D19"/>
    <w:rsid w:val="000C5203"/>
    <w:rsid w:val="000F0511"/>
    <w:rsid w:val="0011481F"/>
    <w:rsid w:val="00124B45"/>
    <w:rsid w:val="00130AD4"/>
    <w:rsid w:val="001334A2"/>
    <w:rsid w:val="001D42EF"/>
    <w:rsid w:val="002234F7"/>
    <w:rsid w:val="00270F62"/>
    <w:rsid w:val="002A2950"/>
    <w:rsid w:val="002A2B57"/>
    <w:rsid w:val="002D59D6"/>
    <w:rsid w:val="002F2343"/>
    <w:rsid w:val="003343DB"/>
    <w:rsid w:val="00357E1F"/>
    <w:rsid w:val="0037453D"/>
    <w:rsid w:val="00381008"/>
    <w:rsid w:val="003C0C4C"/>
    <w:rsid w:val="003D06DD"/>
    <w:rsid w:val="003E06AE"/>
    <w:rsid w:val="00406198"/>
    <w:rsid w:val="00425586"/>
    <w:rsid w:val="00437D1E"/>
    <w:rsid w:val="004530C6"/>
    <w:rsid w:val="00460F6C"/>
    <w:rsid w:val="00462D68"/>
    <w:rsid w:val="00474395"/>
    <w:rsid w:val="00485F57"/>
    <w:rsid w:val="004977AF"/>
    <w:rsid w:val="005266DB"/>
    <w:rsid w:val="00530F2D"/>
    <w:rsid w:val="00554D4E"/>
    <w:rsid w:val="00556850"/>
    <w:rsid w:val="00562F9A"/>
    <w:rsid w:val="005C0ADA"/>
    <w:rsid w:val="005D0CF0"/>
    <w:rsid w:val="005E7C23"/>
    <w:rsid w:val="006A52AA"/>
    <w:rsid w:val="006A56EE"/>
    <w:rsid w:val="00737893"/>
    <w:rsid w:val="00760899"/>
    <w:rsid w:val="007A0450"/>
    <w:rsid w:val="007B1959"/>
    <w:rsid w:val="007B1CD6"/>
    <w:rsid w:val="007B4CAD"/>
    <w:rsid w:val="008545D1"/>
    <w:rsid w:val="008D2336"/>
    <w:rsid w:val="008E0F23"/>
    <w:rsid w:val="0092059C"/>
    <w:rsid w:val="00921128"/>
    <w:rsid w:val="009448C7"/>
    <w:rsid w:val="009806D3"/>
    <w:rsid w:val="009A5A1E"/>
    <w:rsid w:val="009C7910"/>
    <w:rsid w:val="009F56EA"/>
    <w:rsid w:val="00A270DD"/>
    <w:rsid w:val="00A32675"/>
    <w:rsid w:val="00A7668C"/>
    <w:rsid w:val="00A9727A"/>
    <w:rsid w:val="00AD6C95"/>
    <w:rsid w:val="00AF1A34"/>
    <w:rsid w:val="00AF4062"/>
    <w:rsid w:val="00B217B7"/>
    <w:rsid w:val="00BA30AA"/>
    <w:rsid w:val="00BE0C09"/>
    <w:rsid w:val="00C14E8B"/>
    <w:rsid w:val="00C27976"/>
    <w:rsid w:val="00C4094E"/>
    <w:rsid w:val="00C42572"/>
    <w:rsid w:val="00CD030B"/>
    <w:rsid w:val="00D64A63"/>
    <w:rsid w:val="00D654F7"/>
    <w:rsid w:val="00D762D6"/>
    <w:rsid w:val="00DA123D"/>
    <w:rsid w:val="00DE7002"/>
    <w:rsid w:val="00E535A2"/>
    <w:rsid w:val="00E64E94"/>
    <w:rsid w:val="00E651EB"/>
    <w:rsid w:val="00E66C1A"/>
    <w:rsid w:val="00EF4659"/>
    <w:rsid w:val="00F05089"/>
    <w:rsid w:val="00F23393"/>
    <w:rsid w:val="00F43C8D"/>
    <w:rsid w:val="00F80614"/>
    <w:rsid w:val="00F82596"/>
    <w:rsid w:val="00F82A13"/>
    <w:rsid w:val="00FB43FF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9A3990-6A3B-4147-834E-5BFA695D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32675"/>
  </w:style>
  <w:style w:type="paragraph" w:styleId="1">
    <w:name w:val="heading 1"/>
    <w:basedOn w:val="a"/>
    <w:next w:val="a"/>
    <w:link w:val="10"/>
    <w:uiPriority w:val="9"/>
    <w:qFormat/>
    <w:rsid w:val="00F82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A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2A13"/>
    <w:pPr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F82A13"/>
    <w:rPr>
      <w:color w:val="808080"/>
    </w:rPr>
  </w:style>
  <w:style w:type="table" w:styleId="a5">
    <w:name w:val="Table Grid"/>
    <w:basedOn w:val="a1"/>
    <w:uiPriority w:val="39"/>
    <w:rsid w:val="0055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rsid w:val="002234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2234F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61">
    <w:name w:val="网格表 4 - 着色 61"/>
    <w:basedOn w:val="a1"/>
    <w:uiPriority w:val="49"/>
    <w:rsid w:val="002234F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562F9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62F9A"/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56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562F9A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5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562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</Words>
  <Characters>1493</Characters>
  <Application>Microsoft Office Word</Application>
  <DocSecurity>0</DocSecurity>
  <Lines>12</Lines>
  <Paragraphs>3</Paragraphs>
  <ScaleCrop>false</ScaleCrop>
  <Company>NFmedia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caofk</dc:creator>
  <cp:lastModifiedBy>曹飞可</cp:lastModifiedBy>
  <cp:revision>4</cp:revision>
  <dcterms:created xsi:type="dcterms:W3CDTF">2016-07-01T07:58:00Z</dcterms:created>
  <dcterms:modified xsi:type="dcterms:W3CDTF">2017-01-19T09:11:00Z</dcterms:modified>
</cp:coreProperties>
</file>