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91B81" w14:textId="23A752B1" w:rsidR="00F1643E" w:rsidRDefault="003751EE" w:rsidP="00217B1C">
      <w:pPr>
        <w:spacing w:line="480" w:lineRule="auto"/>
        <w:rPr>
          <w:rFonts w:ascii="Times New Roman" w:eastAsia="Times New Roman" w:hAnsi="Times New Roman" w:cs="Times New Roman"/>
        </w:rPr>
      </w:pPr>
      <w:r>
        <w:rPr>
          <w:rFonts w:ascii="Times New Roman" w:eastAsia="Times New Roman" w:hAnsi="Times New Roman" w:cs="Times New Roman"/>
        </w:rPr>
        <w:t>Project proposal for q</w:t>
      </w:r>
      <w:r w:rsidR="00217B1C">
        <w:rPr>
          <w:rFonts w:ascii="Times New Roman" w:eastAsia="Times New Roman" w:hAnsi="Times New Roman" w:cs="Times New Roman"/>
        </w:rPr>
        <w:t xml:space="preserve">uantify </w:t>
      </w:r>
      <w:r>
        <w:rPr>
          <w:rFonts w:ascii="Times New Roman" w:eastAsia="Times New Roman" w:hAnsi="Times New Roman" w:cs="Times New Roman"/>
        </w:rPr>
        <w:t>h</w:t>
      </w:r>
      <w:r w:rsidR="00217B1C" w:rsidRPr="00217B1C">
        <w:rPr>
          <w:rFonts w:ascii="Times New Roman" w:eastAsia="Times New Roman" w:hAnsi="Times New Roman" w:cs="Times New Roman"/>
        </w:rPr>
        <w:t xml:space="preserve">alocline </w:t>
      </w:r>
      <w:r>
        <w:rPr>
          <w:rFonts w:ascii="Times New Roman" w:eastAsia="Times New Roman" w:hAnsi="Times New Roman" w:cs="Times New Roman"/>
        </w:rPr>
        <w:t>t</w:t>
      </w:r>
      <w:r w:rsidR="00217B1C" w:rsidRPr="00217B1C">
        <w:rPr>
          <w:rFonts w:ascii="Times New Roman" w:eastAsia="Times New Roman" w:hAnsi="Times New Roman" w:cs="Times New Roman"/>
        </w:rPr>
        <w:t xml:space="preserve">idal </w:t>
      </w:r>
      <w:r>
        <w:rPr>
          <w:rFonts w:ascii="Times New Roman" w:eastAsia="Times New Roman" w:hAnsi="Times New Roman" w:cs="Times New Roman"/>
        </w:rPr>
        <w:t>v</w:t>
      </w:r>
      <w:r w:rsidR="00217B1C" w:rsidRPr="00217B1C">
        <w:rPr>
          <w:rFonts w:ascii="Times New Roman" w:eastAsia="Times New Roman" w:hAnsi="Times New Roman" w:cs="Times New Roman"/>
        </w:rPr>
        <w:t xml:space="preserve">ariability in </w:t>
      </w:r>
      <w:proofErr w:type="spellStart"/>
      <w:r w:rsidR="00217B1C" w:rsidRPr="00217B1C">
        <w:rPr>
          <w:rFonts w:ascii="Times New Roman" w:eastAsia="Times New Roman" w:hAnsi="Times New Roman" w:cs="Times New Roman"/>
        </w:rPr>
        <w:t>Colvos</w:t>
      </w:r>
      <w:proofErr w:type="spellEnd"/>
      <w:r w:rsidR="00217B1C" w:rsidRPr="00217B1C">
        <w:rPr>
          <w:rFonts w:ascii="Times New Roman" w:eastAsia="Times New Roman" w:hAnsi="Times New Roman" w:cs="Times New Roman"/>
        </w:rPr>
        <w:t xml:space="preserve"> Passage</w:t>
      </w:r>
      <w:r>
        <w:rPr>
          <w:rFonts w:ascii="Times New Roman" w:eastAsia="Times New Roman" w:hAnsi="Times New Roman" w:cs="Times New Roman"/>
        </w:rPr>
        <w:t xml:space="preserve">, WA, </w:t>
      </w:r>
      <w:r w:rsidR="00217B1C">
        <w:rPr>
          <w:rFonts w:ascii="Times New Roman" w:eastAsia="Times New Roman" w:hAnsi="Times New Roman" w:cs="Times New Roman"/>
        </w:rPr>
        <w:t xml:space="preserve">with </w:t>
      </w:r>
      <w:r>
        <w:rPr>
          <w:rFonts w:ascii="Times New Roman" w:eastAsia="Times New Roman" w:hAnsi="Times New Roman" w:cs="Times New Roman"/>
        </w:rPr>
        <w:t xml:space="preserve">a DIY profiling </w:t>
      </w:r>
      <w:proofErr w:type="gramStart"/>
      <w:r>
        <w:rPr>
          <w:rFonts w:ascii="Times New Roman" w:eastAsia="Times New Roman" w:hAnsi="Times New Roman" w:cs="Times New Roman"/>
        </w:rPr>
        <w:t>float</w:t>
      </w:r>
      <w:proofErr w:type="gramEnd"/>
    </w:p>
    <w:p w14:paraId="3BF6BC50" w14:textId="77777777" w:rsidR="003751EE" w:rsidRDefault="003751EE" w:rsidP="00217B1C">
      <w:pPr>
        <w:spacing w:line="480" w:lineRule="auto"/>
        <w:rPr>
          <w:rFonts w:ascii="Times New Roman" w:eastAsia="Times New Roman" w:hAnsi="Times New Roman" w:cs="Times New Roman"/>
        </w:rPr>
      </w:pPr>
    </w:p>
    <w:p w14:paraId="50033B16" w14:textId="77777777" w:rsidR="003751EE" w:rsidRDefault="003751EE" w:rsidP="003751EE">
      <w:pPr>
        <w:spacing w:line="480" w:lineRule="auto"/>
        <w:rPr>
          <w:rFonts w:ascii="Times New Roman" w:eastAsia="Times New Roman" w:hAnsi="Times New Roman" w:cs="Times New Roman"/>
        </w:rPr>
      </w:pPr>
      <w:r>
        <w:rPr>
          <w:rFonts w:ascii="Times New Roman" w:eastAsia="Times New Roman" w:hAnsi="Times New Roman" w:cs="Times New Roman"/>
        </w:rPr>
        <w:t>Caleb Flaim</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
    <w:p w14:paraId="26FE9D60" w14:textId="3561F288" w:rsidR="003751EE" w:rsidRDefault="003751EE" w:rsidP="003751EE">
      <w:pP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University of Washington, School of Oceanography (</w:t>
      </w:r>
      <w:hyperlink r:id="rId6" w:history="1">
        <w:r w:rsidRPr="00D60232">
          <w:rPr>
            <w:rStyle w:val="Hyperlink"/>
            <w:rFonts w:ascii="Times New Roman" w:eastAsia="Times New Roman" w:hAnsi="Times New Roman" w:cs="Times New Roman"/>
          </w:rPr>
          <w:t>cflaim@uw.edu</w:t>
        </w:r>
      </w:hyperlink>
      <w:r>
        <w:rPr>
          <w:rFonts w:ascii="Times New Roman" w:eastAsia="Times New Roman" w:hAnsi="Times New Roman" w:cs="Times New Roman"/>
          <w:color w:val="1155CC"/>
          <w:u w:val="single"/>
        </w:rPr>
        <w:t>)</w:t>
      </w:r>
    </w:p>
    <w:p w14:paraId="10E83250" w14:textId="77777777" w:rsidR="003751EE" w:rsidRDefault="003751EE" w:rsidP="003751EE">
      <w:pPr>
        <w:spacing w:line="480" w:lineRule="auto"/>
        <w:rPr>
          <w:rFonts w:ascii="Times New Roman" w:eastAsia="Times New Roman" w:hAnsi="Times New Roman" w:cs="Times New Roman"/>
        </w:rPr>
      </w:pPr>
    </w:p>
    <w:p w14:paraId="059826EC" w14:textId="18971615" w:rsidR="003751EE" w:rsidRDefault="003751EE" w:rsidP="003751EE">
      <w:pPr>
        <w:spacing w:line="480" w:lineRule="auto"/>
        <w:rPr>
          <w:rFonts w:ascii="Times New Roman" w:eastAsia="Times New Roman" w:hAnsi="Times New Roman" w:cs="Times New Roman"/>
        </w:rPr>
      </w:pPr>
      <w:r>
        <w:rPr>
          <w:rFonts w:ascii="Times New Roman" w:eastAsia="Times New Roman" w:hAnsi="Times New Roman" w:cs="Times New Roman"/>
        </w:rPr>
        <w:t>30 October 2023</w:t>
      </w:r>
    </w:p>
    <w:p w14:paraId="7736D993" w14:textId="77777777" w:rsidR="003751EE" w:rsidRDefault="003751EE">
      <w:pPr>
        <w:rPr>
          <w:rFonts w:ascii="Times New Roman" w:eastAsia="Times New Roman" w:hAnsi="Times New Roman" w:cs="Times New Roman"/>
        </w:rPr>
      </w:pPr>
      <w:r>
        <w:rPr>
          <w:rFonts w:ascii="Times New Roman" w:eastAsia="Times New Roman" w:hAnsi="Times New Roman" w:cs="Times New Roman"/>
        </w:rPr>
        <w:br w:type="page"/>
      </w:r>
    </w:p>
    <w:p w14:paraId="352CF3F0" w14:textId="4E68352C" w:rsidR="003751EE" w:rsidRDefault="003751EE" w:rsidP="003751EE">
      <w:pPr>
        <w:spacing w:line="480" w:lineRule="auto"/>
        <w:rPr>
          <w:rFonts w:ascii="Times New Roman" w:hAnsi="Times New Roman" w:cs="Times New Roman"/>
          <w:b/>
          <w:bCs/>
        </w:rPr>
      </w:pPr>
      <w:r>
        <w:rPr>
          <w:rFonts w:ascii="Times New Roman" w:hAnsi="Times New Roman" w:cs="Times New Roman"/>
          <w:b/>
          <w:bCs/>
        </w:rPr>
        <w:lastRenderedPageBreak/>
        <w:t>Project summary</w:t>
      </w:r>
    </w:p>
    <w:p w14:paraId="0EB09512" w14:textId="77777777" w:rsidR="003751EE" w:rsidRDefault="003751EE" w:rsidP="003751EE">
      <w:pPr>
        <w:spacing w:line="480" w:lineRule="auto"/>
        <w:rPr>
          <w:rFonts w:ascii="Times New Roman" w:hAnsi="Times New Roman" w:cs="Times New Roman"/>
        </w:rPr>
      </w:pPr>
    </w:p>
    <w:p w14:paraId="6FCAE88A" w14:textId="63935A8E" w:rsidR="003751EE" w:rsidRDefault="003751EE" w:rsidP="003751EE">
      <w:pPr>
        <w:spacing w:line="480" w:lineRule="auto"/>
        <w:rPr>
          <w:rFonts w:ascii="Times New Roman" w:hAnsi="Times New Roman" w:cs="Times New Roman"/>
          <w:b/>
          <w:bCs/>
        </w:rPr>
      </w:pPr>
      <w:r>
        <w:rPr>
          <w:rFonts w:ascii="Times New Roman" w:hAnsi="Times New Roman" w:cs="Times New Roman"/>
          <w:b/>
          <w:bCs/>
        </w:rPr>
        <w:t>Introduction</w:t>
      </w:r>
    </w:p>
    <w:p w14:paraId="1394FCB2" w14:textId="77777777" w:rsidR="003751EE" w:rsidRDefault="003751EE" w:rsidP="003751EE">
      <w:pPr>
        <w:spacing w:line="480" w:lineRule="auto"/>
        <w:rPr>
          <w:rFonts w:ascii="Times New Roman" w:hAnsi="Times New Roman" w:cs="Times New Roman"/>
        </w:rPr>
      </w:pPr>
    </w:p>
    <w:p w14:paraId="31BDBE90" w14:textId="2CBEE351" w:rsidR="003751EE" w:rsidRDefault="003751EE" w:rsidP="003751EE">
      <w:pPr>
        <w:spacing w:line="480" w:lineRule="auto"/>
        <w:rPr>
          <w:rFonts w:ascii="Times New Roman" w:hAnsi="Times New Roman" w:cs="Times New Roman"/>
          <w:b/>
          <w:bCs/>
        </w:rPr>
      </w:pPr>
      <w:r>
        <w:rPr>
          <w:rFonts w:ascii="Times New Roman" w:hAnsi="Times New Roman" w:cs="Times New Roman"/>
          <w:b/>
          <w:bCs/>
        </w:rPr>
        <w:t>Proposed research</w:t>
      </w:r>
    </w:p>
    <w:p w14:paraId="5FB6DF40" w14:textId="77777777" w:rsidR="003751EE" w:rsidRDefault="003751EE" w:rsidP="003751EE">
      <w:pPr>
        <w:spacing w:line="480" w:lineRule="auto"/>
        <w:rPr>
          <w:rFonts w:ascii="Times New Roman" w:hAnsi="Times New Roman" w:cs="Times New Roman"/>
        </w:rPr>
      </w:pPr>
    </w:p>
    <w:p w14:paraId="38335A73" w14:textId="6EC4E518" w:rsidR="003751EE" w:rsidRDefault="003751EE" w:rsidP="003751EE">
      <w:pPr>
        <w:spacing w:line="480" w:lineRule="auto"/>
        <w:rPr>
          <w:rFonts w:ascii="Times New Roman" w:hAnsi="Times New Roman" w:cs="Times New Roman"/>
          <w:b/>
          <w:bCs/>
        </w:rPr>
      </w:pPr>
      <w:r>
        <w:rPr>
          <w:rFonts w:ascii="Times New Roman" w:hAnsi="Times New Roman" w:cs="Times New Roman"/>
          <w:b/>
          <w:bCs/>
        </w:rPr>
        <w:t>Proposed timeline</w:t>
      </w:r>
      <w:r w:rsidR="002E289E">
        <w:rPr>
          <w:rFonts w:ascii="Times New Roman" w:hAnsi="Times New Roman" w:cs="Times New Roman"/>
          <w:b/>
          <w:bCs/>
        </w:rPr>
        <w:t xml:space="preserve"> and budget</w:t>
      </w:r>
    </w:p>
    <w:p w14:paraId="36ABA39C" w14:textId="5A82A99A" w:rsidR="002E289E" w:rsidRDefault="002E289E" w:rsidP="003751EE">
      <w:pPr>
        <w:spacing w:line="480" w:lineRule="auto"/>
        <w:rPr>
          <w:rFonts w:ascii="Times New Roman" w:hAnsi="Times New Roman" w:cs="Times New Roman"/>
          <w:b/>
          <w:bCs/>
        </w:rPr>
      </w:pPr>
      <w:r>
        <w:rPr>
          <w:rFonts w:ascii="Times New Roman" w:hAnsi="Times New Roman" w:cs="Times New Roman"/>
          <w:b/>
          <w:bCs/>
        </w:rPr>
        <w:t>Timeline</w:t>
      </w:r>
    </w:p>
    <w:p w14:paraId="7839065F" w14:textId="548CFAB7" w:rsidR="00AB79B3" w:rsidRDefault="002E289E" w:rsidP="003751EE">
      <w:pPr>
        <w:spacing w:line="480" w:lineRule="auto"/>
        <w:rPr>
          <w:rFonts w:ascii="Times New Roman" w:hAnsi="Times New Roman" w:cs="Times New Roman"/>
        </w:rPr>
      </w:pPr>
      <w:r>
        <w:rPr>
          <w:rFonts w:ascii="Times New Roman" w:hAnsi="Times New Roman" w:cs="Times New Roman"/>
        </w:rPr>
        <w:t xml:space="preserve">This project will occur in three main stages. The floating build, data analysis, and paper writing stages (see </w:t>
      </w:r>
      <w:hyperlink r:id="rId7" w:history="1">
        <w:r w:rsidR="00AB79B3" w:rsidRPr="00D60232">
          <w:rPr>
            <w:rStyle w:val="Hyperlink"/>
            <w:rFonts w:ascii="Times New Roman" w:hAnsi="Times New Roman" w:cs="Times New Roman"/>
          </w:rPr>
          <w:t>https://github.com/cflaim1123/openFloat/blob/main/proposal/timelines/flaimThesisTimelineFull.pdf</w:t>
        </w:r>
      </w:hyperlink>
      <w:r w:rsidR="00AB79B3">
        <w:rPr>
          <w:rFonts w:ascii="Times New Roman" w:hAnsi="Times New Roman" w:cs="Times New Roman"/>
        </w:rPr>
        <w:t xml:space="preserve"> for the full Gannt chart project timeline). The float building stage is to occur from 27 September 2023 to 13 December 2023, the duration of the autumn offering of Ocean 443. This stage has 11 components</w:t>
      </w:r>
      <w:r w:rsidR="007509E1">
        <w:rPr>
          <w:rFonts w:ascii="Times New Roman" w:hAnsi="Times New Roman" w:cs="Times New Roman"/>
        </w:rPr>
        <w:t xml:space="preserve"> (see Table 1) and is likely to be the most time-intensive portion of the project. The following two stage will occur during the winter 2024 academic quarter. </w:t>
      </w:r>
    </w:p>
    <w:p w14:paraId="62670FA2" w14:textId="77777777" w:rsidR="00091E83" w:rsidRDefault="00091E83" w:rsidP="003751EE">
      <w:pPr>
        <w:spacing w:line="480" w:lineRule="auto"/>
        <w:rPr>
          <w:rFonts w:ascii="Times New Roman" w:hAnsi="Times New Roman" w:cs="Times New Roman"/>
        </w:rPr>
      </w:pPr>
    </w:p>
    <w:p w14:paraId="4FBAED6A" w14:textId="77777777" w:rsidR="002E289E" w:rsidRDefault="002E289E" w:rsidP="003751EE">
      <w:pPr>
        <w:spacing w:line="480" w:lineRule="auto"/>
        <w:rPr>
          <w:rFonts w:ascii="Times New Roman" w:hAnsi="Times New Roman" w:cs="Times New Roman"/>
        </w:rPr>
      </w:pPr>
    </w:p>
    <w:p w14:paraId="65167FE8" w14:textId="750671C2" w:rsidR="002E289E" w:rsidRDefault="002E289E" w:rsidP="003751EE">
      <w:pPr>
        <w:spacing w:line="480" w:lineRule="auto"/>
        <w:rPr>
          <w:rFonts w:ascii="Times New Roman" w:hAnsi="Times New Roman" w:cs="Times New Roman"/>
        </w:rPr>
      </w:pPr>
      <w:r>
        <w:rPr>
          <w:rFonts w:ascii="Times New Roman" w:hAnsi="Times New Roman" w:cs="Times New Roman"/>
          <w:b/>
          <w:bCs/>
        </w:rPr>
        <w:t>Budget</w:t>
      </w:r>
    </w:p>
    <w:p w14:paraId="2FD4C036" w14:textId="77777777" w:rsidR="002E289E" w:rsidRPr="002E289E" w:rsidRDefault="002E289E" w:rsidP="003751EE">
      <w:pPr>
        <w:spacing w:line="480" w:lineRule="auto"/>
        <w:rPr>
          <w:rFonts w:ascii="Times New Roman" w:hAnsi="Times New Roman" w:cs="Times New Roman"/>
        </w:rPr>
      </w:pPr>
    </w:p>
    <w:p w14:paraId="372158A1" w14:textId="6D915086" w:rsidR="003751EE" w:rsidRDefault="003751EE" w:rsidP="003751EE">
      <w:pPr>
        <w:spacing w:line="480" w:lineRule="auto"/>
        <w:rPr>
          <w:rFonts w:ascii="Times New Roman" w:hAnsi="Times New Roman" w:cs="Times New Roman"/>
          <w:b/>
          <w:bCs/>
        </w:rPr>
      </w:pPr>
      <w:r>
        <w:rPr>
          <w:rFonts w:ascii="Times New Roman" w:hAnsi="Times New Roman" w:cs="Times New Roman"/>
          <w:b/>
          <w:bCs/>
        </w:rPr>
        <w:t>References</w:t>
      </w:r>
    </w:p>
    <w:p w14:paraId="5169DE7B" w14:textId="77777777" w:rsidR="00F95AFC" w:rsidRDefault="00F95AFC" w:rsidP="003751EE">
      <w:pPr>
        <w:spacing w:line="480" w:lineRule="auto"/>
        <w:rPr>
          <w:rFonts w:ascii="Times New Roman" w:hAnsi="Times New Roman" w:cs="Times New Roman"/>
        </w:rPr>
      </w:pPr>
    </w:p>
    <w:p w14:paraId="663FE5F2" w14:textId="6E62B250" w:rsidR="00F95AFC" w:rsidRDefault="00F95AFC" w:rsidP="003751EE">
      <w:pPr>
        <w:spacing w:line="480" w:lineRule="auto"/>
        <w:rPr>
          <w:rFonts w:ascii="Times New Roman" w:hAnsi="Times New Roman" w:cs="Times New Roman"/>
          <w:b/>
          <w:bCs/>
        </w:rPr>
      </w:pPr>
      <w:r>
        <w:rPr>
          <w:rFonts w:ascii="Times New Roman" w:hAnsi="Times New Roman" w:cs="Times New Roman"/>
          <w:b/>
          <w:bCs/>
        </w:rPr>
        <w:t>Figure captions</w:t>
      </w:r>
    </w:p>
    <w:p w14:paraId="6F4D0B3F" w14:textId="77777777" w:rsidR="00F95AFC" w:rsidRDefault="00F95AFC" w:rsidP="003751EE">
      <w:pPr>
        <w:spacing w:line="480" w:lineRule="auto"/>
        <w:rPr>
          <w:rFonts w:ascii="Times New Roman" w:hAnsi="Times New Roman" w:cs="Times New Roman"/>
        </w:rPr>
      </w:pPr>
    </w:p>
    <w:p w14:paraId="2736B8F5" w14:textId="77777777" w:rsidR="00F95AFC" w:rsidRDefault="00F95AFC">
      <w:pPr>
        <w:rPr>
          <w:rFonts w:ascii="Times New Roman" w:hAnsi="Times New Roman" w:cs="Times New Roman"/>
          <w:b/>
          <w:bCs/>
        </w:rPr>
      </w:pPr>
      <w:r>
        <w:rPr>
          <w:rFonts w:ascii="Times New Roman" w:hAnsi="Times New Roman" w:cs="Times New Roman"/>
          <w:b/>
          <w:bCs/>
        </w:rPr>
        <w:lastRenderedPageBreak/>
        <w:br w:type="page"/>
      </w:r>
    </w:p>
    <w:p w14:paraId="17D32FAC" w14:textId="6A6E5EC6" w:rsidR="00F95AFC" w:rsidRDefault="00F95AFC" w:rsidP="003751EE">
      <w:pPr>
        <w:spacing w:line="480" w:lineRule="auto"/>
        <w:rPr>
          <w:rFonts w:ascii="Times New Roman" w:hAnsi="Times New Roman" w:cs="Times New Roman"/>
          <w:b/>
          <w:bCs/>
        </w:rPr>
      </w:pPr>
      <w:r>
        <w:rPr>
          <w:rFonts w:ascii="Times New Roman" w:hAnsi="Times New Roman" w:cs="Times New Roman"/>
          <w:b/>
          <w:bCs/>
        </w:rPr>
        <w:lastRenderedPageBreak/>
        <w:t>Tables</w:t>
      </w:r>
    </w:p>
    <w:p w14:paraId="2C3D3CC6" w14:textId="2E6A67E5" w:rsidR="00F95AFC" w:rsidRDefault="00F95AFC">
      <w:pPr>
        <w:rPr>
          <w:rFonts w:ascii="Times New Roman" w:hAnsi="Times New Roman" w:cs="Times New Roman"/>
          <w:b/>
          <w:bCs/>
        </w:rPr>
      </w:pPr>
      <w:r w:rsidRPr="00F95AFC">
        <w:rPr>
          <w:rFonts w:ascii="Times New Roman" w:hAnsi="Times New Roman" w:cs="Times New Roman"/>
          <w:b/>
          <w:bCs/>
        </w:rPr>
        <w:t>Table 1</w:t>
      </w:r>
      <w:r w:rsidR="009712EC">
        <w:rPr>
          <w:rFonts w:ascii="Times New Roman" w:hAnsi="Times New Roman" w:cs="Times New Roman"/>
          <w:b/>
          <w:bCs/>
        </w:rPr>
        <w:t>:</w:t>
      </w:r>
    </w:p>
    <w:tbl>
      <w:tblPr>
        <w:tblStyle w:val="TableGrid"/>
        <w:tblW w:w="0" w:type="auto"/>
        <w:tblLook w:val="04A0" w:firstRow="1" w:lastRow="0" w:firstColumn="1" w:lastColumn="0" w:noHBand="0" w:noVBand="1"/>
      </w:tblPr>
      <w:tblGrid>
        <w:gridCol w:w="2413"/>
        <w:gridCol w:w="2533"/>
        <w:gridCol w:w="2202"/>
        <w:gridCol w:w="2202"/>
      </w:tblGrid>
      <w:tr w:rsidR="00F95AFC" w14:paraId="25B67448" w14:textId="77777777" w:rsidTr="009712EC">
        <w:tc>
          <w:tcPr>
            <w:tcW w:w="2413" w:type="dxa"/>
            <w:vAlign w:val="center"/>
          </w:tcPr>
          <w:p w14:paraId="75E917EB" w14:textId="6912B910" w:rsidR="00F95AFC" w:rsidRPr="00F95AFC" w:rsidRDefault="00F95AFC" w:rsidP="009712EC">
            <w:pPr>
              <w:jc w:val="center"/>
              <w:rPr>
                <w:rFonts w:ascii="Times New Roman" w:hAnsi="Times New Roman" w:cs="Times New Roman"/>
                <w:b/>
                <w:bCs/>
              </w:rPr>
            </w:pPr>
            <w:r w:rsidRPr="00F95AFC">
              <w:rPr>
                <w:rFonts w:ascii="Times New Roman" w:hAnsi="Times New Roman" w:cs="Times New Roman"/>
                <w:b/>
                <w:bCs/>
              </w:rPr>
              <w:t>Project stage</w:t>
            </w:r>
          </w:p>
        </w:tc>
        <w:tc>
          <w:tcPr>
            <w:tcW w:w="2533" w:type="dxa"/>
            <w:vAlign w:val="center"/>
          </w:tcPr>
          <w:p w14:paraId="0A477FFF" w14:textId="0DA03761" w:rsidR="00F95AFC" w:rsidRPr="00F95AFC" w:rsidRDefault="00F95AFC" w:rsidP="009712EC">
            <w:pPr>
              <w:jc w:val="center"/>
              <w:rPr>
                <w:rFonts w:ascii="Times New Roman" w:hAnsi="Times New Roman" w:cs="Times New Roman"/>
                <w:b/>
                <w:bCs/>
              </w:rPr>
            </w:pPr>
            <w:r w:rsidRPr="00F95AFC">
              <w:rPr>
                <w:rFonts w:ascii="Times New Roman" w:hAnsi="Times New Roman" w:cs="Times New Roman"/>
                <w:b/>
                <w:bCs/>
              </w:rPr>
              <w:t>Subsection</w:t>
            </w:r>
          </w:p>
        </w:tc>
        <w:tc>
          <w:tcPr>
            <w:tcW w:w="2202" w:type="dxa"/>
            <w:vAlign w:val="center"/>
          </w:tcPr>
          <w:p w14:paraId="094CC9C7" w14:textId="015EB6EF" w:rsidR="00F95AFC" w:rsidRPr="00F95AFC" w:rsidRDefault="00F95AFC" w:rsidP="009712EC">
            <w:pPr>
              <w:jc w:val="center"/>
              <w:rPr>
                <w:rFonts w:ascii="Times New Roman" w:hAnsi="Times New Roman" w:cs="Times New Roman"/>
                <w:b/>
                <w:bCs/>
              </w:rPr>
            </w:pPr>
            <w:r w:rsidRPr="00F95AFC">
              <w:rPr>
                <w:rFonts w:ascii="Times New Roman" w:hAnsi="Times New Roman" w:cs="Times New Roman"/>
                <w:b/>
                <w:bCs/>
              </w:rPr>
              <w:t>Start date</w:t>
            </w:r>
          </w:p>
        </w:tc>
        <w:tc>
          <w:tcPr>
            <w:tcW w:w="2202" w:type="dxa"/>
            <w:vAlign w:val="center"/>
          </w:tcPr>
          <w:p w14:paraId="74060338" w14:textId="0E813113" w:rsidR="00F95AFC" w:rsidRPr="00F95AFC" w:rsidRDefault="00F95AFC" w:rsidP="009712EC">
            <w:pPr>
              <w:jc w:val="center"/>
              <w:rPr>
                <w:rFonts w:ascii="Times New Roman" w:hAnsi="Times New Roman" w:cs="Times New Roman"/>
                <w:b/>
                <w:bCs/>
              </w:rPr>
            </w:pPr>
            <w:r w:rsidRPr="00F95AFC">
              <w:rPr>
                <w:rFonts w:ascii="Times New Roman" w:hAnsi="Times New Roman" w:cs="Times New Roman"/>
                <w:b/>
                <w:bCs/>
              </w:rPr>
              <w:t>End date</w:t>
            </w:r>
          </w:p>
        </w:tc>
      </w:tr>
      <w:tr w:rsidR="0065433F" w14:paraId="312B859C" w14:textId="77777777" w:rsidTr="009712EC">
        <w:tc>
          <w:tcPr>
            <w:tcW w:w="2413" w:type="dxa"/>
            <w:vMerge w:val="restart"/>
            <w:vAlign w:val="center"/>
          </w:tcPr>
          <w:p w14:paraId="6397A839" w14:textId="1B2E5190" w:rsidR="0065433F" w:rsidRPr="00F95AFC" w:rsidRDefault="0065433F" w:rsidP="009712EC">
            <w:pPr>
              <w:jc w:val="center"/>
              <w:rPr>
                <w:rFonts w:ascii="Times New Roman" w:hAnsi="Times New Roman" w:cs="Times New Roman"/>
              </w:rPr>
            </w:pPr>
            <w:r>
              <w:rPr>
                <w:rFonts w:ascii="Times New Roman" w:hAnsi="Times New Roman" w:cs="Times New Roman"/>
              </w:rPr>
              <w:t>Float building</w:t>
            </w:r>
          </w:p>
        </w:tc>
        <w:tc>
          <w:tcPr>
            <w:tcW w:w="2533" w:type="dxa"/>
          </w:tcPr>
          <w:p w14:paraId="4C1D8A24" w14:textId="11BFF582" w:rsidR="009712EC" w:rsidRPr="00F95AFC" w:rsidRDefault="0065433F">
            <w:pPr>
              <w:rPr>
                <w:rFonts w:ascii="Times New Roman" w:hAnsi="Times New Roman" w:cs="Times New Roman"/>
              </w:rPr>
            </w:pPr>
            <w:r>
              <w:rPr>
                <w:rFonts w:ascii="Times New Roman" w:hAnsi="Times New Roman" w:cs="Times New Roman"/>
              </w:rPr>
              <w:t>Concept development</w:t>
            </w:r>
          </w:p>
        </w:tc>
        <w:tc>
          <w:tcPr>
            <w:tcW w:w="2202" w:type="dxa"/>
            <w:vAlign w:val="center"/>
          </w:tcPr>
          <w:p w14:paraId="3E62953B" w14:textId="5BAE7D4A" w:rsidR="0065433F" w:rsidRPr="00F95AFC" w:rsidRDefault="0065433F" w:rsidP="009712EC">
            <w:pPr>
              <w:jc w:val="center"/>
              <w:rPr>
                <w:rFonts w:ascii="Times New Roman" w:hAnsi="Times New Roman" w:cs="Times New Roman"/>
              </w:rPr>
            </w:pPr>
            <w:r>
              <w:rPr>
                <w:rFonts w:ascii="Times New Roman" w:hAnsi="Times New Roman" w:cs="Times New Roman"/>
              </w:rPr>
              <w:t>9/25/2023</w:t>
            </w:r>
          </w:p>
        </w:tc>
        <w:tc>
          <w:tcPr>
            <w:tcW w:w="2202" w:type="dxa"/>
            <w:vAlign w:val="center"/>
          </w:tcPr>
          <w:p w14:paraId="24497573" w14:textId="785D01B5" w:rsidR="0065433F" w:rsidRPr="00F95AFC" w:rsidRDefault="0065433F" w:rsidP="009712EC">
            <w:pPr>
              <w:jc w:val="center"/>
              <w:rPr>
                <w:rFonts w:ascii="Times New Roman" w:hAnsi="Times New Roman" w:cs="Times New Roman"/>
              </w:rPr>
            </w:pPr>
            <w:r>
              <w:rPr>
                <w:rFonts w:ascii="Times New Roman" w:hAnsi="Times New Roman" w:cs="Times New Roman"/>
              </w:rPr>
              <w:t>10/04/2024</w:t>
            </w:r>
          </w:p>
        </w:tc>
      </w:tr>
      <w:tr w:rsidR="0065433F" w14:paraId="60AA9EAB" w14:textId="77777777" w:rsidTr="009712EC">
        <w:tc>
          <w:tcPr>
            <w:tcW w:w="2413" w:type="dxa"/>
            <w:vMerge/>
          </w:tcPr>
          <w:p w14:paraId="6DB17A6D" w14:textId="77777777" w:rsidR="0065433F" w:rsidRPr="00F95AFC" w:rsidRDefault="0065433F">
            <w:pPr>
              <w:rPr>
                <w:rFonts w:ascii="Times New Roman" w:hAnsi="Times New Roman" w:cs="Times New Roman"/>
              </w:rPr>
            </w:pPr>
          </w:p>
        </w:tc>
        <w:tc>
          <w:tcPr>
            <w:tcW w:w="2533" w:type="dxa"/>
          </w:tcPr>
          <w:p w14:paraId="4CB28FBF" w14:textId="29FE9C9B" w:rsidR="0065433F" w:rsidRPr="00F95AFC" w:rsidRDefault="0065433F">
            <w:pPr>
              <w:rPr>
                <w:rFonts w:ascii="Times New Roman" w:hAnsi="Times New Roman" w:cs="Times New Roman"/>
              </w:rPr>
            </w:pPr>
            <w:r>
              <w:rPr>
                <w:rFonts w:ascii="Times New Roman" w:hAnsi="Times New Roman" w:cs="Times New Roman"/>
              </w:rPr>
              <w:t>Find and order parts</w:t>
            </w:r>
          </w:p>
        </w:tc>
        <w:tc>
          <w:tcPr>
            <w:tcW w:w="2202" w:type="dxa"/>
            <w:vAlign w:val="center"/>
          </w:tcPr>
          <w:p w14:paraId="16AF8FBD" w14:textId="18528E47" w:rsidR="0065433F" w:rsidRPr="00F95AFC" w:rsidRDefault="0065433F" w:rsidP="009712EC">
            <w:pPr>
              <w:jc w:val="center"/>
              <w:rPr>
                <w:rFonts w:ascii="Times New Roman" w:hAnsi="Times New Roman" w:cs="Times New Roman"/>
              </w:rPr>
            </w:pPr>
            <w:r>
              <w:rPr>
                <w:rFonts w:ascii="Times New Roman" w:hAnsi="Times New Roman" w:cs="Times New Roman"/>
              </w:rPr>
              <w:t>9/25/2023</w:t>
            </w:r>
          </w:p>
        </w:tc>
        <w:tc>
          <w:tcPr>
            <w:tcW w:w="2202" w:type="dxa"/>
            <w:vAlign w:val="center"/>
          </w:tcPr>
          <w:p w14:paraId="79417ECE" w14:textId="6AA66869" w:rsidR="0065433F" w:rsidRPr="00F95AFC" w:rsidRDefault="0065433F" w:rsidP="009712EC">
            <w:pPr>
              <w:jc w:val="center"/>
              <w:rPr>
                <w:rFonts w:ascii="Times New Roman" w:hAnsi="Times New Roman" w:cs="Times New Roman"/>
              </w:rPr>
            </w:pPr>
            <w:r>
              <w:rPr>
                <w:rFonts w:ascii="Times New Roman" w:hAnsi="Times New Roman" w:cs="Times New Roman"/>
              </w:rPr>
              <w:t>10/10/2023</w:t>
            </w:r>
          </w:p>
        </w:tc>
      </w:tr>
      <w:tr w:rsidR="0065433F" w14:paraId="1D7D2FFB" w14:textId="77777777" w:rsidTr="009712EC">
        <w:tc>
          <w:tcPr>
            <w:tcW w:w="2413" w:type="dxa"/>
            <w:vMerge/>
          </w:tcPr>
          <w:p w14:paraId="0C95ED73" w14:textId="77777777" w:rsidR="0065433F" w:rsidRPr="00F95AFC" w:rsidRDefault="0065433F">
            <w:pPr>
              <w:rPr>
                <w:rFonts w:ascii="Times New Roman" w:hAnsi="Times New Roman" w:cs="Times New Roman"/>
              </w:rPr>
            </w:pPr>
          </w:p>
        </w:tc>
        <w:tc>
          <w:tcPr>
            <w:tcW w:w="2533" w:type="dxa"/>
          </w:tcPr>
          <w:p w14:paraId="6EC31AC2" w14:textId="5C5494A5" w:rsidR="0065433F" w:rsidRPr="00F95AFC" w:rsidRDefault="0065433F">
            <w:pPr>
              <w:rPr>
                <w:rFonts w:ascii="Times New Roman" w:hAnsi="Times New Roman" w:cs="Times New Roman"/>
              </w:rPr>
            </w:pPr>
            <w:r>
              <w:rPr>
                <w:rFonts w:ascii="Times New Roman" w:hAnsi="Times New Roman" w:cs="Times New Roman"/>
              </w:rPr>
              <w:t>Background research</w:t>
            </w:r>
          </w:p>
        </w:tc>
        <w:tc>
          <w:tcPr>
            <w:tcW w:w="2202" w:type="dxa"/>
            <w:vAlign w:val="center"/>
          </w:tcPr>
          <w:p w14:paraId="2C0E337C" w14:textId="5580F1B5" w:rsidR="0065433F" w:rsidRPr="00F95AFC" w:rsidRDefault="0065433F" w:rsidP="009712EC">
            <w:pPr>
              <w:jc w:val="center"/>
              <w:rPr>
                <w:rFonts w:ascii="Times New Roman" w:hAnsi="Times New Roman" w:cs="Times New Roman"/>
              </w:rPr>
            </w:pPr>
            <w:r>
              <w:rPr>
                <w:rFonts w:ascii="Times New Roman" w:hAnsi="Times New Roman" w:cs="Times New Roman"/>
              </w:rPr>
              <w:t>10/02/2023</w:t>
            </w:r>
          </w:p>
        </w:tc>
        <w:tc>
          <w:tcPr>
            <w:tcW w:w="2202" w:type="dxa"/>
            <w:vAlign w:val="center"/>
          </w:tcPr>
          <w:p w14:paraId="4DE67757" w14:textId="2AB34729" w:rsidR="0065433F" w:rsidRPr="00F95AFC" w:rsidRDefault="0065433F" w:rsidP="009712EC">
            <w:pPr>
              <w:jc w:val="center"/>
              <w:rPr>
                <w:rFonts w:ascii="Times New Roman" w:hAnsi="Times New Roman" w:cs="Times New Roman"/>
              </w:rPr>
            </w:pPr>
            <w:r>
              <w:rPr>
                <w:rFonts w:ascii="Times New Roman" w:hAnsi="Times New Roman" w:cs="Times New Roman"/>
              </w:rPr>
              <w:t>10/29/2023</w:t>
            </w:r>
          </w:p>
        </w:tc>
      </w:tr>
      <w:tr w:rsidR="0065433F" w14:paraId="50FEE41D" w14:textId="77777777" w:rsidTr="009712EC">
        <w:tc>
          <w:tcPr>
            <w:tcW w:w="2413" w:type="dxa"/>
            <w:vMerge/>
          </w:tcPr>
          <w:p w14:paraId="66A66ED2" w14:textId="77777777" w:rsidR="0065433F" w:rsidRPr="00F95AFC" w:rsidRDefault="0065433F">
            <w:pPr>
              <w:rPr>
                <w:rFonts w:ascii="Times New Roman" w:hAnsi="Times New Roman" w:cs="Times New Roman"/>
              </w:rPr>
            </w:pPr>
          </w:p>
        </w:tc>
        <w:tc>
          <w:tcPr>
            <w:tcW w:w="2533" w:type="dxa"/>
          </w:tcPr>
          <w:p w14:paraId="19F668CD" w14:textId="2A9E578E" w:rsidR="0065433F" w:rsidRPr="00F95AFC" w:rsidRDefault="0065433F">
            <w:pPr>
              <w:rPr>
                <w:rFonts w:ascii="Times New Roman" w:hAnsi="Times New Roman" w:cs="Times New Roman"/>
              </w:rPr>
            </w:pPr>
            <w:r>
              <w:rPr>
                <w:rFonts w:ascii="Times New Roman" w:hAnsi="Times New Roman" w:cs="Times New Roman"/>
              </w:rPr>
              <w:t>Electronics design</w:t>
            </w:r>
          </w:p>
        </w:tc>
        <w:tc>
          <w:tcPr>
            <w:tcW w:w="2202" w:type="dxa"/>
            <w:vAlign w:val="center"/>
          </w:tcPr>
          <w:p w14:paraId="3DFD4B2F" w14:textId="49911C9B" w:rsidR="0065433F" w:rsidRPr="00F95AFC" w:rsidRDefault="0065433F" w:rsidP="009712EC">
            <w:pPr>
              <w:jc w:val="center"/>
              <w:rPr>
                <w:rFonts w:ascii="Times New Roman" w:hAnsi="Times New Roman" w:cs="Times New Roman"/>
              </w:rPr>
            </w:pPr>
            <w:r>
              <w:rPr>
                <w:rFonts w:ascii="Times New Roman" w:hAnsi="Times New Roman" w:cs="Times New Roman"/>
              </w:rPr>
              <w:t>10/09/2023</w:t>
            </w:r>
          </w:p>
        </w:tc>
        <w:tc>
          <w:tcPr>
            <w:tcW w:w="2202" w:type="dxa"/>
            <w:vAlign w:val="center"/>
          </w:tcPr>
          <w:p w14:paraId="1D1F3347" w14:textId="61E827F6" w:rsidR="0065433F" w:rsidRPr="00F95AFC" w:rsidRDefault="0065433F" w:rsidP="009712EC">
            <w:pPr>
              <w:jc w:val="center"/>
              <w:rPr>
                <w:rFonts w:ascii="Times New Roman" w:hAnsi="Times New Roman" w:cs="Times New Roman"/>
              </w:rPr>
            </w:pPr>
            <w:r>
              <w:rPr>
                <w:rFonts w:ascii="Times New Roman" w:hAnsi="Times New Roman" w:cs="Times New Roman"/>
              </w:rPr>
              <w:t>10/21/2023</w:t>
            </w:r>
          </w:p>
        </w:tc>
      </w:tr>
      <w:tr w:rsidR="0065433F" w14:paraId="33F726D0" w14:textId="77777777" w:rsidTr="009712EC">
        <w:tc>
          <w:tcPr>
            <w:tcW w:w="2413" w:type="dxa"/>
            <w:vMerge/>
          </w:tcPr>
          <w:p w14:paraId="5D8204A6" w14:textId="77777777" w:rsidR="0065433F" w:rsidRPr="00F95AFC" w:rsidRDefault="0065433F">
            <w:pPr>
              <w:rPr>
                <w:rFonts w:ascii="Times New Roman" w:hAnsi="Times New Roman" w:cs="Times New Roman"/>
              </w:rPr>
            </w:pPr>
          </w:p>
        </w:tc>
        <w:tc>
          <w:tcPr>
            <w:tcW w:w="2533" w:type="dxa"/>
          </w:tcPr>
          <w:p w14:paraId="5FF94585" w14:textId="00D35B9B" w:rsidR="0065433F" w:rsidRPr="00F95AFC" w:rsidRDefault="0065433F">
            <w:pPr>
              <w:rPr>
                <w:rFonts w:ascii="Times New Roman" w:hAnsi="Times New Roman" w:cs="Times New Roman"/>
              </w:rPr>
            </w:pPr>
            <w:r>
              <w:rPr>
                <w:rFonts w:ascii="Times New Roman" w:hAnsi="Times New Roman" w:cs="Times New Roman"/>
              </w:rPr>
              <w:t>Electronics build</w:t>
            </w:r>
          </w:p>
        </w:tc>
        <w:tc>
          <w:tcPr>
            <w:tcW w:w="2202" w:type="dxa"/>
            <w:vAlign w:val="center"/>
          </w:tcPr>
          <w:p w14:paraId="046CD19C" w14:textId="2AA23249" w:rsidR="0065433F" w:rsidRPr="00F95AFC" w:rsidRDefault="0065433F" w:rsidP="009712EC">
            <w:pPr>
              <w:jc w:val="center"/>
              <w:rPr>
                <w:rFonts w:ascii="Times New Roman" w:hAnsi="Times New Roman" w:cs="Times New Roman"/>
              </w:rPr>
            </w:pPr>
            <w:r>
              <w:rPr>
                <w:rFonts w:ascii="Times New Roman" w:hAnsi="Times New Roman" w:cs="Times New Roman"/>
              </w:rPr>
              <w:t>10/20/2023</w:t>
            </w:r>
          </w:p>
        </w:tc>
        <w:tc>
          <w:tcPr>
            <w:tcW w:w="2202" w:type="dxa"/>
            <w:vAlign w:val="center"/>
          </w:tcPr>
          <w:p w14:paraId="78ECEAC3" w14:textId="5B54C8C6" w:rsidR="0065433F" w:rsidRPr="00F95AFC" w:rsidRDefault="0065433F" w:rsidP="009712EC">
            <w:pPr>
              <w:jc w:val="center"/>
              <w:rPr>
                <w:rFonts w:ascii="Times New Roman" w:hAnsi="Times New Roman" w:cs="Times New Roman"/>
              </w:rPr>
            </w:pPr>
            <w:r>
              <w:rPr>
                <w:rFonts w:ascii="Times New Roman" w:hAnsi="Times New Roman" w:cs="Times New Roman"/>
              </w:rPr>
              <w:t>11/01/2023</w:t>
            </w:r>
          </w:p>
        </w:tc>
      </w:tr>
      <w:tr w:rsidR="0065433F" w14:paraId="7A761A40" w14:textId="77777777" w:rsidTr="009712EC">
        <w:tc>
          <w:tcPr>
            <w:tcW w:w="2413" w:type="dxa"/>
            <w:vMerge/>
          </w:tcPr>
          <w:p w14:paraId="2B98C9AA" w14:textId="77777777" w:rsidR="0065433F" w:rsidRPr="00F95AFC" w:rsidRDefault="0065433F">
            <w:pPr>
              <w:rPr>
                <w:rFonts w:ascii="Times New Roman" w:hAnsi="Times New Roman" w:cs="Times New Roman"/>
              </w:rPr>
            </w:pPr>
          </w:p>
        </w:tc>
        <w:tc>
          <w:tcPr>
            <w:tcW w:w="2533" w:type="dxa"/>
          </w:tcPr>
          <w:p w14:paraId="1F7D38E8" w14:textId="4F4CA6E2" w:rsidR="0065433F" w:rsidRPr="00F95AFC" w:rsidRDefault="0065433F">
            <w:pPr>
              <w:rPr>
                <w:rFonts w:ascii="Times New Roman" w:hAnsi="Times New Roman" w:cs="Times New Roman"/>
              </w:rPr>
            </w:pPr>
            <w:r>
              <w:rPr>
                <w:rFonts w:ascii="Times New Roman" w:hAnsi="Times New Roman" w:cs="Times New Roman"/>
              </w:rPr>
              <w:t>General programming</w:t>
            </w:r>
          </w:p>
        </w:tc>
        <w:tc>
          <w:tcPr>
            <w:tcW w:w="2202" w:type="dxa"/>
            <w:vAlign w:val="center"/>
          </w:tcPr>
          <w:p w14:paraId="1016C9A9" w14:textId="76C67496" w:rsidR="0065433F" w:rsidRPr="00F95AFC" w:rsidRDefault="0065433F" w:rsidP="009712EC">
            <w:pPr>
              <w:jc w:val="center"/>
              <w:rPr>
                <w:rFonts w:ascii="Times New Roman" w:hAnsi="Times New Roman" w:cs="Times New Roman"/>
              </w:rPr>
            </w:pPr>
            <w:r>
              <w:rPr>
                <w:rFonts w:ascii="Times New Roman" w:hAnsi="Times New Roman" w:cs="Times New Roman"/>
              </w:rPr>
              <w:t>10/30/2023</w:t>
            </w:r>
          </w:p>
        </w:tc>
        <w:tc>
          <w:tcPr>
            <w:tcW w:w="2202" w:type="dxa"/>
            <w:vAlign w:val="center"/>
          </w:tcPr>
          <w:p w14:paraId="21FCCDF6" w14:textId="5C43CDFF" w:rsidR="0065433F" w:rsidRPr="00F95AFC" w:rsidRDefault="0065433F" w:rsidP="009712EC">
            <w:pPr>
              <w:jc w:val="center"/>
              <w:rPr>
                <w:rFonts w:ascii="Times New Roman" w:hAnsi="Times New Roman" w:cs="Times New Roman"/>
              </w:rPr>
            </w:pPr>
            <w:r>
              <w:rPr>
                <w:rFonts w:ascii="Times New Roman" w:hAnsi="Times New Roman" w:cs="Times New Roman"/>
              </w:rPr>
              <w:t>11/08/2023</w:t>
            </w:r>
          </w:p>
        </w:tc>
      </w:tr>
      <w:tr w:rsidR="0065433F" w14:paraId="1986E7BF" w14:textId="77777777" w:rsidTr="009712EC">
        <w:tc>
          <w:tcPr>
            <w:tcW w:w="2413" w:type="dxa"/>
            <w:vMerge/>
          </w:tcPr>
          <w:p w14:paraId="1FD9F8D2" w14:textId="77777777" w:rsidR="0065433F" w:rsidRPr="00F95AFC" w:rsidRDefault="0065433F">
            <w:pPr>
              <w:rPr>
                <w:rFonts w:ascii="Times New Roman" w:hAnsi="Times New Roman" w:cs="Times New Roman"/>
              </w:rPr>
            </w:pPr>
          </w:p>
        </w:tc>
        <w:tc>
          <w:tcPr>
            <w:tcW w:w="2533" w:type="dxa"/>
          </w:tcPr>
          <w:p w14:paraId="082B559A" w14:textId="6A7F436F" w:rsidR="0065433F" w:rsidRPr="00F95AFC" w:rsidRDefault="0065433F">
            <w:pPr>
              <w:rPr>
                <w:rFonts w:ascii="Times New Roman" w:hAnsi="Times New Roman" w:cs="Times New Roman"/>
              </w:rPr>
            </w:pPr>
            <w:r>
              <w:rPr>
                <w:rFonts w:ascii="Times New Roman" w:hAnsi="Times New Roman" w:cs="Times New Roman"/>
              </w:rPr>
              <w:t>Float testing and deployment without profiling capability</w:t>
            </w:r>
          </w:p>
        </w:tc>
        <w:tc>
          <w:tcPr>
            <w:tcW w:w="2202" w:type="dxa"/>
            <w:vAlign w:val="center"/>
          </w:tcPr>
          <w:p w14:paraId="0BB4B2F3" w14:textId="6085D106" w:rsidR="0065433F" w:rsidRPr="00F95AFC" w:rsidRDefault="0065433F" w:rsidP="009712EC">
            <w:pPr>
              <w:jc w:val="center"/>
              <w:rPr>
                <w:rFonts w:ascii="Times New Roman" w:hAnsi="Times New Roman" w:cs="Times New Roman"/>
              </w:rPr>
            </w:pPr>
            <w:r>
              <w:rPr>
                <w:rFonts w:ascii="Times New Roman" w:hAnsi="Times New Roman" w:cs="Times New Roman"/>
              </w:rPr>
              <w:t>11/06/2023</w:t>
            </w:r>
          </w:p>
        </w:tc>
        <w:tc>
          <w:tcPr>
            <w:tcW w:w="2202" w:type="dxa"/>
            <w:vAlign w:val="center"/>
          </w:tcPr>
          <w:p w14:paraId="017FA919" w14:textId="1D01E8E8" w:rsidR="0065433F" w:rsidRPr="00F95AFC" w:rsidRDefault="0065433F" w:rsidP="009712EC">
            <w:pPr>
              <w:jc w:val="center"/>
              <w:rPr>
                <w:rFonts w:ascii="Times New Roman" w:hAnsi="Times New Roman" w:cs="Times New Roman"/>
              </w:rPr>
            </w:pPr>
            <w:r>
              <w:rPr>
                <w:rFonts w:ascii="Times New Roman" w:hAnsi="Times New Roman" w:cs="Times New Roman"/>
              </w:rPr>
              <w:t>11/10/2023</w:t>
            </w:r>
          </w:p>
        </w:tc>
      </w:tr>
      <w:tr w:rsidR="0065433F" w14:paraId="0B5E5DA8" w14:textId="77777777" w:rsidTr="009712EC">
        <w:tc>
          <w:tcPr>
            <w:tcW w:w="2413" w:type="dxa"/>
            <w:vMerge/>
          </w:tcPr>
          <w:p w14:paraId="2E4FAB74" w14:textId="77777777" w:rsidR="0065433F" w:rsidRPr="00F95AFC" w:rsidRDefault="0065433F">
            <w:pPr>
              <w:rPr>
                <w:rFonts w:ascii="Times New Roman" w:hAnsi="Times New Roman" w:cs="Times New Roman"/>
              </w:rPr>
            </w:pPr>
          </w:p>
        </w:tc>
        <w:tc>
          <w:tcPr>
            <w:tcW w:w="2533" w:type="dxa"/>
          </w:tcPr>
          <w:p w14:paraId="41713E95" w14:textId="76415DBE" w:rsidR="0065433F" w:rsidRPr="00F95AFC" w:rsidRDefault="0065433F">
            <w:pPr>
              <w:rPr>
                <w:rFonts w:ascii="Times New Roman" w:hAnsi="Times New Roman" w:cs="Times New Roman"/>
              </w:rPr>
            </w:pPr>
            <w:r>
              <w:rPr>
                <w:rFonts w:ascii="Times New Roman" w:hAnsi="Times New Roman" w:cs="Times New Roman"/>
              </w:rPr>
              <w:t>Buoyancy engine build</w:t>
            </w:r>
          </w:p>
        </w:tc>
        <w:tc>
          <w:tcPr>
            <w:tcW w:w="2202" w:type="dxa"/>
            <w:vAlign w:val="center"/>
          </w:tcPr>
          <w:p w14:paraId="307AB1DF" w14:textId="40BC4C51" w:rsidR="0065433F" w:rsidRPr="00F95AFC" w:rsidRDefault="0065433F" w:rsidP="009712EC">
            <w:pPr>
              <w:jc w:val="center"/>
              <w:rPr>
                <w:rFonts w:ascii="Times New Roman" w:hAnsi="Times New Roman" w:cs="Times New Roman"/>
              </w:rPr>
            </w:pPr>
            <w:r>
              <w:rPr>
                <w:rFonts w:ascii="Times New Roman" w:hAnsi="Times New Roman" w:cs="Times New Roman"/>
              </w:rPr>
              <w:t>10/23/2023</w:t>
            </w:r>
          </w:p>
        </w:tc>
        <w:tc>
          <w:tcPr>
            <w:tcW w:w="2202" w:type="dxa"/>
            <w:vAlign w:val="center"/>
          </w:tcPr>
          <w:p w14:paraId="6E068662" w14:textId="79E72B46" w:rsidR="0065433F" w:rsidRPr="00F95AFC" w:rsidRDefault="0065433F" w:rsidP="009712EC">
            <w:pPr>
              <w:jc w:val="center"/>
              <w:rPr>
                <w:rFonts w:ascii="Times New Roman" w:hAnsi="Times New Roman" w:cs="Times New Roman"/>
              </w:rPr>
            </w:pPr>
            <w:r>
              <w:rPr>
                <w:rFonts w:ascii="Times New Roman" w:hAnsi="Times New Roman" w:cs="Times New Roman"/>
              </w:rPr>
              <w:t>11/03/2023</w:t>
            </w:r>
          </w:p>
        </w:tc>
      </w:tr>
      <w:tr w:rsidR="0065433F" w14:paraId="780C8410" w14:textId="77777777" w:rsidTr="009712EC">
        <w:tc>
          <w:tcPr>
            <w:tcW w:w="2413" w:type="dxa"/>
            <w:vMerge/>
          </w:tcPr>
          <w:p w14:paraId="0D9B6CFD" w14:textId="77777777" w:rsidR="0065433F" w:rsidRPr="00F95AFC" w:rsidRDefault="0065433F">
            <w:pPr>
              <w:rPr>
                <w:rFonts w:ascii="Times New Roman" w:hAnsi="Times New Roman" w:cs="Times New Roman"/>
              </w:rPr>
            </w:pPr>
          </w:p>
        </w:tc>
        <w:tc>
          <w:tcPr>
            <w:tcW w:w="2533" w:type="dxa"/>
          </w:tcPr>
          <w:p w14:paraId="1EB0CE13" w14:textId="6A0136DC" w:rsidR="0065433F" w:rsidRDefault="0065433F">
            <w:pPr>
              <w:rPr>
                <w:rFonts w:ascii="Times New Roman" w:hAnsi="Times New Roman" w:cs="Times New Roman"/>
              </w:rPr>
            </w:pPr>
            <w:r>
              <w:rPr>
                <w:rFonts w:ascii="Times New Roman" w:hAnsi="Times New Roman" w:cs="Times New Roman"/>
              </w:rPr>
              <w:t>Buoyancy engine build</w:t>
            </w:r>
          </w:p>
        </w:tc>
        <w:tc>
          <w:tcPr>
            <w:tcW w:w="2202" w:type="dxa"/>
            <w:vAlign w:val="center"/>
          </w:tcPr>
          <w:p w14:paraId="7FDE7029" w14:textId="4935CB71" w:rsidR="0065433F" w:rsidRDefault="0065433F" w:rsidP="009712EC">
            <w:pPr>
              <w:jc w:val="center"/>
              <w:rPr>
                <w:rFonts w:ascii="Times New Roman" w:hAnsi="Times New Roman" w:cs="Times New Roman"/>
              </w:rPr>
            </w:pPr>
            <w:r>
              <w:rPr>
                <w:rFonts w:ascii="Times New Roman" w:hAnsi="Times New Roman" w:cs="Times New Roman"/>
              </w:rPr>
              <w:t>11/04/2023</w:t>
            </w:r>
          </w:p>
        </w:tc>
        <w:tc>
          <w:tcPr>
            <w:tcW w:w="2202" w:type="dxa"/>
            <w:vAlign w:val="center"/>
          </w:tcPr>
          <w:p w14:paraId="1381DD1E" w14:textId="38450DCB" w:rsidR="0065433F" w:rsidRDefault="0065433F" w:rsidP="009712EC">
            <w:pPr>
              <w:jc w:val="center"/>
              <w:rPr>
                <w:rFonts w:ascii="Times New Roman" w:hAnsi="Times New Roman" w:cs="Times New Roman"/>
              </w:rPr>
            </w:pPr>
            <w:r>
              <w:rPr>
                <w:rFonts w:ascii="Times New Roman" w:hAnsi="Times New Roman" w:cs="Times New Roman"/>
              </w:rPr>
              <w:t>11/20/2023</w:t>
            </w:r>
          </w:p>
        </w:tc>
      </w:tr>
      <w:tr w:rsidR="0065433F" w14:paraId="79EC027E" w14:textId="77777777" w:rsidTr="009712EC">
        <w:tc>
          <w:tcPr>
            <w:tcW w:w="2413" w:type="dxa"/>
            <w:vMerge/>
          </w:tcPr>
          <w:p w14:paraId="3195D79D" w14:textId="77777777" w:rsidR="0065433F" w:rsidRPr="00F95AFC" w:rsidRDefault="0065433F">
            <w:pPr>
              <w:rPr>
                <w:rFonts w:ascii="Times New Roman" w:hAnsi="Times New Roman" w:cs="Times New Roman"/>
              </w:rPr>
            </w:pPr>
          </w:p>
        </w:tc>
        <w:tc>
          <w:tcPr>
            <w:tcW w:w="2533" w:type="dxa"/>
          </w:tcPr>
          <w:p w14:paraId="5C7D744E" w14:textId="51FE39B5" w:rsidR="0065433F" w:rsidRPr="00F95AFC" w:rsidRDefault="0065433F">
            <w:pPr>
              <w:rPr>
                <w:rFonts w:ascii="Times New Roman" w:hAnsi="Times New Roman" w:cs="Times New Roman"/>
              </w:rPr>
            </w:pPr>
            <w:r>
              <w:rPr>
                <w:rFonts w:ascii="Times New Roman" w:hAnsi="Times New Roman" w:cs="Times New Roman"/>
              </w:rPr>
              <w:t>Float assembly</w:t>
            </w:r>
          </w:p>
        </w:tc>
        <w:tc>
          <w:tcPr>
            <w:tcW w:w="2202" w:type="dxa"/>
            <w:vAlign w:val="center"/>
          </w:tcPr>
          <w:p w14:paraId="53E3BF1C" w14:textId="19074733" w:rsidR="0065433F" w:rsidRPr="00F95AFC" w:rsidRDefault="0065433F" w:rsidP="009712EC">
            <w:pPr>
              <w:jc w:val="center"/>
              <w:rPr>
                <w:rFonts w:ascii="Times New Roman" w:hAnsi="Times New Roman" w:cs="Times New Roman"/>
              </w:rPr>
            </w:pPr>
            <w:r>
              <w:rPr>
                <w:rFonts w:ascii="Times New Roman" w:hAnsi="Times New Roman" w:cs="Times New Roman"/>
              </w:rPr>
              <w:t>11/20/2023</w:t>
            </w:r>
          </w:p>
        </w:tc>
        <w:tc>
          <w:tcPr>
            <w:tcW w:w="2202" w:type="dxa"/>
            <w:vAlign w:val="center"/>
          </w:tcPr>
          <w:p w14:paraId="632768CA" w14:textId="54AF1BDA" w:rsidR="0065433F" w:rsidRPr="00F95AFC" w:rsidRDefault="0065433F" w:rsidP="009712EC">
            <w:pPr>
              <w:jc w:val="center"/>
              <w:rPr>
                <w:rFonts w:ascii="Times New Roman" w:hAnsi="Times New Roman" w:cs="Times New Roman"/>
              </w:rPr>
            </w:pPr>
            <w:r>
              <w:rPr>
                <w:rFonts w:ascii="Times New Roman" w:hAnsi="Times New Roman" w:cs="Times New Roman"/>
              </w:rPr>
              <w:t>11/26/2023</w:t>
            </w:r>
          </w:p>
        </w:tc>
      </w:tr>
      <w:tr w:rsidR="0065433F" w14:paraId="513A7F77" w14:textId="77777777" w:rsidTr="009712EC">
        <w:tc>
          <w:tcPr>
            <w:tcW w:w="2413" w:type="dxa"/>
            <w:vMerge/>
          </w:tcPr>
          <w:p w14:paraId="1D917E50" w14:textId="77777777" w:rsidR="0065433F" w:rsidRPr="00F95AFC" w:rsidRDefault="0065433F">
            <w:pPr>
              <w:rPr>
                <w:rFonts w:ascii="Times New Roman" w:hAnsi="Times New Roman" w:cs="Times New Roman"/>
              </w:rPr>
            </w:pPr>
          </w:p>
        </w:tc>
        <w:tc>
          <w:tcPr>
            <w:tcW w:w="2533" w:type="dxa"/>
          </w:tcPr>
          <w:p w14:paraId="2D2A4E9D" w14:textId="77777777" w:rsidR="0065433F" w:rsidRPr="00F95AFC" w:rsidRDefault="0065433F" w:rsidP="00F95AFC">
            <w:pPr>
              <w:rPr>
                <w:rFonts w:ascii="Times New Roman" w:hAnsi="Times New Roman" w:cs="Times New Roman"/>
                <w:b/>
                <w:bCs/>
              </w:rPr>
            </w:pPr>
            <w:r>
              <w:rPr>
                <w:rFonts w:ascii="Times New Roman" w:hAnsi="Times New Roman" w:cs="Times New Roman"/>
              </w:rPr>
              <w:t>Final float testing and deployment.</w:t>
            </w:r>
          </w:p>
          <w:p w14:paraId="71A7897E" w14:textId="77777777" w:rsidR="0065433F" w:rsidRDefault="0065433F">
            <w:pPr>
              <w:rPr>
                <w:rFonts w:ascii="Times New Roman" w:hAnsi="Times New Roman" w:cs="Times New Roman"/>
              </w:rPr>
            </w:pPr>
          </w:p>
        </w:tc>
        <w:tc>
          <w:tcPr>
            <w:tcW w:w="2202" w:type="dxa"/>
            <w:vAlign w:val="center"/>
          </w:tcPr>
          <w:p w14:paraId="43529D16" w14:textId="5D521827" w:rsidR="0065433F" w:rsidRPr="00F95AFC" w:rsidRDefault="0065433F" w:rsidP="009712EC">
            <w:pPr>
              <w:jc w:val="center"/>
              <w:rPr>
                <w:rFonts w:ascii="Times New Roman" w:hAnsi="Times New Roman" w:cs="Times New Roman"/>
              </w:rPr>
            </w:pPr>
            <w:r>
              <w:rPr>
                <w:rFonts w:ascii="Times New Roman" w:hAnsi="Times New Roman" w:cs="Times New Roman"/>
              </w:rPr>
              <w:t>11/27/2023</w:t>
            </w:r>
          </w:p>
        </w:tc>
        <w:tc>
          <w:tcPr>
            <w:tcW w:w="2202" w:type="dxa"/>
            <w:vAlign w:val="center"/>
          </w:tcPr>
          <w:p w14:paraId="536127A3" w14:textId="3E166EC0" w:rsidR="0065433F" w:rsidRPr="00F95AFC" w:rsidRDefault="0065433F" w:rsidP="009712EC">
            <w:pPr>
              <w:jc w:val="center"/>
              <w:rPr>
                <w:rFonts w:ascii="Times New Roman" w:hAnsi="Times New Roman" w:cs="Times New Roman"/>
              </w:rPr>
            </w:pPr>
            <w:r>
              <w:rPr>
                <w:rFonts w:ascii="Times New Roman" w:hAnsi="Times New Roman" w:cs="Times New Roman"/>
              </w:rPr>
              <w:t>12/05/2023</w:t>
            </w:r>
          </w:p>
        </w:tc>
      </w:tr>
      <w:tr w:rsidR="009712EC" w14:paraId="699E53E4" w14:textId="77777777" w:rsidTr="009712EC">
        <w:tc>
          <w:tcPr>
            <w:tcW w:w="2413" w:type="dxa"/>
            <w:vMerge w:val="restart"/>
            <w:vAlign w:val="center"/>
          </w:tcPr>
          <w:p w14:paraId="4FE01AB4" w14:textId="612978CB" w:rsidR="009712EC" w:rsidRPr="00F95AFC" w:rsidRDefault="009712EC" w:rsidP="009712EC">
            <w:pPr>
              <w:jc w:val="center"/>
              <w:rPr>
                <w:rFonts w:ascii="Times New Roman" w:hAnsi="Times New Roman" w:cs="Times New Roman"/>
              </w:rPr>
            </w:pPr>
            <w:r>
              <w:rPr>
                <w:rFonts w:ascii="Times New Roman" w:hAnsi="Times New Roman" w:cs="Times New Roman"/>
              </w:rPr>
              <w:t>Data analysis</w:t>
            </w:r>
          </w:p>
        </w:tc>
        <w:tc>
          <w:tcPr>
            <w:tcW w:w="2533" w:type="dxa"/>
          </w:tcPr>
          <w:p w14:paraId="636D593C" w14:textId="563E8BB2" w:rsidR="009712EC" w:rsidRDefault="009712EC" w:rsidP="009712EC">
            <w:pPr>
              <w:rPr>
                <w:rFonts w:ascii="Times New Roman" w:hAnsi="Times New Roman" w:cs="Times New Roman"/>
              </w:rPr>
            </w:pPr>
            <w:r>
              <w:rPr>
                <w:rFonts w:ascii="Times New Roman" w:hAnsi="Times New Roman" w:cs="Times New Roman"/>
              </w:rPr>
              <w:t xml:space="preserve">Produce desired plots to compare float data to </w:t>
            </w:r>
            <w:proofErr w:type="spellStart"/>
            <w:r>
              <w:rPr>
                <w:rFonts w:ascii="Times New Roman" w:hAnsi="Times New Roman" w:cs="Times New Roman"/>
              </w:rPr>
              <w:t>seaglider</w:t>
            </w:r>
            <w:proofErr w:type="spellEnd"/>
            <w:r>
              <w:rPr>
                <w:rFonts w:ascii="Times New Roman" w:hAnsi="Times New Roman" w:cs="Times New Roman"/>
              </w:rPr>
              <w:t xml:space="preserve"> data</w:t>
            </w:r>
          </w:p>
        </w:tc>
        <w:tc>
          <w:tcPr>
            <w:tcW w:w="2202" w:type="dxa"/>
            <w:vAlign w:val="center"/>
          </w:tcPr>
          <w:p w14:paraId="75053793" w14:textId="192F9734" w:rsidR="009712EC" w:rsidRDefault="009712EC" w:rsidP="009712EC">
            <w:pPr>
              <w:jc w:val="center"/>
              <w:rPr>
                <w:rFonts w:ascii="Times New Roman" w:hAnsi="Times New Roman" w:cs="Times New Roman"/>
              </w:rPr>
            </w:pPr>
            <w:r>
              <w:rPr>
                <w:rFonts w:ascii="Times New Roman" w:hAnsi="Times New Roman" w:cs="Times New Roman"/>
              </w:rPr>
              <w:t>1/03/2024</w:t>
            </w:r>
          </w:p>
        </w:tc>
        <w:tc>
          <w:tcPr>
            <w:tcW w:w="2202" w:type="dxa"/>
            <w:vAlign w:val="center"/>
          </w:tcPr>
          <w:p w14:paraId="6431E801" w14:textId="74DE5495" w:rsidR="009712EC" w:rsidRDefault="009712EC" w:rsidP="009712EC">
            <w:pPr>
              <w:jc w:val="center"/>
              <w:rPr>
                <w:rFonts w:ascii="Times New Roman" w:hAnsi="Times New Roman" w:cs="Times New Roman"/>
              </w:rPr>
            </w:pPr>
            <w:r>
              <w:rPr>
                <w:rFonts w:ascii="Times New Roman" w:hAnsi="Times New Roman" w:cs="Times New Roman"/>
              </w:rPr>
              <w:t>1/11/2024</w:t>
            </w:r>
          </w:p>
        </w:tc>
      </w:tr>
      <w:tr w:rsidR="009712EC" w14:paraId="54C286EA" w14:textId="77777777" w:rsidTr="009712EC">
        <w:tc>
          <w:tcPr>
            <w:tcW w:w="2413" w:type="dxa"/>
            <w:vMerge/>
          </w:tcPr>
          <w:p w14:paraId="4A732E6C" w14:textId="414492DB" w:rsidR="009712EC" w:rsidRDefault="009712EC">
            <w:pPr>
              <w:rPr>
                <w:rFonts w:ascii="Times New Roman" w:hAnsi="Times New Roman" w:cs="Times New Roman"/>
              </w:rPr>
            </w:pPr>
          </w:p>
        </w:tc>
        <w:tc>
          <w:tcPr>
            <w:tcW w:w="2533" w:type="dxa"/>
          </w:tcPr>
          <w:p w14:paraId="3FC8CDD6" w14:textId="4EDC791F" w:rsidR="009712EC" w:rsidRDefault="009712EC" w:rsidP="009712EC">
            <w:pPr>
              <w:rPr>
                <w:rFonts w:ascii="Times New Roman" w:hAnsi="Times New Roman" w:cs="Times New Roman"/>
              </w:rPr>
            </w:pPr>
            <w:r>
              <w:rPr>
                <w:rFonts w:ascii="Times New Roman" w:hAnsi="Times New Roman" w:cs="Times New Roman"/>
              </w:rPr>
              <w:t>Produce salinity transects of Colvos Passage</w:t>
            </w:r>
          </w:p>
        </w:tc>
        <w:tc>
          <w:tcPr>
            <w:tcW w:w="2202" w:type="dxa"/>
            <w:vAlign w:val="center"/>
          </w:tcPr>
          <w:p w14:paraId="158D541A" w14:textId="7F1DBD31" w:rsidR="009712EC" w:rsidRDefault="009712EC" w:rsidP="009712EC">
            <w:pPr>
              <w:jc w:val="center"/>
              <w:rPr>
                <w:rFonts w:ascii="Times New Roman" w:hAnsi="Times New Roman" w:cs="Times New Roman"/>
              </w:rPr>
            </w:pPr>
            <w:r>
              <w:rPr>
                <w:rFonts w:ascii="Times New Roman" w:hAnsi="Times New Roman" w:cs="Times New Roman"/>
              </w:rPr>
              <w:t>1/11/2024</w:t>
            </w:r>
          </w:p>
        </w:tc>
        <w:tc>
          <w:tcPr>
            <w:tcW w:w="2202" w:type="dxa"/>
            <w:vAlign w:val="center"/>
          </w:tcPr>
          <w:p w14:paraId="69E01640" w14:textId="6E477EE6" w:rsidR="009712EC" w:rsidRDefault="009712EC" w:rsidP="009712EC">
            <w:pPr>
              <w:jc w:val="center"/>
              <w:rPr>
                <w:rFonts w:ascii="Times New Roman" w:hAnsi="Times New Roman" w:cs="Times New Roman"/>
              </w:rPr>
            </w:pPr>
            <w:r>
              <w:rPr>
                <w:rFonts w:ascii="Times New Roman" w:hAnsi="Times New Roman" w:cs="Times New Roman"/>
              </w:rPr>
              <w:t>1/15/2024</w:t>
            </w:r>
          </w:p>
        </w:tc>
      </w:tr>
      <w:tr w:rsidR="009712EC" w14:paraId="768CCA49" w14:textId="77777777" w:rsidTr="009712EC">
        <w:tc>
          <w:tcPr>
            <w:tcW w:w="2413" w:type="dxa"/>
            <w:vMerge/>
          </w:tcPr>
          <w:p w14:paraId="5F619319" w14:textId="77777777" w:rsidR="009712EC" w:rsidRDefault="009712EC">
            <w:pPr>
              <w:rPr>
                <w:rFonts w:ascii="Times New Roman" w:hAnsi="Times New Roman" w:cs="Times New Roman"/>
              </w:rPr>
            </w:pPr>
          </w:p>
        </w:tc>
        <w:tc>
          <w:tcPr>
            <w:tcW w:w="2533" w:type="dxa"/>
          </w:tcPr>
          <w:p w14:paraId="3D551D25" w14:textId="040737AB" w:rsidR="009712EC" w:rsidRDefault="009712EC" w:rsidP="009712EC">
            <w:pPr>
              <w:rPr>
                <w:rFonts w:ascii="Times New Roman" w:hAnsi="Times New Roman" w:cs="Times New Roman"/>
              </w:rPr>
            </w:pPr>
            <w:r>
              <w:rPr>
                <w:rFonts w:ascii="Times New Roman" w:hAnsi="Times New Roman" w:cs="Times New Roman"/>
              </w:rPr>
              <w:t xml:space="preserve">Produce engineering plots to </w:t>
            </w:r>
            <w:proofErr w:type="gramStart"/>
            <w:r>
              <w:rPr>
                <w:rFonts w:ascii="Times New Roman" w:hAnsi="Times New Roman" w:cs="Times New Roman"/>
              </w:rPr>
              <w:t>asses</w:t>
            </w:r>
            <w:proofErr w:type="gramEnd"/>
            <w:r>
              <w:rPr>
                <w:rFonts w:ascii="Times New Roman" w:hAnsi="Times New Roman" w:cs="Times New Roman"/>
              </w:rPr>
              <w:t xml:space="preserve"> float’s performance</w:t>
            </w:r>
          </w:p>
        </w:tc>
        <w:tc>
          <w:tcPr>
            <w:tcW w:w="2202" w:type="dxa"/>
            <w:vAlign w:val="center"/>
          </w:tcPr>
          <w:p w14:paraId="054BDFF9" w14:textId="302A194E" w:rsidR="009712EC" w:rsidRDefault="009712EC" w:rsidP="009712EC">
            <w:pPr>
              <w:jc w:val="center"/>
              <w:rPr>
                <w:rFonts w:ascii="Times New Roman" w:hAnsi="Times New Roman" w:cs="Times New Roman"/>
              </w:rPr>
            </w:pPr>
            <w:r>
              <w:rPr>
                <w:rFonts w:ascii="Times New Roman" w:hAnsi="Times New Roman" w:cs="Times New Roman"/>
              </w:rPr>
              <w:t>1/12/2024</w:t>
            </w:r>
          </w:p>
        </w:tc>
        <w:tc>
          <w:tcPr>
            <w:tcW w:w="2202" w:type="dxa"/>
            <w:vAlign w:val="center"/>
          </w:tcPr>
          <w:p w14:paraId="4ADC0A87" w14:textId="6ABE7EE1" w:rsidR="009712EC" w:rsidRDefault="009712EC" w:rsidP="009712EC">
            <w:pPr>
              <w:jc w:val="center"/>
              <w:rPr>
                <w:rFonts w:ascii="Times New Roman" w:hAnsi="Times New Roman" w:cs="Times New Roman"/>
              </w:rPr>
            </w:pPr>
            <w:r>
              <w:rPr>
                <w:rFonts w:ascii="Times New Roman" w:hAnsi="Times New Roman" w:cs="Times New Roman"/>
              </w:rPr>
              <w:t>1/16/2024</w:t>
            </w:r>
          </w:p>
        </w:tc>
      </w:tr>
      <w:tr w:rsidR="009712EC" w14:paraId="51AD32D6" w14:textId="77777777" w:rsidTr="009712EC">
        <w:tc>
          <w:tcPr>
            <w:tcW w:w="2413" w:type="dxa"/>
            <w:vAlign w:val="center"/>
          </w:tcPr>
          <w:p w14:paraId="6D034181" w14:textId="223AC8A7" w:rsidR="009712EC" w:rsidRDefault="009712EC" w:rsidP="009712EC">
            <w:pPr>
              <w:jc w:val="center"/>
              <w:rPr>
                <w:rFonts w:ascii="Times New Roman" w:hAnsi="Times New Roman" w:cs="Times New Roman"/>
              </w:rPr>
            </w:pPr>
            <w:r>
              <w:rPr>
                <w:rFonts w:ascii="Times New Roman" w:hAnsi="Times New Roman" w:cs="Times New Roman"/>
              </w:rPr>
              <w:t>Paper writing</w:t>
            </w:r>
          </w:p>
        </w:tc>
        <w:tc>
          <w:tcPr>
            <w:tcW w:w="2533" w:type="dxa"/>
          </w:tcPr>
          <w:p w14:paraId="30F4D4EB" w14:textId="64CA467C" w:rsidR="009712EC" w:rsidRDefault="009712EC" w:rsidP="009712EC">
            <w:pPr>
              <w:rPr>
                <w:rFonts w:ascii="Times New Roman" w:hAnsi="Times New Roman" w:cs="Times New Roman"/>
              </w:rPr>
            </w:pPr>
            <w:r>
              <w:rPr>
                <w:rFonts w:ascii="Times New Roman" w:hAnsi="Times New Roman" w:cs="Times New Roman"/>
              </w:rPr>
              <w:t xml:space="preserve">Follow Ocean 444 assignment deadlines </w:t>
            </w:r>
          </w:p>
        </w:tc>
        <w:tc>
          <w:tcPr>
            <w:tcW w:w="2202" w:type="dxa"/>
            <w:vAlign w:val="center"/>
          </w:tcPr>
          <w:p w14:paraId="3B991A4E" w14:textId="69F6E98D" w:rsidR="009712EC" w:rsidRDefault="009712EC" w:rsidP="009712EC">
            <w:pPr>
              <w:jc w:val="center"/>
              <w:rPr>
                <w:rFonts w:ascii="Times New Roman" w:hAnsi="Times New Roman" w:cs="Times New Roman"/>
              </w:rPr>
            </w:pPr>
            <w:r>
              <w:rPr>
                <w:rFonts w:ascii="Times New Roman" w:hAnsi="Times New Roman" w:cs="Times New Roman"/>
              </w:rPr>
              <w:t>1/03/2024</w:t>
            </w:r>
          </w:p>
        </w:tc>
        <w:tc>
          <w:tcPr>
            <w:tcW w:w="2202" w:type="dxa"/>
            <w:vAlign w:val="center"/>
          </w:tcPr>
          <w:p w14:paraId="7B93017E" w14:textId="41C65C25" w:rsidR="009712EC" w:rsidRDefault="009712EC" w:rsidP="009712EC">
            <w:pPr>
              <w:jc w:val="center"/>
              <w:rPr>
                <w:rFonts w:ascii="Times New Roman" w:hAnsi="Times New Roman" w:cs="Times New Roman"/>
              </w:rPr>
            </w:pPr>
            <w:r>
              <w:rPr>
                <w:rFonts w:ascii="Times New Roman" w:hAnsi="Times New Roman" w:cs="Times New Roman"/>
              </w:rPr>
              <w:t>3/12/2024</w:t>
            </w:r>
          </w:p>
        </w:tc>
      </w:tr>
    </w:tbl>
    <w:p w14:paraId="5186E092" w14:textId="74F01155" w:rsidR="00F95AFC" w:rsidRPr="00F95AFC" w:rsidRDefault="00F95AFC">
      <w:pPr>
        <w:rPr>
          <w:rFonts w:ascii="Times New Roman" w:hAnsi="Times New Roman" w:cs="Times New Roman"/>
          <w:b/>
          <w:bCs/>
        </w:rPr>
      </w:pPr>
      <w:r w:rsidRPr="00F95AFC">
        <w:rPr>
          <w:rFonts w:ascii="Times New Roman" w:hAnsi="Times New Roman" w:cs="Times New Roman"/>
          <w:b/>
          <w:bCs/>
        </w:rPr>
        <w:br w:type="page"/>
      </w:r>
      <w:r>
        <w:rPr>
          <w:rFonts w:ascii="Times New Roman" w:hAnsi="Times New Roman" w:cs="Times New Roman"/>
        </w:rPr>
        <w:lastRenderedPageBreak/>
        <w:t>1) Concept development 2) Find and order parts 3) Background research 4) Electronics design 5) Electronics build 6) General programming 7) Float testing and deployment without profiling capability 8) Buoyancy engine design 9) Buoyancy engine build 10) Float assembly 11) Final float testing and deployment.</w:t>
      </w:r>
    </w:p>
    <w:p w14:paraId="0920C668" w14:textId="00D67203" w:rsidR="00F95AFC" w:rsidRPr="00F95AFC" w:rsidRDefault="00F95AFC" w:rsidP="003751EE">
      <w:pPr>
        <w:spacing w:line="480" w:lineRule="auto"/>
        <w:rPr>
          <w:rFonts w:ascii="Times New Roman" w:hAnsi="Times New Roman" w:cs="Times New Roman"/>
          <w:b/>
          <w:bCs/>
        </w:rPr>
      </w:pPr>
      <w:r>
        <w:rPr>
          <w:rFonts w:ascii="Times New Roman" w:hAnsi="Times New Roman" w:cs="Times New Roman"/>
          <w:b/>
          <w:bCs/>
        </w:rPr>
        <w:t>Figures</w:t>
      </w:r>
    </w:p>
    <w:sectPr w:rsidR="00F95AFC" w:rsidRPr="00F95AFC" w:rsidSect="00217B1C">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4D099" w14:textId="77777777" w:rsidR="00CB35C9" w:rsidRDefault="00CB35C9" w:rsidP="003751EE">
      <w:r>
        <w:separator/>
      </w:r>
    </w:p>
  </w:endnote>
  <w:endnote w:type="continuationSeparator" w:id="0">
    <w:p w14:paraId="4B72543D" w14:textId="77777777" w:rsidR="00CB35C9" w:rsidRDefault="00CB35C9" w:rsidP="0037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4656846"/>
      <w:docPartObj>
        <w:docPartGallery w:val="Page Numbers (Bottom of Page)"/>
        <w:docPartUnique/>
      </w:docPartObj>
    </w:sdtPr>
    <w:sdtContent>
      <w:p w14:paraId="7566DFF7" w14:textId="6B6F2266" w:rsidR="003751EE" w:rsidRDefault="003751EE" w:rsidP="00D602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2A8617" w14:textId="77777777" w:rsidR="003751EE" w:rsidRDefault="003751EE" w:rsidP="003751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9695460"/>
      <w:docPartObj>
        <w:docPartGallery w:val="Page Numbers (Bottom of Page)"/>
        <w:docPartUnique/>
      </w:docPartObj>
    </w:sdtPr>
    <w:sdtContent>
      <w:p w14:paraId="5BC3A7CB" w14:textId="6B107911" w:rsidR="003751EE" w:rsidRDefault="003751EE" w:rsidP="00D602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42606" w14:textId="77777777" w:rsidR="003751EE" w:rsidRDefault="003751EE" w:rsidP="003751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8690E" w14:textId="77777777" w:rsidR="00CB35C9" w:rsidRDefault="00CB35C9" w:rsidP="003751EE">
      <w:r>
        <w:separator/>
      </w:r>
    </w:p>
  </w:footnote>
  <w:footnote w:type="continuationSeparator" w:id="0">
    <w:p w14:paraId="52D4CA94" w14:textId="77777777" w:rsidR="00CB35C9" w:rsidRDefault="00CB35C9" w:rsidP="003751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3E"/>
    <w:rsid w:val="00091E83"/>
    <w:rsid w:val="00217B1C"/>
    <w:rsid w:val="002E289E"/>
    <w:rsid w:val="003751EE"/>
    <w:rsid w:val="0049252A"/>
    <w:rsid w:val="005C0603"/>
    <w:rsid w:val="0065433F"/>
    <w:rsid w:val="007509E1"/>
    <w:rsid w:val="009712EC"/>
    <w:rsid w:val="00AB79B3"/>
    <w:rsid w:val="00CB35C9"/>
    <w:rsid w:val="00DC50D1"/>
    <w:rsid w:val="00F067B6"/>
    <w:rsid w:val="00F1643E"/>
    <w:rsid w:val="00F95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58C2"/>
  <w15:chartTrackingRefBased/>
  <w15:docId w15:val="{317B1B39-6B37-C54F-B3B3-BEB56A77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17B1C"/>
  </w:style>
  <w:style w:type="character" w:styleId="Hyperlink">
    <w:name w:val="Hyperlink"/>
    <w:basedOn w:val="DefaultParagraphFont"/>
    <w:uiPriority w:val="99"/>
    <w:unhideWhenUsed/>
    <w:rsid w:val="003751EE"/>
    <w:rPr>
      <w:color w:val="0563C1" w:themeColor="hyperlink"/>
      <w:u w:val="single"/>
    </w:rPr>
  </w:style>
  <w:style w:type="character" w:styleId="UnresolvedMention">
    <w:name w:val="Unresolved Mention"/>
    <w:basedOn w:val="DefaultParagraphFont"/>
    <w:uiPriority w:val="99"/>
    <w:semiHidden/>
    <w:unhideWhenUsed/>
    <w:rsid w:val="003751EE"/>
    <w:rPr>
      <w:color w:val="605E5C"/>
      <w:shd w:val="clear" w:color="auto" w:fill="E1DFDD"/>
    </w:rPr>
  </w:style>
  <w:style w:type="paragraph" w:styleId="Footer">
    <w:name w:val="footer"/>
    <w:basedOn w:val="Normal"/>
    <w:link w:val="FooterChar"/>
    <w:uiPriority w:val="99"/>
    <w:unhideWhenUsed/>
    <w:rsid w:val="003751EE"/>
    <w:pPr>
      <w:tabs>
        <w:tab w:val="center" w:pos="4680"/>
        <w:tab w:val="right" w:pos="9360"/>
      </w:tabs>
    </w:pPr>
  </w:style>
  <w:style w:type="character" w:customStyle="1" w:styleId="FooterChar">
    <w:name w:val="Footer Char"/>
    <w:basedOn w:val="DefaultParagraphFont"/>
    <w:link w:val="Footer"/>
    <w:uiPriority w:val="99"/>
    <w:rsid w:val="003751EE"/>
  </w:style>
  <w:style w:type="character" w:styleId="PageNumber">
    <w:name w:val="page number"/>
    <w:basedOn w:val="DefaultParagraphFont"/>
    <w:uiPriority w:val="99"/>
    <w:semiHidden/>
    <w:unhideWhenUsed/>
    <w:rsid w:val="003751EE"/>
  </w:style>
  <w:style w:type="table" w:styleId="TableGrid">
    <w:name w:val="Table Grid"/>
    <w:basedOn w:val="TableNormal"/>
    <w:uiPriority w:val="39"/>
    <w:rsid w:val="00F95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91155">
      <w:bodyDiv w:val="1"/>
      <w:marLeft w:val="0"/>
      <w:marRight w:val="0"/>
      <w:marTop w:val="0"/>
      <w:marBottom w:val="0"/>
      <w:divBdr>
        <w:top w:val="none" w:sz="0" w:space="0" w:color="auto"/>
        <w:left w:val="none" w:sz="0" w:space="0" w:color="auto"/>
        <w:bottom w:val="none" w:sz="0" w:space="0" w:color="auto"/>
        <w:right w:val="none" w:sz="0" w:space="0" w:color="auto"/>
      </w:divBdr>
    </w:div>
    <w:div w:id="459105481">
      <w:bodyDiv w:val="1"/>
      <w:marLeft w:val="0"/>
      <w:marRight w:val="0"/>
      <w:marTop w:val="0"/>
      <w:marBottom w:val="0"/>
      <w:divBdr>
        <w:top w:val="none" w:sz="0" w:space="0" w:color="auto"/>
        <w:left w:val="none" w:sz="0" w:space="0" w:color="auto"/>
        <w:bottom w:val="none" w:sz="0" w:space="0" w:color="auto"/>
        <w:right w:val="none" w:sz="0" w:space="0" w:color="auto"/>
      </w:divBdr>
    </w:div>
    <w:div w:id="1202089320">
      <w:bodyDiv w:val="1"/>
      <w:marLeft w:val="0"/>
      <w:marRight w:val="0"/>
      <w:marTop w:val="0"/>
      <w:marBottom w:val="0"/>
      <w:divBdr>
        <w:top w:val="none" w:sz="0" w:space="0" w:color="auto"/>
        <w:left w:val="none" w:sz="0" w:space="0" w:color="auto"/>
        <w:bottom w:val="none" w:sz="0" w:space="0" w:color="auto"/>
        <w:right w:val="none" w:sz="0" w:space="0" w:color="auto"/>
      </w:divBdr>
    </w:div>
    <w:div w:id="1603684696">
      <w:bodyDiv w:val="1"/>
      <w:marLeft w:val="0"/>
      <w:marRight w:val="0"/>
      <w:marTop w:val="0"/>
      <w:marBottom w:val="0"/>
      <w:divBdr>
        <w:top w:val="none" w:sz="0" w:space="0" w:color="auto"/>
        <w:left w:val="none" w:sz="0" w:space="0" w:color="auto"/>
        <w:bottom w:val="none" w:sz="0" w:space="0" w:color="auto"/>
        <w:right w:val="none" w:sz="0" w:space="0" w:color="auto"/>
      </w:divBdr>
    </w:div>
    <w:div w:id="175839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cflaim1123/openFloat/blob/main/proposal/timelines/flaimThesisTimelineFul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flaim@uw.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Flaim</dc:creator>
  <cp:keywords/>
  <dc:description/>
  <cp:lastModifiedBy>Caleb Flaim</cp:lastModifiedBy>
  <cp:revision>7</cp:revision>
  <dcterms:created xsi:type="dcterms:W3CDTF">2023-10-30T06:20:00Z</dcterms:created>
  <dcterms:modified xsi:type="dcterms:W3CDTF">2023-10-30T15:43:00Z</dcterms:modified>
</cp:coreProperties>
</file>