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обучения продажам Молекулы</w:t>
      </w:r>
    </w:p>
    <w:p>
      <w:r>
        <w:t>Пять дней подготовки корпоративного менеджера   2 октября 2026 года</w:t>
      </w:r>
    </w:p>
    <w:p>
      <w:r>
        <w:t>За пять дней менеджер учится продавать корпоративный доступ к Молекуле: находить задачу команды, проводить демонстрацию, оценивать расход и полезный эффект, объяснять тариф, готовить предложение и сопровождать клиента после оплаты. Результат обучения — проведённая учебная сделка с заполненной карточкой CRM, демонстрацией и обоснованным коммерческим предложением.</w:t>
      </w:r>
    </w:p>
    <w:p>
      <w:r>
        <w:t>Формат: 30 часов, по 6 учебных часов в день. Один учебный час здесь равен 60 минутам. Перерывы добавляются отдельно. Рекомендуемый рабочий день: 09:30–16:30, включая 60 минут перерывов. Стажёр работает с учебными данными. Наставник проверяет результаты ежедневно.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835"/>
        <w:gridCol w:w="5556"/>
      </w:tblGrid>
      <w:tr>
        <w:trPr>
          <w:cantSplit/>
          <w:tblHeader/>
        </w:trPr>
        <w:tc>
          <w:tcPr>
            <w:tcW w:type="dxa" w:w="680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День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Тема</w:t>
            </w:r>
          </w:p>
        </w:tc>
        <w:tc>
          <w:tcPr>
            <w:tcW w:type="dxa" w:w="5556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Что сдаёт менеджер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Продукт и рабочие сценарии</w:t>
            </w:r>
          </w:p>
        </w:tc>
        <w:tc>
          <w:tcPr>
            <w:tcW w:type="dxa" w:w="55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Паспорт продукта, объяснение за 60 секунд, два проверенных результата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Клиент и первый разговор</w:t>
            </w:r>
          </w:p>
        </w:tc>
        <w:tc>
          <w:tcPr>
            <w:tcW w:type="dxa" w:w="5556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Карточки трёх клиентов, запись ролевого звонка, план демо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Демонстрация и экономика</w:t>
            </w:r>
          </w:p>
        </w:tc>
        <w:tc>
          <w:tcPr>
            <w:tcW w:type="dxa" w:w="55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 по задаче клиента, журнал расхода, расчёт ценности и тариф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Предложение и переговоры</w:t>
            </w:r>
          </w:p>
        </w:tc>
        <w:tc>
          <w:tcPr>
            <w:tcW w:type="dxa" w:w="5556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КП, ответы на возражения, согласованный следующий шаг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Экзамен и сопровождение</w:t>
            </w:r>
          </w:p>
        </w:tc>
        <w:tc>
          <w:tcPr>
            <w:tcW w:type="dxa" w:w="55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Учебная сделка, план запуска, продления и итоговая оценка</w:t>
            </w:r>
          </w:p>
        </w:tc>
      </w:tr>
    </w:tbl>
    <w:p>
      <w:pPr>
        <w:spacing w:after="0"/>
      </w:pPr>
    </w:p>
    <w:p>
      <w:pPr>
        <w:pStyle w:val="Heading2"/>
      </w:pPr>
      <w:r>
        <w:t>Как проводить обучение</w:t>
      </w:r>
    </w:p>
    <w:p>
      <w:pPr>
        <w:pStyle w:val="ListBullet"/>
      </w:pPr>
      <w:r>
        <w:t>В начале дня наставник называет результат, который стажёр должен предъявить к вечеру. Просмотр материала сопровождается действием: пересказом, расчётом, демонстрацией или ролевым разговором.</w:t>
      </w:r>
    </w:p>
    <w:p>
      <w:pPr>
        <w:pStyle w:val="ListBullet"/>
      </w:pPr>
      <w:r>
        <w:t>В конце каждого дня наставник оценивает четыре действия по шкале 0–2: 0 — не выполняет; 1 — выполняет с подсказкой; 2 — выполняет самостоятельно. Проходной результат — 6 из 8, без нуля по точности продуктовых и ценовых обещаний.</w:t>
      </w:r>
    </w:p>
    <w:p>
      <w:pPr>
        <w:pStyle w:val="ListBullet"/>
      </w:pPr>
      <w:r>
        <w:t>Если проверка не пройдена, стажёр повторяет конкретное действие и пересдаёт его. Наставник сохраняет первую и исправленную версии. Самостоятельные продажи начинаются после итогового допуска.</w:t>
      </w:r>
    </w:p>
    <w:p>
      <w:r>
        <w:t>До старта наставник готовит учебный доступ, актуальный прайс, подтверждённые условия счёта и договора, правила расхода учебного баланса, шаблон CRM и три примера клиентов. Оклады, бонусы, испытательный срок и лимиты скидок утверждаются отдельно по правилам Молекулы.</w:t>
      </w:r>
    </w:p>
    <w:p>
      <w:pPr>
        <w:pStyle w:val="Heading1"/>
      </w:pPr>
      <w:r>
        <w:t>Что менеджер должен знать о продукте</w:t>
      </w:r>
    </w:p>
    <w:p>
      <w:r>
        <w:t>Молекула объединяет работу с разными нейросетями в одном сервисе. Для продажи важны конкретные операции: подготовка текста, изображения, короткого видео или аудио, а также организация доступа команды. Возможность нужно показывать в действующем кабинете с выбранными настройками. Название модели в каталоге само по себе не подтверждает все функции приложения её производителя.</w:t>
      </w:r>
    </w:p>
    <w:p>
      <w:pPr>
        <w:pStyle w:val="Heading2"/>
      </w:pPr>
      <w:r>
        <w:t>Карточка доступных возможностей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535"/>
      </w:tblGrid>
      <w:tr>
        <w:trPr>
          <w:cantSplit/>
          <w:tblHeader/>
        </w:trPr>
        <w:tc>
          <w:tcPr>
            <w:tcW w:type="dxa" w:w="2268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Возможность</w:t>
            </w:r>
          </w:p>
        </w:tc>
        <w:tc>
          <w:tcPr>
            <w:tcW w:type="dxa" w:w="2268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Статус в присланном прайсе</w:t>
            </w:r>
          </w:p>
        </w:tc>
        <w:tc>
          <w:tcPr>
            <w:tcW w:type="dxa" w:w="45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Как объяснять клиенту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Команда</w:t>
            </w:r>
          </w:p>
        </w:tc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Есть</w:t>
            </w:r>
          </w:p>
        </w:tc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Указать точное количество рабочих мест выбранного пакета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Поддержка и менеджер</w:t>
            </w:r>
          </w:p>
        </w:tc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Есть</w:t>
            </w:r>
          </w:p>
        </w:tc>
        <w:tc>
          <w:tcPr>
            <w:tcW w:type="dxa" w:w="45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Назвать подтверждённый канал и порядок обращения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Оплата по счёту</w:t>
            </w:r>
          </w:p>
        </w:tc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Есть</w:t>
            </w:r>
          </w:p>
        </w:tc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Объяснить порядок передачи реквизитов и получения счёта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Аналитика потребления</w:t>
            </w:r>
          </w:p>
        </w:tc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Частично</w:t>
            </w:r>
          </w:p>
        </w:tc>
        <w:tc>
          <w:tcPr>
            <w:tcW w:type="dxa" w:w="45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Показать доступные данные; уточнить глубину отчётности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Обучение клиентов</w:t>
            </w:r>
          </w:p>
        </w:tc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Ещё нет</w:t>
            </w:r>
          </w:p>
        </w:tc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Согласовывать отдельно; не включать в тариф автоматически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Готовые B2B сценарии</w:t>
            </w:r>
          </w:p>
        </w:tc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Ещё нет</w:t>
            </w:r>
          </w:p>
        </w:tc>
        <w:tc>
          <w:tcPr>
            <w:tcW w:type="dxa" w:w="45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Подбирать и проверять сценарий вместе с клиентом</w:t>
            </w:r>
          </w:p>
        </w:tc>
      </w:tr>
    </w:tbl>
    <w:p>
      <w:pPr>
        <w:spacing w:after="0"/>
      </w:pPr>
    </w:p>
    <w:p>
      <w:r>
        <w:t>Эта программа обучает продавцов. Она не означает, что обучение сотрудников клиента уже включено в корпоративный тариф. Сроки поддержки, SLA, интеграции, размещение данных, права на результаты и расширенное администрирование подтверждаются по актуальным условиям, если важны для сделки.</w:t>
      </w:r>
    </w:p>
    <w:p>
      <w:pPr>
        <w:pStyle w:val="Heading2"/>
      </w:pPr>
      <w:r>
        <w:t>Глоссарий менеджера</w:t>
      </w:r>
    </w:p>
    <w:p>
      <w:pPr>
        <w:pStyle w:val="ListBullet"/>
      </w:pPr>
      <w:r>
        <w:t>Рабочее место — доступ участника в пределах пакета. Общую учётную запись нельзя выдавать за несколько отдельных мест.</w:t>
      </w:r>
    </w:p>
    <w:p>
      <w:pPr>
        <w:pStyle w:val="ListBullet"/>
      </w:pPr>
      <w:r>
        <w:t>Модель — выбранный механизм генерации. Промпт — инструкция с задачей, фактами, ограничениями и форматом результата.</w:t>
      </w:r>
    </w:p>
    <w:p>
      <w:pPr>
        <w:pStyle w:val="ListBullet"/>
      </w:pPr>
      <w:r>
        <w:t>Роль — способ задать профессиональный контекст. Роль не создаёт фактов о компании.</w:t>
      </w:r>
    </w:p>
    <w:p>
      <w:pPr>
        <w:pStyle w:val="ListBullet"/>
      </w:pPr>
      <w:r>
        <w:t>Проект — рабочий контекст задачи или компании в пределах доступных функций кабинета.</w:t>
      </w:r>
    </w:p>
    <w:p>
      <w:pPr>
        <w:pStyle w:val="ListBullet"/>
      </w:pPr>
      <w:r>
        <w:t>MC токены или кредиты — единицы расхода сервиса. Их нельзя автоматически приравнивать к техническим токенам конкретной модели.</w:t>
      </w:r>
    </w:p>
    <w:p>
      <w:pPr>
        <w:pStyle w:val="ListBullet"/>
      </w:pPr>
      <w:r>
        <w:t>Принятый результат — материал, который прошёл проверку клиента. Количество генераций и количество принятых результатов различаются.</w:t>
      </w:r>
    </w:p>
    <w:p>
      <w:pPr>
        <w:pStyle w:val="ListBullet"/>
      </w:pPr>
      <w:r>
        <w:t>ЛПР — человек, принимающий решение о покупке. Пользователь, инициатор и плательщик могут быть разными людьми.</w:t>
      </w:r>
    </w:p>
    <w:p>
      <w:pPr>
        <w:pStyle w:val="ListBullet"/>
      </w:pPr>
      <w:r>
        <w:t>КЭВ — ключевой этап воронки. В этой программе это демонстрация задачи клиента с обсуждением результата, экономики и следующего шага.</w:t>
      </w:r>
    </w:p>
    <w:p>
      <w:pPr>
        <w:pStyle w:val="ListBullet"/>
        <w:keepNext/>
      </w:pPr>
      <w:r>
        <w:t>Пилот — ограниченная проверка задачи, пользователей, срока, расхода и критериев. Его стоимость и условия согласуются отдельно.</w:t>
      </w:r>
    </w:p>
    <w:p>
      <w:pPr>
        <w:keepNext/>
      </w:pPr>
      <w:hyperlink r:id="rId9">
        <w:r>
          <w:rPr>
            <w:color w:val="305C8A"/>
          </w:rPr>
          <w:t>Открыть Молекулу для бизнеса</w:t>
        </w:r>
      </w:hyperlink>
    </w:p>
    <w:p>
      <w:hyperlink r:id="rId10">
        <w:r>
          <w:rPr>
            <w:color w:val="305C8A"/>
          </w:rPr>
          <w:t>Открыть кабинет Молекулы</w:t>
        </w:r>
      </w:hyperlink>
    </w:p>
    <w:p>
      <w:r>
        <w:br w:type="page"/>
      </w:r>
    </w:p>
    <w:p>
      <w:pPr>
        <w:pStyle w:val="Heading1"/>
      </w:pPr>
      <w:r>
        <w:t>День 1 Продукт и рабочие сценарии</w:t>
      </w:r>
    </w:p>
    <w:p>
      <w:r>
        <w:t>Цель дня: объяснить продукт понятным языком и получить два пригодных результата на учебных данных. Менеджер должен понимать, что именно покупает команда и где заканчиваются возможности выбранного режима.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835"/>
        <w:gridCol w:w="5272"/>
      </w:tblGrid>
      <w:tr>
        <w:trPr>
          <w:cantSplit/>
          <w:tblHeader/>
        </w:trPr>
        <w:tc>
          <w:tcPr>
            <w:tcW w:type="dxa" w:w="964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Минуты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Занятие</w:t>
            </w:r>
          </w:p>
        </w:tc>
        <w:tc>
          <w:tcPr>
            <w:tcW w:type="dxa" w:w="5272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Введение в продажи Молекулы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Разобрать путь от задачи клиента до принятого результата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Кабинет и доступ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Найти разделы, модели, баланс, историю и способы сохранения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Тексты и роли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Подготовить ответ покупателю и краткое КП из исходных фактов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Изображения и медиа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Разобрать изображение товара, короткую сцену, голос и музыку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Команда и прайс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Объяснить места, период оплаты, расход и доступные функции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Самостоятельная практика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Собрать паспорт продукта и два результата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Проверка навыков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Пересказ и демонстрация наставнику</w:t>
            </w:r>
          </w:p>
        </w:tc>
      </w:tr>
    </w:tbl>
    <w:p>
      <w:pPr>
        <w:spacing w:after="0"/>
      </w:pPr>
    </w:p>
    <w:p>
      <w:pPr>
        <w:pStyle w:val="Heading2"/>
      </w:pPr>
      <w:r>
        <w:t>Практика на учебном магазине Лист</w:t>
      </w:r>
    </w:p>
    <w:p>
      <w:r>
        <w:t>Исходные факты: магазин продаёт серый тканевый органайзер с тремя секциями. Цена, размеры, скидки и сроки доставки неизвестны. Стажёр делает описание до 600 знаков и ответ клиенту о доставке. Все неизвестные условия оформляет вопросами. Затем сравнивает черновик с фактами и исправляет ошибки.</w:t>
      </w:r>
    </w:p>
    <w:p>
      <w:r>
        <w:t>Для изображения используется имеющийся учебный референс. Стажёр объясняет, как сохранить число секций, форму, цвет и материал. Если запускается генерация, наставник заранее задаёт бюджет. Для разбора видео можно использовать готовые материалы предыдущего курса без повторного расхода.</w:t>
      </w:r>
    </w:p>
    <w:p>
      <w:pPr>
        <w:pStyle w:val="Heading2"/>
      </w:pPr>
      <w:r>
        <w:t>Объяснение за 60 секунд</w:t>
      </w:r>
    </w:p>
    <w:p>
      <w:r>
        <w:t>«Молекула помогает сотрудникам решать рабочие задачи с разными нейросетями в одном сервисе. Например, из согласованных фактов о товаре можно подготовить описание и варианты рекламного материала. Для команды выбираем число мест и объём расхода. На вашей задаче проверим качество, время на исправления и стоимость принятого результата, после этого подберём пакет».</w:t>
      </w:r>
    </w:p>
    <w:p>
      <w:pPr>
        <w:pStyle w:val="Heading2"/>
      </w:pPr>
      <w:r>
        <w:t>Контроль дня</w:t>
      </w:r>
    </w:p>
    <w:p>
      <w:pPr>
        <w:pStyle w:val="ListBullet"/>
      </w:pPr>
      <w:r>
        <w:t>Объяснить продукт за минуту без списка из десятков моделей.</w:t>
      </w:r>
    </w:p>
    <w:p>
      <w:pPr>
        <w:pStyle w:val="ListBullet"/>
      </w:pPr>
      <w:r>
        <w:t>Показать, как выбрать задачу, режим и модель и где проверить расход.</w:t>
      </w:r>
    </w:p>
    <w:p>
      <w:pPr>
        <w:pStyle w:val="ListBullet"/>
      </w:pPr>
      <w:r>
        <w:t>Предъявить два результата с отмеченными проверенными фактами.</w:t>
      </w:r>
    </w:p>
    <w:p>
      <w:pPr>
        <w:pStyle w:val="ListBullet"/>
        <w:keepNext/>
      </w:pPr>
      <w:r>
        <w:t>Верно назвать доступные и отсутствующие возможности из прайса.</w:t>
      </w:r>
    </w:p>
    <w:p>
      <w:hyperlink r:id="rId11">
        <w:r>
          <w:rPr>
            <w:color w:val="305C8A"/>
          </w:rPr>
          <w:t>Материалы базы знаний 3–11 по кабинету моделям и брифу</w:t>
        </w:r>
      </w:hyperlink>
    </w:p>
    <w:p>
      <w:r>
        <w:br w:type="page"/>
      </w:r>
    </w:p>
    <w:p>
      <w:pPr>
        <w:pStyle w:val="Heading1"/>
      </w:pPr>
      <w:r>
        <w:t>День 2 Клиент и первый разговор</w:t>
      </w:r>
    </w:p>
    <w:p>
      <w:r>
        <w:t>Цель дня: понять, подходит ли клиенту корпоративное решение, и назначить демо по одной конкретной задаче. Сегменты ниже служат гипотезами для квалификации; подходящий клиент определяется процессом и потребностью.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835"/>
        <w:gridCol w:w="5272"/>
      </w:tblGrid>
      <w:tr>
        <w:trPr>
          <w:cantSplit/>
          <w:tblHeader/>
        </w:trPr>
        <w:tc>
          <w:tcPr>
            <w:tcW w:type="dxa" w:w="964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Минуты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Занятие</w:t>
            </w:r>
          </w:p>
        </w:tc>
        <w:tc>
          <w:tcPr>
            <w:tcW w:type="dxa" w:w="5272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Портрет клиента и покупка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Пользователь, инициатор, ЛПР и плательщик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Потребность и текущий процесс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Факты о задаче, объёме и трудозатратах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Квалификация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Решение: демо, уточнение или отказ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Первый разговор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Разговор с собственником и руководителем отдела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Ролевые звонки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Три разных запроса и обратная связь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План демонстрации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Входные данные, критерии и участники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Проверка навыков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Звонок и карточка CRM</w:t>
            </w:r>
          </w:p>
        </w:tc>
      </w:tr>
    </w:tbl>
    <w:p>
      <w:pPr>
        <w:spacing w:after="0"/>
      </w:pPr>
    </w:p>
    <w:p>
      <w:pPr>
        <w:pStyle w:val="Heading2"/>
      </w:pPr>
      <w:r>
        <w:t>С чего начинать поиск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rPr>
          <w:cantSplit/>
          <w:tblHeader/>
        </w:trPr>
        <w:tc>
          <w:tcPr>
            <w:tcW w:type="dxa" w:w="2268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Клиент</w:t>
            </w:r>
          </w:p>
        </w:tc>
        <w:tc>
          <w:tcPr>
            <w:tcW w:type="dxa" w:w="3969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Первая задача для проверки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Кто оценивает 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Агентство или маркетинг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Оффер, варианты креативов, адаптация текста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Руководитель маркетинга и редактор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Интернет-магазин</w:t>
            </w:r>
          </w:p>
        </w:tc>
        <w:tc>
          <w:tcPr>
            <w:tcW w:type="dxa" w:w="3969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Описание и визуал карточки товара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Контент-менеджер и товаровед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Отдел продаж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КП и ответ клиенту по утверждённым условиям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РОП и менеджеры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Обучение или HR</w:t>
            </w:r>
          </w:p>
        </w:tc>
        <w:tc>
          <w:tcPr>
            <w:tcW w:type="dxa" w:w="3969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Материал адаптации и учебные вопросы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Руководитель обучения</w:t>
            </w:r>
          </w:p>
        </w:tc>
      </w:tr>
    </w:tbl>
    <w:p>
      <w:pPr>
        <w:spacing w:after="0"/>
      </w:pPr>
    </w:p>
    <w:p>
      <w:pPr>
        <w:pStyle w:val="Heading2"/>
      </w:pPr>
      <w:r>
        <w:t>Вопросы первого разговора</w:t>
      </w:r>
    </w:p>
    <w:p>
      <w:pPr>
        <w:pStyle w:val="ListBullet"/>
      </w:pPr>
      <w:r>
        <w:t>Какой результат вы хотите получать быстрее или стабильнее? Покажите один недавний пример.</w:t>
      </w:r>
    </w:p>
    <w:p>
      <w:pPr>
        <w:pStyle w:val="ListBullet"/>
      </w:pPr>
      <w:r>
        <w:t>Кто выполняет эту задачу и сколько людей будет работать в сервисе?</w:t>
      </w:r>
    </w:p>
    <w:p>
      <w:pPr>
        <w:pStyle w:val="ListBullet"/>
      </w:pPr>
      <w:r>
        <w:t>Сколько раз задача повторяется в месяц? Сколько времени сейчас занимает подготовка и проверка?</w:t>
      </w:r>
    </w:p>
    <w:p>
      <w:pPr>
        <w:pStyle w:val="ListBullet"/>
      </w:pPr>
      <w:r>
        <w:t>Какие инструменты уже используете и что в них мешает?</w:t>
      </w:r>
    </w:p>
    <w:p>
      <w:pPr>
        <w:pStyle w:val="ListBullet"/>
      </w:pPr>
      <w:r>
        <w:t>Какие ошибки недопустимы? Кто принимает готовый результат?</w:t>
      </w:r>
    </w:p>
    <w:p>
      <w:pPr>
        <w:pStyle w:val="ListBullet"/>
      </w:pPr>
      <w:r>
        <w:t>Какие исходники можно использовать на демонстрации?</w:t>
      </w:r>
    </w:p>
    <w:p>
      <w:pPr>
        <w:pStyle w:val="ListBullet"/>
      </w:pPr>
      <w:r>
        <w:t>Кто согласует покупку, кто оплачивает и нужны ли документы по счёту?</w:t>
      </w:r>
    </w:p>
    <w:p>
      <w:pPr>
        <w:pStyle w:val="ListBullet"/>
      </w:pPr>
      <w:r>
        <w:t>Какой бюджет и срок принятия решения? Какие условия обязательны?</w:t>
      </w:r>
    </w:p>
    <w:p>
      <w:pPr>
        <w:pStyle w:val="ListBullet"/>
      </w:pPr>
      <w:r>
        <w:t>Что должен показать пилот, чтобы вы решили продолжать?</w:t>
      </w:r>
    </w:p>
    <w:p>
      <w:r>
        <w:t>Уточнение квалификации: если клиенту нужна автоматическая обработка CRM, готовый бот, обучение всей команды или закрытое размещение данных, менеджер проверяет наличие именно этой возможности. При отсутствии функции фиксирует запрос и возвращается с подтверждённым ответом.</w:t>
      </w:r>
    </w:p>
    <w:p>
      <w:pPr>
        <w:pStyle w:val="Heading2"/>
      </w:pPr>
      <w:r>
        <w:t>Три ролевые ситуации</w:t>
      </w:r>
    </w:p>
    <w:p>
      <w:pPr>
        <w:pStyle w:val="ListBullet"/>
      </w:pPr>
      <w:r>
        <w:t>Собственник: «Хочу убрать рутину у трёх сотрудников». Выяснить повторяемость, время и ответственного за качество.</w:t>
      </w:r>
    </w:p>
    <w:p>
      <w:pPr>
        <w:pStyle w:val="ListBullet"/>
      </w:pPr>
      <w:r>
        <w:t>Маркетолог: «Мне нужен счёт для директора». Подготовить понятное обоснование и пригласить на демо того, кто оценивает пользу.</w:t>
      </w:r>
    </w:p>
    <w:p>
      <w:pPr>
        <w:pStyle w:val="ListBullet"/>
        <w:keepNext/>
      </w:pPr>
      <w:r>
        <w:t>Команда из 18 человек: «Берём пакет на 10 мест, будем пользоваться по очереди». Объяснить число доступов и предложить проверку пакета на 35 мест либо отдельное согласование условий.</w:t>
      </w:r>
    </w:p>
    <w:p>
      <w:hyperlink r:id="rId11">
        <w:r>
          <w:rPr>
            <w:color w:val="305C8A"/>
          </w:rPr>
          <w:t>Материалы базы знаний 12–17 по клиенту и предложению</w:t>
        </w:r>
      </w:hyperlink>
    </w:p>
    <w:p>
      <w:pPr>
        <w:pStyle w:val="Heading2"/>
      </w:pPr>
      <w:r>
        <w:t>Контроль дня: четыре действия</w:t>
      </w:r>
    </w:p>
    <w:p>
      <w:pPr>
        <w:pStyle w:val="ListBullet"/>
      </w:pPr>
      <w:r>
        <w:t>Выделить первую задачу, объём, трудозатраты и критерий приёмки.</w:t>
      </w:r>
    </w:p>
    <w:p>
      <w:pPr>
        <w:pStyle w:val="ListBullet"/>
      </w:pPr>
      <w:r>
        <w:t>Определить пользователей, ЛПР, плательщика и обязательные требования.</w:t>
      </w:r>
    </w:p>
    <w:p>
      <w:pPr>
        <w:pStyle w:val="ListBullet"/>
      </w:pPr>
      <w:r>
        <w:t>Провести ролевой разговор и согласовать конкретное демо: дата, участники и исходники.</w:t>
      </w:r>
    </w:p>
    <w:p>
      <w:pPr>
        <w:pStyle w:val="ListBullet"/>
      </w:pPr>
      <w:r>
        <w:t>Заполнить карточку CRM с решением по квалификации и следующей задачей.</w:t>
      </w:r>
    </w:p>
    <w:p>
      <w:r>
        <w:t>Наставник ставит 0, 1 или 2 за каждое действие и записывает конкретную правку. Для перехода требуется 6 из 8 без критической ошибки в продукте, цене или условиях.</w:t>
      </w:r>
    </w:p>
    <w:p>
      <w:r>
        <w:br w:type="page"/>
      </w:r>
    </w:p>
    <w:p>
      <w:pPr>
        <w:pStyle w:val="Heading1"/>
      </w:pPr>
      <w:r>
        <w:t>День 3 Демонстрация и подбор решения</w:t>
      </w:r>
    </w:p>
    <w:p>
      <w:r>
        <w:t>Цель дня: показать рабочую задачу клиента, объяснить качество и расход, подобрать пакет по двум ограничениям: числу людей и потреблению. Демонстрация заканчивается проверяемым решением о следующем шаге.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835"/>
        <w:gridCol w:w="5272"/>
      </w:tblGrid>
      <w:tr>
        <w:trPr>
          <w:cantSplit/>
          <w:tblHeader/>
        </w:trPr>
        <w:tc>
          <w:tcPr>
            <w:tcW w:type="dxa" w:w="964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Минуты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Занятие</w:t>
            </w:r>
          </w:p>
        </w:tc>
        <w:tc>
          <w:tcPr>
            <w:tcW w:type="dxa" w:w="5272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Структура демо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План одной задачи и её приёмки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Текстовый сценарий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КП или ответ клиенту на фактах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Визуальный сценарий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Изображение или разбор готовой видеосцены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Расход и качество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Журнал принятых результатов и исправлений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Тариф и экономика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Расчёт для клиента без обещания прибыли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 в ролевой игре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Разговор с возражениями и следующий шаг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Проверка навыков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 и объяснение расчёта</w:t>
            </w:r>
          </w:p>
        </w:tc>
      </w:tr>
    </w:tbl>
    <w:p>
      <w:pPr>
        <w:spacing w:after="0"/>
      </w:pPr>
    </w:p>
    <w:p>
      <w:pPr>
        <w:pStyle w:val="Heading2"/>
      </w:pPr>
      <w:r>
        <w:t>Сценарий демонстрации на 20 минут</w:t>
      </w:r>
    </w:p>
    <w:p>
      <w:pPr>
        <w:pStyle w:val="ListBullet"/>
      </w:pPr>
      <w:r>
        <w:t>0–3 минуты. Подтвердить задачу, исходные факты и критерий качества. «Сегодня проверим, можно ли из вашего брифа подготовить КП без выдуманных условий».</w:t>
      </w:r>
    </w:p>
    <w:p>
      <w:pPr>
        <w:pStyle w:val="ListBullet"/>
      </w:pPr>
      <w:r>
        <w:t>3–8 минут. Выбрать доступную модель, показать входные данные и запрос. При платном запуске заранее проверить цену в интерфейсе.</w:t>
      </w:r>
    </w:p>
    <w:p>
      <w:pPr>
        <w:pStyle w:val="ListBullet"/>
      </w:pPr>
      <w:r>
        <w:t>8–12 минут. Сверить результат с исходником. Показать хотя бы одно место, которое требует проверки или правки.</w:t>
      </w:r>
    </w:p>
    <w:p>
      <w:pPr>
        <w:pStyle w:val="ListBullet"/>
      </w:pPr>
      <w:r>
        <w:t>12–15 минут. Внести конкретную правку и оценить пригодность итогового материала.</w:t>
      </w:r>
    </w:p>
    <w:p>
      <w:pPr>
        <w:pStyle w:val="ListBullet"/>
      </w:pPr>
      <w:r>
        <w:t>15–18 минут. Сравнить время выполнения с текущим способом. Посчитать расход с учётом неудачных попыток.</w:t>
      </w:r>
    </w:p>
    <w:p>
      <w:pPr>
        <w:pStyle w:val="ListBullet"/>
      </w:pPr>
      <w:r>
        <w:t>18–20 минут. Предложить пакет или согласовать пилот. Зафиксировать участников, задачу, срок, бюджет и встречу для решения.</w:t>
      </w:r>
    </w:p>
    <w:p>
      <w:pPr>
        <w:pStyle w:val="Heading2"/>
      </w:pPr>
      <w:r>
        <w:t>Как использовать кейсы предыдущего курса</w:t>
      </w:r>
    </w:p>
    <w:p>
      <w:pPr>
        <w:pStyle w:val="ListBullet"/>
      </w:pPr>
      <w:r>
        <w:t>«Лист»: описание товара, референс органайзера, видеонаезд и итоговый ролик. Видео подрезает товар по краям. Менеджер объясняет, как использовать фрагмент как крупный план и где исходная инструкция не выполнена.</w:t>
      </w:r>
    </w:p>
    <w:p>
      <w:pPr>
        <w:pStyle w:val="ListBullet"/>
      </w:pPr>
      <w:r>
        <w:t>«Маяк»: бриф клининга, визуал услуги и ролик. Рука продолжает движение вместо одного прохода и остановки. Короткий выбранный фрагмент оценивается отдельно от полного исходника.</w:t>
      </w:r>
    </w:p>
    <w:p>
      <w:pPr>
        <w:pStyle w:val="ListBullet"/>
      </w:pPr>
      <w:r>
        <w:t>«Практика»: материал обучения и вымышленная ведущая. Наличие звука и движения губ не подтверждает точность речи. Прослушивание и проверка реплики обязательны.</w:t>
      </w:r>
    </w:p>
    <w:p>
      <w:pPr>
        <w:keepNext/>
      </w:pPr>
      <w:r>
        <w:t>Названия этих компаний и их ситуации учебные. Их нельзя представлять как клиентов Молекулы или доказательство коммерческой окупаемости. Котировки прошлых генераций служат примером учёта расхода; актуальную цену менеджер проверяет перед запуском.</w:t>
      </w:r>
    </w:p>
    <w:p>
      <w:hyperlink r:id="rId12">
        <w:r>
          <w:rPr>
            <w:color w:val="305C8A"/>
          </w:rPr>
          <w:t>Практикум предыдущего бизнес курса</w:t>
        </w:r>
      </w:hyperlink>
    </w:p>
    <w:p>
      <w:pPr>
        <w:pStyle w:val="Heading2"/>
      </w:pPr>
      <w:r>
        <w:t>Контроль дня: четыре действия</w:t>
      </w:r>
    </w:p>
    <w:p>
      <w:pPr>
        <w:pStyle w:val="ListBullet"/>
      </w:pPr>
      <w:r>
        <w:t>Выбрать режим и модель под задачу, объяснить доступность операции и ограничения.</w:t>
      </w:r>
    </w:p>
    <w:p>
      <w:pPr>
        <w:pStyle w:val="ListBullet"/>
      </w:pPr>
      <w:r>
        <w:t>Показать исходник, результат, проверку и исправления; получить оценку учебного клиента.</w:t>
      </w:r>
    </w:p>
    <w:p>
      <w:pPr>
        <w:pStyle w:val="ListBullet"/>
      </w:pPr>
      <w:r>
        <w:t>Заполнить журнал всех попыток и отделить предварительную цену от фактического расхода.</w:t>
      </w:r>
    </w:p>
    <w:p>
      <w:pPr>
        <w:pStyle w:val="ListBullet"/>
      </w:pPr>
      <w:r>
        <w:t>Верно подобрать места и срок, посчитать полную цену и эффект с допущениями.</w:t>
      </w:r>
    </w:p>
    <w:p>
      <w:r>
        <w:t>Наставник ставит 0, 1 или 2 за каждое действие и записывает конкретную правку. Для перехода требуется 6 из 8 без критической ошибки в продукте, цене или условиях.</w:t>
      </w:r>
    </w:p>
    <w:p>
      <w:pPr>
        <w:pStyle w:val="Heading1"/>
      </w:pPr>
      <w:r>
        <w:t>Рабочие промпты для демонстрации</w:t>
      </w:r>
    </w:p>
    <w:p>
      <w:pPr>
        <w:pStyle w:val="Heading2"/>
      </w:pPr>
      <w:r>
        <w:t>Подготовка коммерческого предложения</w:t>
      </w:r>
    </w:p>
    <w:p>
      <w:r>
        <w:t>Ты помогаешь менеджеру подготовить коммерческое предложение. Используй только факты ниже. Клиент: [сегмент, задача, число сотрудников]. Текущий процесс: [объём, время, трудности]. Проверенные возможности Молекулы: [список]. Тариф: [места, срок, общая цена, правила лимита]. Напиши короткое КП: задача клиента, предложенный сценарий, результат пилота, состав доступа, полная стоимость и следующий шаг. Отдельно перечисли неизвестные условия. Не придумывай интеграции, обучение, гарантии, скидки или ожидаемую прибыль.</w:t>
      </w:r>
    </w:p>
    <w:p>
      <w:pPr>
        <w:pStyle w:val="Heading2"/>
      </w:pPr>
      <w:r>
        <w:t>Ответ покупателю по условиям компании</w:t>
      </w:r>
    </w:p>
    <w:p>
      <w:r>
        <w:t>Подготовь ответ клиенту до 900 знаков. Вопрос: [вопрос]. Подтверждённые условия: [доставка, оплата, возврат, сроки]. Источник условий: [название и дата]. Ответ должен прямо отвечать на вопрос и предлагать одно уместное действие. Если нужного условия нет, задай уточняющий вопрос. Не добавляй обещаний и характеристик, которых нет в исходнике. После ответа перечисли использованные факты.</w:t>
      </w:r>
    </w:p>
    <w:p>
      <w:pPr>
        <w:pStyle w:val="Heading2"/>
      </w:pPr>
      <w:r>
        <w:t>Описание карточки товара</w:t>
      </w:r>
    </w:p>
    <w:p>
      <w:r>
        <w:t>Подготовь описание товара до 600 знаков из переданных фактов: [характеристики]. Аудитория: [кто покупает и для чего]. Укажи практическое применение, подтверждённые свойства и ограничения. Не добавляй размеры, сертификаты, долговечность, скидки или условия доставки без источника. Затем составь список фактов для проверки товароведом.</w:t>
      </w:r>
    </w:p>
    <w:p>
      <w:pPr>
        <w:pStyle w:val="Heading2"/>
      </w:pPr>
      <w:r>
        <w:t>Визуальный бриф</w:t>
      </w:r>
    </w:p>
    <w:p>
      <w:r>
        <w:t>Подготовь бриф изображения для [товара или услуги]. Исходный референс: [описание]. Сохрани [форму, цвет, материал, число деталей]. Измени [фон или окружение]. Формат [соотношение сторон], свободное место для текста [расположение]. Не добавляй логотипы, сертификаты или свойства товара. После генерации проверяем [перечень деталей].</w:t>
      </w:r>
    </w:p>
    <w:p>
      <w:pPr>
        <w:pStyle w:val="Heading2"/>
      </w:pPr>
      <w:r>
        <w:t>Одна видеосцена</w:t>
      </w:r>
    </w:p>
    <w:p>
      <w:r>
        <w:t>Оживи исходное изображение. Действие: [одно наблюдаемое движение]. Камера: [одно движение либо неподвижная]. Сохрани [предмет, лицо, фон]. В начале [положение], в конце [положение]. Не добавляй новые предметы и текст. Длительность и формат выбери в доступных настройках. Если нужна точная речь, проверяй её отдельно.</w:t>
      </w:r>
    </w:p>
    <w:p>
      <w:pPr>
        <w:pStyle w:val="Heading2"/>
      </w:pPr>
      <w:r>
        <w:t>Журнал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803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Что записывать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Задача и вход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Пример, источник фактов и критерий приёмки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Модель и настройки</w:t>
            </w:r>
          </w:p>
        </w:tc>
        <w:tc>
          <w:tcPr>
            <w:tcW w:type="dxa" w:w="6803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Точное имя, режим, длительность или разрешение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Расход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Котировка, списание и подтверждённый возврат отдельно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Время</w:t>
            </w:r>
          </w:p>
        </w:tc>
        <w:tc>
          <w:tcPr>
            <w:tcW w:type="dxa" w:w="6803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Подготовка, генерация, ожидание, проверка и исправления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Результат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Принят, доработать или отклонён; конкретная причина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Прайс и правила подбора тарифа</w:t>
      </w:r>
    </w:p>
    <w:p>
      <w:r>
        <w:t>В расчётах ниже используются числа из присланного скриншота. Номера 1, 2 и 3 — обозначения пакетов в источнике. Валюта в скриншоте не подписана; для учебных расчётов принято, что цены указаны в рублях. Перед отправкой клиенту сверить валюту и актуальную редакцию прайса.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680"/>
        <w:gridCol w:w="737"/>
        <w:gridCol w:w="1247"/>
        <w:gridCol w:w="1701"/>
        <w:gridCol w:w="1474"/>
        <w:gridCol w:w="2041"/>
      </w:tblGrid>
      <w:tr>
        <w:trPr>
          <w:cantSplit/>
          <w:tblHeader/>
        </w:trPr>
        <w:tc>
          <w:tcPr>
            <w:tcW w:type="dxa" w:w="1191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680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737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Места</w:t>
            </w:r>
          </w:p>
        </w:tc>
        <w:tc>
          <w:tcPr>
            <w:tcW w:type="dxa" w:w="1247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Токены*</w:t>
            </w:r>
          </w:p>
        </w:tc>
        <w:tc>
          <w:tcPr>
            <w:tcW w:type="dxa" w:w="1701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Цена за срок</w:t>
            </w:r>
          </w:p>
        </w:tc>
        <w:tc>
          <w:tcPr>
            <w:tcW w:type="dxa" w:w="1474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В месяц**</w:t>
            </w:r>
          </w:p>
        </w:tc>
        <w:tc>
          <w:tcPr>
            <w:tcW w:type="dxa" w:w="2041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Место/мес.**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 месяц</w:t>
            </w:r>
          </w:p>
        </w:tc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3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4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40 000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40 000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40 000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13 333,33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 месяц</w:t>
            </w:r>
          </w:p>
        </w:tc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4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100 000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90 000</w:t>
            </w:r>
          </w:p>
        </w:tc>
        <w:tc>
          <w:tcPr>
            <w:tcW w:type="dxa" w:w="147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90 000</w:t>
            </w:r>
          </w:p>
        </w:tc>
        <w:tc>
          <w:tcPr>
            <w:tcW w:type="dxa" w:w="204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9 000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 месяц</w:t>
            </w:r>
          </w:p>
        </w:tc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3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24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240 000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192 000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192 000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5 485,71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6 месяцев</w:t>
            </w:r>
          </w:p>
        </w:tc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3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4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40 000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192 000</w:t>
            </w:r>
          </w:p>
        </w:tc>
        <w:tc>
          <w:tcPr>
            <w:tcW w:type="dxa" w:w="147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32 000</w:t>
            </w:r>
          </w:p>
        </w:tc>
        <w:tc>
          <w:tcPr>
            <w:tcW w:type="dxa" w:w="204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10 666,67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6 месяцев</w:t>
            </w:r>
          </w:p>
        </w:tc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4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100 000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432 000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72 000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7 200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6 месяцев</w:t>
            </w:r>
          </w:p>
        </w:tc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3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24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240 000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921 600</w:t>
            </w:r>
          </w:p>
        </w:tc>
        <w:tc>
          <w:tcPr>
            <w:tcW w:type="dxa" w:w="147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153 600</w:t>
            </w:r>
          </w:p>
        </w:tc>
        <w:tc>
          <w:tcPr>
            <w:tcW w:type="dxa" w:w="204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4 388,57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12 месяцев</w:t>
            </w:r>
          </w:p>
        </w:tc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3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4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40 000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312 000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26 000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8 666,67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12 месяцев</w:t>
            </w:r>
          </w:p>
        </w:tc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47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100 000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702 000</w:t>
            </w:r>
          </w:p>
        </w:tc>
        <w:tc>
          <w:tcPr>
            <w:tcW w:type="dxa" w:w="147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58 500</w:t>
            </w:r>
          </w:p>
        </w:tc>
        <w:tc>
          <w:tcPr>
            <w:tcW w:type="dxa" w:w="204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5 850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12 месяцев</w:t>
            </w:r>
          </w:p>
        </w:tc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3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24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240 000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1 497 600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124 800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 w:val="0"/>
                <w:color w:val="000000"/>
                <w:sz w:val="18"/>
              </w:rPr>
              <w:t>3 565,71</w:t>
            </w:r>
          </w:p>
        </w:tc>
      </w:tr>
    </w:tbl>
    <w:p>
      <w:pPr>
        <w:spacing w:after="0"/>
      </w:pPr>
    </w:p>
    <w:p>
      <w:r>
        <w:t>* Числа токенов перенесены как в источнике. Не определено, является ли лимит ежемесячным или на весь срок, общий ли он для команды, как переносится остаток и сколько стоит превышение. До подтверждения менеджер не переводит эти значения в обещанное число роликов, изображений или запросов.</w:t>
      </w:r>
    </w:p>
    <w:p>
      <w:r>
        <w:t>** Среднемесячная стоимость = общая цена / число месяцев. Стоимость на место = общая цена / число месяцев / число включённых мест. Это расчёт сравнения; он не означает, что предусмотрена рассрочка или помесячный платёж по длинному тарифу.</w:t>
      </w:r>
    </w:p>
    <w:p>
      <w:pPr>
        <w:pStyle w:val="Heading2"/>
      </w:pPr>
      <w:r>
        <w:t>Как объяснять скидку</w:t>
      </w:r>
    </w:p>
    <w:p>
      <w:r>
        <w:t>Относительно покупки соответствующего месячного пакета каждый месяц экономия составляет 20% при сроке 6 месяцев и 35% при сроке 12 месяцев. Например: 90 000 × 6 = 540 000; пакет на 6 месяцев стоит 432 000, разница 108 000. За 12 месяцев: 90 000 × 12 = 1 080 000; цена 702 000, разница 378 000. Дополнительные скидки менеджер согласует по правилам Молекулы.</w:t>
      </w:r>
    </w:p>
    <w:p>
      <w:pPr>
        <w:pStyle w:val="Heading2"/>
      </w:pPr>
      <w:r>
        <w:t>Проверка выбора</w:t>
      </w:r>
    </w:p>
    <w:p>
      <w:pPr>
        <w:pStyle w:val="ListBullet"/>
      </w:pPr>
      <w:r>
        <w:t>3 пользователя и умеренная нагрузка: начать оценку с пакета 1.</w:t>
      </w:r>
    </w:p>
    <w:p>
      <w:pPr>
        <w:pStyle w:val="ListBullet"/>
      </w:pPr>
      <w:r>
        <w:t>8 пользователей: пакет 2 проходит по местам; дополнительно проверить расход.</w:t>
      </w:r>
    </w:p>
    <w:p>
      <w:pPr>
        <w:pStyle w:val="ListBullet"/>
      </w:pPr>
      <w:r>
        <w:t>18 пользователей: пакет 2 не подходит по числу мест. Проверить пакет 3 или согласовать индивидуальные условия.</w:t>
      </w:r>
    </w:p>
    <w:p>
      <w:pPr>
        <w:pStyle w:val="ListBullet"/>
      </w:pPr>
      <w:r>
        <w:t>10 пользователей с тяжёлым видеопроизводством: число мест допускает пакет 2, но расход может потребовать другого решения. Сначала измерить сценарий.</w:t>
      </w:r>
    </w:p>
    <w:p>
      <w:pPr>
        <w:pStyle w:val="ListBullet"/>
      </w:pPr>
      <w:r>
        <w:t>36 пользователей: ни один из трёх пакетов не покрывает команду; запросить отдельное предложение.</w:t>
      </w:r>
    </w:p>
    <w:p>
      <w:pPr>
        <w:pStyle w:val="Heading1"/>
      </w:pPr>
      <w:r>
        <w:t>Как считать ценность для клиента</w:t>
      </w:r>
    </w:p>
    <w:p>
      <w:r>
        <w:t>Менеджер отдельно показывает экономию времени и денежный результат. Высвобожденное время имеет ценность, но не становится автоматически прибылью. Если сотрудник остаётся на прежней зарплате, прямого сокращения расходов на оплату труда может не быть.</w:t>
      </w:r>
    </w:p>
    <w:p>
      <w:pPr>
        <w:pStyle w:val="Heading2"/>
      </w:pPr>
      <w:r>
        <w:t>Формулы для рабочего разговора</w:t>
      </w:r>
    </w:p>
    <w:p>
      <w:pPr>
        <w:pStyle w:val="ListBullet"/>
      </w:pPr>
      <w:r>
        <w:t>Часы в месяц = число задач × (время до − время с Молекулой, включая проверку и доработки) / 60.</w:t>
      </w:r>
    </w:p>
    <w:p>
      <w:pPr>
        <w:pStyle w:val="ListBullet"/>
      </w:pPr>
      <w:r>
        <w:t>Оценка стоимости высвобожденного времени = часы × согласованная стоимость часа.</w:t>
      </w:r>
    </w:p>
    <w:p>
      <w:pPr>
        <w:pStyle w:val="ListBullet"/>
      </w:pPr>
      <w:r>
        <w:t>Подтверждённый денежный эффект = сокращённые расходы + дополнительный маржинальный доход, без двойного учёта.</w:t>
      </w:r>
    </w:p>
    <w:p>
      <w:pPr>
        <w:pStyle w:val="ListBullet"/>
      </w:pPr>
      <w:r>
        <w:t>Чистый эффект = денежный эффект − стоимость сервиса − внедрение − дополнительные расходы. Время и рост дохода нельзя суммировать, если это две оценки одного результата.</w:t>
      </w:r>
    </w:p>
    <w:p>
      <w:pPr>
        <w:pStyle w:val="ListBullet"/>
      </w:pPr>
      <w:r>
        <w:t>Расход на принятый результат = весь подтверждённый чистый расход по задаче / число принятых результатов. Непринятые попытки также учитываются.</w:t>
      </w:r>
    </w:p>
    <w:p>
      <w:pPr>
        <w:pStyle w:val="Heading2"/>
      </w:pPr>
      <w:r>
        <w:t>Учебный расчёт для команды из 10 человек</w:t>
      </w:r>
    </w:p>
    <w:p>
      <w:r>
        <w:t>Каждый сотрудник экономит 30 минут в день на проверяемой задаче, 20 рабочих дней в месяц. Стоимость часа для оценки — 800 ₽. Время после внедрения уже включает проверку и исправления. Эти числа являются учебными допущениями.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rPr>
          <w:cantSplit/>
          <w:tblHeader/>
        </w:trPr>
        <w:tc>
          <w:tcPr>
            <w:tcW w:type="dxa" w:w="5102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Расчёт</w:t>
            </w:r>
          </w:p>
        </w:tc>
        <w:tc>
          <w:tcPr>
            <w:tcW w:type="dxa" w:w="3969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 × 0,5 часа × 20 дней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100 высвобожденных часов в месяц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100 × 800 ₽</w:t>
            </w:r>
          </w:p>
        </w:tc>
        <w:tc>
          <w:tcPr>
            <w:tcW w:type="dxa" w:w="3969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80 000 ₽ оценочной стоимости времени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Пакет 2 на месяц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90 000 ₽; разница с оценкой времени −10 000 ₽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Пакет 2 на 6 месяцев</w:t>
            </w:r>
          </w:p>
        </w:tc>
        <w:tc>
          <w:tcPr>
            <w:tcW w:type="dxa" w:w="3969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72 000 ₽ в месяц; разница +8 000 ₽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Пакет 2 на 12 месяцев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58 500 ₽ в месяц; разница +21 500 ₽</w:t>
            </w:r>
          </w:p>
        </w:tc>
      </w:tr>
    </w:tbl>
    <w:p>
      <w:pPr>
        <w:spacing w:after="0"/>
      </w:pPr>
    </w:p>
    <w:p>
      <w:r>
        <w:t>Положительная разница в последних двух строках ещё не доказывает денежную окупаемость. Нужно установить, во что команда превратит высвобождённое время, и добавить стоимость внедрения. Переход на длинный срок обсуждается после проверки пользы и условий.</w:t>
      </w:r>
    </w:p>
    <w:p>
      <w:r>
        <w:t>Для покрытия среднемесячной цены пакета 2 на 6 месяцев оценкой времени потребуется 72 000 / 800 = 90 часов в месяц. Это 9 часов на человека, или 27 минут в рабочий день при 20 днях. Для месячного пакета порог составляет 33,75 минуты, для годового — 21,94 минуты. Пороги не включают внедрение и не гарантируют прибыль.</w:t>
      </w:r>
    </w:p>
    <w:p>
      <w:pPr>
        <w:pStyle w:val="Heading2"/>
      </w:pPr>
      <w:r>
        <w:t>Строка ценности в исходном прайсе</w:t>
      </w:r>
    </w:p>
    <w:p>
      <w:r>
        <w:t>В скриншоте указаны значения 66 667 / 45 000 / 27 429 для месяца, 53 333 / 36 000 / 21 943 для 6 месяцев и 43 333 / 29 250 / 17 829 для 12 месяцев. По арифметике они примерно равны пяти стоимостям доступа на одно место в месяц. Это наблюдение о числах; экономическая формула и её смысл не определены. Для клиентского предложения использовать отдельный расчёт на данных клиента.</w:t>
      </w:r>
    </w:p>
    <w:p>
      <w:r>
        <w:br w:type="page"/>
      </w:r>
    </w:p>
    <w:p>
      <w:pPr>
        <w:pStyle w:val="Heading1"/>
      </w:pPr>
      <w:r>
        <w:t>День 4 Предложение и переговоры</w:t>
      </w:r>
    </w:p>
    <w:p>
      <w:r>
        <w:t>Цель дня: подготовить предложение, которое руководитель клиента может оценить без пояснений менеджера, и провести разговор о покупке. КП формируется после квалификации и демонстрации.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835"/>
        <w:gridCol w:w="5272"/>
      </w:tblGrid>
      <w:tr>
        <w:trPr>
          <w:cantSplit/>
          <w:tblHeader/>
        </w:trPr>
        <w:tc>
          <w:tcPr>
            <w:tcW w:type="dxa" w:w="964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Минуты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Занятие</w:t>
            </w:r>
          </w:p>
        </w:tc>
        <w:tc>
          <w:tcPr>
            <w:tcW w:type="dxa" w:w="5272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Разбор КП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Что клиент должен понять до оплаты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Подготовка предложения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Одна задача, один рекомендуемый пакет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Возражения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Выяснить причину и дать проверяемый ответ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Согласование условий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Стоимость, документы, срок и начало доступа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Ролевая презентация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Разговор с собственником и закупщиком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Редактура КП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Исправленная версия без лишних обещаний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Проверка навыков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Презентация КП и следующий шаг</w:t>
            </w:r>
          </w:p>
        </w:tc>
      </w:tr>
    </w:tbl>
    <w:p>
      <w:pPr>
        <w:spacing w:after="0"/>
      </w:pPr>
    </w:p>
    <w:p>
      <w:pPr>
        <w:pStyle w:val="Heading2"/>
      </w:pPr>
      <w:r>
        <w:t>Что должно быть в КП</w:t>
      </w:r>
    </w:p>
    <w:p>
      <w:pPr>
        <w:pStyle w:val="ListBullet"/>
      </w:pPr>
      <w:r>
        <w:t>Задача команды и текущий способ работы. Коротко, на языке клиента.</w:t>
      </w:r>
    </w:p>
    <w:p>
      <w:pPr>
        <w:pStyle w:val="ListBullet"/>
      </w:pPr>
      <w:r>
        <w:t>Результат демо или пилота: что принято, что потребовало правки, какой расход подтверждён.</w:t>
      </w:r>
    </w:p>
    <w:p>
      <w:pPr>
        <w:pStyle w:val="ListBullet"/>
      </w:pPr>
      <w:r>
        <w:t>Предлагаемый сценарий и ответственный за качество со стороны клиента.</w:t>
      </w:r>
    </w:p>
    <w:p>
      <w:pPr>
        <w:pStyle w:val="ListBullet"/>
      </w:pPr>
      <w:r>
        <w:t>Пакет: число мест, срок, полный платёж, правила токенов и превышения после подтверждения.</w:t>
      </w:r>
    </w:p>
    <w:p>
      <w:pPr>
        <w:pStyle w:val="ListBullet"/>
      </w:pPr>
      <w:r>
        <w:t>Включённые функции и услуги; отдельно согласуемые позиции.</w:t>
      </w:r>
    </w:p>
    <w:p>
      <w:pPr>
        <w:pStyle w:val="ListBullet"/>
      </w:pPr>
      <w:r>
        <w:t>Порядок запуска, документы, условия поддержки и следующий шаг с датой.</w:t>
      </w:r>
    </w:p>
    <w:p>
      <w:pPr>
        <w:pStyle w:val="Heading2"/>
      </w:pPr>
      <w:r>
        <w:t>Учебный фрагмент предложения</w:t>
      </w:r>
    </w:p>
    <w:p>
      <w:r>
        <w:t>«Для отдела из 8 сотрудников предлагаем проверить подготовку КП по утверждённым фактам о продукте. Цель пилота — сократить общее время подготовки и проверки, сохранив все коммерческие условия. Сотрудники оценивают 10 типовых задач по единому чек-листу. После проверки обсуждаем пакет 2: до 10 рабочих мест, срок 6 месяцев, цена за весь срок 432 000 ₽, в среднем 72 000 ₽ в месяц. В прайсе указан лимит 100 000 токенов; период лимита и правила расхода фиксируем в окончательных условиях. Аналитика доступна частично. Обучение сотрудников клиента и готовые B2B сценарии отдельно в этот пакет не включены».</w:t>
      </w:r>
    </w:p>
    <w:p>
      <w:r>
        <w:t>Это учебный фрагмент для редакторской проверки. Перед отправкой окончательного КП все поля о лимите, валюте, документах и поддержке должны иметь подтверждённые значения. Если параметр ещё не согласован, менеджер возвращается с ответом до выставления окончательного предложения.</w:t>
      </w:r>
    </w:p>
    <w:p>
      <w:pPr>
        <w:pStyle w:val="Heading2"/>
      </w:pPr>
      <w:r>
        <w:t>Скрипт обсуждения покупки</w:t>
      </w:r>
    </w:p>
    <w:p>
      <w:r>
        <w:t>«На демонстрации мы проверили [задача] и получили [принятый результат]. Остаётся решить [вопрос]. Если подтверждённые условия подходят, следующий шаг — [пилот или оформление выбранного пакета]. Кто со стороны вашей команды согласует решение и к какой дате удобно вернуться с ответом?»</w:t>
      </w:r>
    </w:p>
    <w:p>
      <w:r>
        <w:t>После согласия менеджер запрашивает реквизиты установленным способом, готовит подтверждённые документы, фиксирует дату оплаты и условия начала доступа. Платёж подтверждается по поступлению средств, а доступ — по фактической активации.</w:t>
      </w:r>
    </w:p>
    <w:p>
      <w:pPr>
        <w:pStyle w:val="Heading2"/>
      </w:pPr>
      <w:r>
        <w:t>Контроль дня: четыре действия</w:t>
      </w:r>
    </w:p>
    <w:p>
      <w:pPr>
        <w:pStyle w:val="ListBullet"/>
      </w:pPr>
      <w:r>
        <w:t>Подготовить КП с задачей, составом, полной ценой, подтверждённым лимитом и условиями.</w:t>
      </w:r>
    </w:p>
    <w:p>
      <w:pPr>
        <w:pStyle w:val="ListBullet"/>
      </w:pPr>
      <w:r>
        <w:t>Выяснить причину двух разных возражений и ответить фактами по задаче клиента.</w:t>
      </w:r>
    </w:p>
    <w:p>
      <w:pPr>
        <w:pStyle w:val="ListBullet"/>
      </w:pPr>
      <w:r>
        <w:t>Отделить включённые функции от отдельного запроса, согласовать нестандартные условия.</w:t>
      </w:r>
    </w:p>
    <w:p>
      <w:pPr>
        <w:pStyle w:val="ListBullet"/>
      </w:pPr>
      <w:r>
        <w:t>Зафиксировать документы, следующий шаг и дату; объяснить порядок подтверждения оплаты.</w:t>
      </w:r>
    </w:p>
    <w:p>
      <w:r>
        <w:t>Наставник ставит 0, 1 или 2 за каждое действие и записывает конкретную правку. Для перехода требуется 6 из 8 без критической ошибки в продукте, цене или условиях.</w:t>
      </w:r>
    </w:p>
    <w:p>
      <w:pPr>
        <w:pStyle w:val="Heading1"/>
      </w:pPr>
      <w:r>
        <w:t>Ответы на возражения</w:t>
      </w:r>
    </w:p>
    <w:p>
      <w:pPr>
        <w:pStyle w:val="Heading2"/>
      </w:pPr>
      <w:r>
        <w:t>Дорого</w:t>
      </w:r>
    </w:p>
    <w:p>
      <w:r>
        <w:t>«С чем сравниваете стоимость: с текущими подписками, бюджетом отдела или ожидаемым эффектом? Давайте возьмём одну регулярную задачу и проверим время, качество и расход. Если польза не покрывает ваши требования, расширять пакет сейчас не стоит». Стажёр должен уточнить причину и показать расчёт, а не начинать со скидки.</w:t>
      </w:r>
    </w:p>
    <w:p>
      <w:pPr>
        <w:pStyle w:val="Heading2"/>
      </w:pPr>
      <w:r>
        <w:t>У нас уже есть ChatGPT или другой сервис</w:t>
      </w:r>
    </w:p>
    <w:p>
      <w:r>
        <w:t>«Какие задачи он закрывает хорошо, а где остаются сложности? Для Молекулы проверим нужные вам форматы, доступы команды и оплату. Сравним один и тот же бриф, качество принятого результата и полную стоимость процесса». Возможности приложения производителя и модели внутри агрегатора оцениваются отдельно.</w:t>
      </w:r>
    </w:p>
    <w:p>
      <w:pPr>
        <w:pStyle w:val="Heading2"/>
      </w:pPr>
      <w:r>
        <w:t>ИИ ошибается</w:t>
      </w:r>
    </w:p>
    <w:p>
      <w:r>
        <w:t>«Да, поэтому на демо используем ваши подтверждённые данные и проверяем результат по правилам отдела. В расчёт времени включим исправления. Начнём с задачи, где ошибка заметна до использования материала». Показать источник фактов и одну конкретную исправленную ошибку.</w:t>
      </w:r>
    </w:p>
    <w:p>
      <w:pPr>
        <w:pStyle w:val="Heading2"/>
      </w:pPr>
      <w:r>
        <w:t>Сотрудники не будут пользоваться</w:t>
      </w:r>
    </w:p>
    <w:p>
      <w:r>
        <w:t>«Выберем небольшую группу и одну частую задачу. Назначим ответственного, сравним результат до и после и посмотрим, возвращаются ли сотрудники к этому сценарию. Организацию такого пилота и возможное обучение согласуем отдельно». Не обещать включённое обучение клиентов.</w:t>
      </w:r>
    </w:p>
    <w:p>
      <w:pPr>
        <w:pStyle w:val="Heading2"/>
      </w:pPr>
      <w:r>
        <w:t>Не понимаем токены и боимся перерасхода</w:t>
      </w:r>
    </w:p>
    <w:p>
      <w:r>
        <w:t>«Измерим несколько типовых операций и учтём неудачные попытки. Перед покупкой зафиксируем период лимита, общий баланс команды, перенос остатка, превышение и доступные способы контроля». Не обещать фиксированное число генераций из одного значения лимита.</w:t>
      </w:r>
    </w:p>
    <w:p>
      <w:pPr>
        <w:pStyle w:val="Heading2"/>
      </w:pPr>
      <w:r>
        <w:t>Нужны безопасность и интеграция с CRM</w:t>
      </w:r>
    </w:p>
    <w:p>
      <w:r>
        <w:t>«Уточните требования к данным и нужное действие в CRM. Проверим именно этот маршрут и вернёмся с подтверждёнными условиями». Наличие HTTPS, проекта или роли не доказывает размещение данных в определённой стране, готовую интеграцию или изолированную инфраструктуру.</w:t>
      </w:r>
    </w:p>
    <w:p>
      <w:pPr>
        <w:pStyle w:val="Heading2"/>
      </w:pPr>
      <w:r>
        <w:t>Пришлите предложение и мы подумаем</w:t>
      </w:r>
    </w:p>
    <w:p>
      <w:r>
        <w:t>«Пришлю предложение по [задача]. Чтобы оно помогло принять решение, какие два условия будут решающими? Кто ещё будет смотреть документ? Давайте согласуем короткий разговор [дата] для ответа на вопросы». Если клиент пока не готов к дате, записать причину и договорённость о следующем контакте.</w:t>
      </w:r>
    </w:p>
    <w:p>
      <w:pPr>
        <w:pStyle w:val="Heading2"/>
      </w:pPr>
      <w:r>
        <w:t>Дайте скидку или гарантию окупаемости</w:t>
      </w:r>
    </w:p>
    <w:p>
      <w:r>
        <w:t>«В прайсе уже предусмотрена разница цены по сроку. Дополнительные условия согласуются отдельно. Финансовый результат проверяем на вашей задаче, объёме и принятых материалах. Фиксированную прибыль без такой проверки обещать не могу». Стажёр показывает арифметику скидки и отличает её от гарантии результата.</w:t>
      </w:r>
    </w:p>
    <w:p>
      <w:r>
        <w:br w:type="page"/>
      </w:r>
    </w:p>
    <w:p>
      <w:pPr>
        <w:pStyle w:val="Heading1"/>
      </w:pPr>
      <w:r>
        <w:t>День 5 Экзамен и допуск к работе</w:t>
      </w:r>
    </w:p>
    <w:p>
      <w:r>
        <w:t>Цель дня: самостоятельно провести учебную сделку от первого разговора до запуска и плана продления. Экзамен оценивает наблюдаемые действия и точность обещаний.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835"/>
        <w:gridCol w:w="5272"/>
      </w:tblGrid>
      <w:tr>
        <w:trPr>
          <w:cantSplit/>
          <w:tblHeader/>
        </w:trPr>
        <w:tc>
          <w:tcPr>
            <w:tcW w:type="dxa" w:w="964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Минуты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Занятие</w:t>
            </w:r>
          </w:p>
        </w:tc>
        <w:tc>
          <w:tcPr>
            <w:tcW w:type="dxa" w:w="5272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Повторение и вопросы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Исправлены пробелы первых четырёх дней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Письменный тест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 ответов и расчётов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Практический экзамен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20 минут звонок, 25 демо, 30 КП, 15 CRM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Запуск и сопровождение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Передача клиента и план первого месяца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Разбор с наставником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Оценка, конкретные ошибки и повтор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План первых двух недель</w:t>
            </w:r>
          </w:p>
        </w:tc>
        <w:tc>
          <w:tcPr>
            <w:tcW w:type="dxa" w:w="5272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Сделки под наблюдением и задачи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Итоговый допуск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Решение наставника по рубрике</w:t>
            </w:r>
          </w:p>
        </w:tc>
      </w:tr>
    </w:tbl>
    <w:p>
      <w:pPr>
        <w:spacing w:after="0"/>
      </w:pPr>
    </w:p>
    <w:p>
      <w:pPr>
        <w:pStyle w:val="Heading2"/>
      </w:pPr>
      <w:r>
        <w:t>Тест из 10 вопросов</w:t>
      </w:r>
    </w:p>
    <w:p>
      <w:pPr>
        <w:pStyle w:val="ListBullet"/>
      </w:pPr>
      <w:r>
        <w:t>1. Объясните Молекулу руководителю отдела за минуту. Назовите, что будете проверять на демо.</w:t>
      </w:r>
    </w:p>
    <w:p>
      <w:pPr>
        <w:pStyle w:val="ListBullet"/>
      </w:pPr>
      <w:r>
        <w:t>2. Какие две проверки обязательны перед подбором корпоративного пакета?</w:t>
      </w:r>
    </w:p>
    <w:p>
      <w:pPr>
        <w:pStyle w:val="ListBullet"/>
      </w:pPr>
      <w:r>
        <w:t>3. В команде 18 пользователей. Можно ли предложить пакет 2 на 10 мест?</w:t>
      </w:r>
    </w:p>
    <w:p>
      <w:pPr>
        <w:pStyle w:val="ListBullet"/>
      </w:pPr>
      <w:r>
        <w:t>4. Пакет 2 на 6 месяцев: полный платёж, среднемесячная цена и стоимость места.</w:t>
      </w:r>
    </w:p>
    <w:p>
      <w:pPr>
        <w:pStyle w:val="ListBullet"/>
      </w:pPr>
      <w:r>
        <w:t>5. Какова экономия пакета 2 на год относительно 12 месячных покупок?</w:t>
      </w:r>
    </w:p>
    <w:p>
      <w:pPr>
        <w:pStyle w:val="ListBullet"/>
      </w:pPr>
      <w:r>
        <w:t>6. Какие возможности в присланном прайсе частичны или ещё отсутствуют?</w:t>
      </w:r>
    </w:p>
    <w:p>
      <w:pPr>
        <w:pStyle w:val="ListBullet"/>
      </w:pPr>
      <w:r>
        <w:t>7. Можно ли обещать 100 видеороликов по лимиту 100 000 токенов? Что нужно узнать?</w:t>
      </w:r>
    </w:p>
    <w:p>
      <w:pPr>
        <w:pStyle w:val="ListBullet"/>
      </w:pPr>
      <w:r>
        <w:t>8. 8 сотрудников экономят 20 минут в день, 20 дней в месяц. Сколько часов высвобождается?</w:t>
      </w:r>
    </w:p>
    <w:p>
      <w:pPr>
        <w:pStyle w:val="ListBullet"/>
      </w:pPr>
      <w:r>
        <w:t>9. Почему стоимость высвобождённого времени не равна дополнительной прибыли?</w:t>
      </w:r>
    </w:p>
    <w:p>
      <w:pPr>
        <w:pStyle w:val="ListBullet"/>
      </w:pPr>
      <w:r>
        <w:t>10. Какие сведения и действия передаются после оплаты, чтобы клиент начал использовать сервис?</w:t>
      </w:r>
    </w:p>
    <w:p>
      <w:pPr>
        <w:pStyle w:val="Heading2"/>
      </w:pPr>
      <w:r>
        <w:t>Практическое задание</w:t>
      </w:r>
    </w:p>
    <w:p>
      <w:r>
        <w:t>Учебный клиент: агентство из 8 сотрудников. Ежемесячно готовит 240 описаний, визуальные варианты и короткие ролики. Просит обучение, полный отчёт по расходу и счёт на 6 месяцев. На первом разговоре клиент не знает стоимость текущего процесса и не назначил человека, который будет принимать материалы. Числа условные.</w:t>
      </w:r>
    </w:p>
    <w:p>
      <w:r>
        <w:t>Менеджер выясняет исходные данные, выбирает одну задачу для демо, показывает проверку результата и определяет, чего не хватает для оценки расхода. Затем предлагает следующий шаг и готовит КП. Нельзя автоматически включать обучение или полную аналитику; нельзя считать, что 240 задач точно укладываются в лимит.</w:t>
      </w:r>
    </w:p>
    <w:p>
      <w:pPr>
        <w:pStyle w:val="Heading1"/>
      </w:pPr>
      <w:r>
        <w:t>Ключи к тесту и оценка экзамена</w:t>
      </w:r>
    </w:p>
    <w:p>
      <w:pPr>
        <w:pStyle w:val="ListBullet"/>
      </w:pPr>
      <w:r>
        <w:t>1. Объяснение включает рабочую задачу, принятую пользу и проверку расхода. Список моделей без связи с процессом недостаточен.</w:t>
      </w:r>
    </w:p>
    <w:p>
      <w:pPr>
        <w:pStyle w:val="ListBullet"/>
      </w:pPr>
      <w:r>
        <w:t>2. Проверить число отдельных пользователей и фактическое потребление по выбранным задачам.</w:t>
      </w:r>
    </w:p>
    <w:p>
      <w:pPr>
        <w:pStyle w:val="ListBullet"/>
      </w:pPr>
      <w:r>
        <w:t>3. Нет. Проверить пакет 3 на 35 мест либо согласовать индивидуальное решение.</w:t>
      </w:r>
    </w:p>
    <w:p>
      <w:pPr>
        <w:pStyle w:val="ListBullet"/>
      </w:pPr>
      <w:r>
        <w:t>4. 432 000 ₽ за весь срок; 72 000 ₽ в месяц; 7 200 ₽ на включённое место в месяц.</w:t>
      </w:r>
    </w:p>
    <w:p>
      <w:pPr>
        <w:pStyle w:val="ListBullet"/>
      </w:pPr>
      <w:r>
        <w:t>5. 1 080 000 − 702 000 = 378 000 ₽, или 35%.</w:t>
      </w:r>
    </w:p>
    <w:p>
      <w:pPr>
        <w:pStyle w:val="ListBullet"/>
      </w:pPr>
      <w:r>
        <w:t>6. Аналитика потребления — частично. Обучение и готовые B2B сценарии — ещё нет.</w:t>
      </w:r>
    </w:p>
    <w:p>
      <w:pPr>
        <w:pStyle w:val="ListBullet"/>
      </w:pPr>
      <w:r>
        <w:t>7. Нет. Нужны модель, режим, настройки, расход попыток, период и правила лимита. При видео важны длительность и разрешение.</w:t>
      </w:r>
    </w:p>
    <w:p>
      <w:pPr>
        <w:pStyle w:val="ListBullet"/>
      </w:pPr>
      <w:r>
        <w:t>8. 8 × 20 × 20 / 60 = 53,33 часа в месяц.</w:t>
      </w:r>
    </w:p>
    <w:p>
      <w:pPr>
        <w:pStyle w:val="ListBullet"/>
      </w:pPr>
      <w:r>
        <w:t>9. Оплата труда может остаться прежней. Нужно показать сокращённые расходы либо дополнительный маржинальный доход и вычесть все затраты.</w:t>
      </w:r>
    </w:p>
    <w:p>
      <w:pPr>
        <w:pStyle w:val="ListBullet"/>
      </w:pPr>
      <w:r>
        <w:t>10. Подтверждение оплаты, пакет и срок, дата активации, участники, администратор клиента, первая задача, критерии качества, контакт поддержки и дата проверки использования.</w:t>
      </w:r>
    </w:p>
    <w:p>
      <w:r>
        <w:t>Тест: 2 балла за полностью правильный ответ, 1 за неполный, 0 за неверный. Максимум 20 баллов. Теоретический проходной результат — 16 из 20.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1701"/>
      </w:tblGrid>
      <w:tr>
        <w:trPr>
          <w:cantSplit/>
          <w:tblHeader/>
        </w:trPr>
        <w:tc>
          <w:tcPr>
            <w:tcW w:type="dxa" w:w="7370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Критерий практического экзамена</w:t>
            </w:r>
          </w:p>
        </w:tc>
        <w:tc>
          <w:tcPr>
            <w:tcW w:type="dxa" w:w="1701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Баллы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Квалификация: задача, команда, роли в покупке, ограничения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Понимание текущего процесса и исходных показателей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 и проверка качества по фактам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Правильный тариф, полная цена и объяснение лимита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Корректная экономика без гарантии прибыли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КП с подтверждённым составом и условиями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Разбор возражений и согласованный следующий шаг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CRM, передача клиента и план сопровождения</w:t>
            </w:r>
          </w:p>
        </w:tc>
        <w:tc>
          <w:tcPr>
            <w:tcW w:type="dxa" w:w="170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Итого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100</w:t>
            </w:r>
          </w:p>
        </w:tc>
      </w:tr>
    </w:tbl>
    <w:p>
      <w:pPr>
        <w:spacing w:after="0"/>
      </w:pPr>
    </w:p>
    <w:p>
      <w:r>
        <w:t>Каждый критерий получает 0%, 50% или 100% своего веса: не выполнен, выполнен частично с подсказкой, выполнен самостоятельно. Допуск: не менее 80 из 100, тест не ниже 16 из 20 и отсутствие критической ошибки. Эти пороги — правила предлагаемой учебной программы.</w:t>
      </w:r>
    </w:p>
    <w:p>
      <w:r>
        <w:t>Критическая ошибка: неверная цена или число мест; обещание отсутствующей функции, неутверждённой скидки или гарантированной прибыли; представление учебного кейса как реального клиента; игнорирование обязательного требования клиента. При такой ошибке стажёр повторяет соответствующий блок и пересдаёт практическую часть.</w:t>
      </w:r>
    </w:p>
    <w:p>
      <w:pPr>
        <w:pStyle w:val="Heading2"/>
      </w:pPr>
      <w:r>
        <w:t>Карточка результата</w:t>
      </w:r>
    </w:p>
    <w:p>
      <w:r>
        <w:t>Стажёр: __________________  Наставник: __________________  Дата: __________. Тест: ____ / 20. Практика: ____ / 100. Критические ошибки: __________________. Решение: допущен / повтор блока. Что исправить и срок: ____________________________________________.</w:t>
      </w:r>
    </w:p>
    <w:p>
      <w:r>
        <w:br w:type="page"/>
      </w:r>
    </w:p>
    <w:p>
      <w:pPr>
        <w:pStyle w:val="Heading1"/>
      </w:pPr>
      <w:r>
        <w:t>CRM запуск продление и допродажи</w:t>
      </w:r>
    </w:p>
    <w:p>
      <w:r>
        <w:t>Предлагаемая воронка для Молекулы задаёт проверяемые переходы. Факт отправки документа или обещание оплаты не заменяет результат соответствующего этапа.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  <w:tblHeader/>
        </w:trPr>
        <w:tc>
          <w:tcPr>
            <w:tcW w:type="dxa" w:w="2551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6520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Новый лид</w:t>
            </w:r>
          </w:p>
        </w:tc>
        <w:tc>
          <w:tcPr>
            <w:tcW w:type="dxa" w:w="652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Есть контакт, источник и назначен ответственный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Квалификация</w:t>
            </w:r>
          </w:p>
        </w:tc>
        <w:tc>
          <w:tcPr>
            <w:tcW w:type="dxa" w:w="652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Зафиксированы задача, пользователи, ограничения и участники покупки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 назначено</w:t>
            </w:r>
          </w:p>
        </w:tc>
        <w:tc>
          <w:tcPr>
            <w:tcW w:type="dxa" w:w="652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Согласованы задача, входные данные, дата и участники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 или пилот оценён</w:t>
            </w:r>
          </w:p>
        </w:tc>
        <w:tc>
          <w:tcPr>
            <w:tcW w:type="dxa" w:w="652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Записаны качество, расход, трудозатраты и обратная связь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Предложение обсуждено</w:t>
            </w:r>
          </w:p>
        </w:tc>
        <w:tc>
          <w:tcPr>
            <w:tcW w:type="dxa" w:w="652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Подтверждены пакет, полный платёж и условия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Документы и счёт</w:t>
            </w:r>
          </w:p>
        </w:tc>
        <w:tc>
          <w:tcPr>
            <w:tcW w:type="dxa" w:w="652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Проверены реквизиты и согласованы необходимые документы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Оплата подтверждена</w:t>
            </w:r>
          </w:p>
        </w:tc>
        <w:tc>
          <w:tcPr>
            <w:tcW w:type="dxa" w:w="652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Поступление средств подтверждено установленным способом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Доступ активирован</w:t>
            </w:r>
          </w:p>
        </w:tc>
        <w:tc>
          <w:tcPr>
            <w:tcW w:type="dxa" w:w="652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Пользователи получили доступ и проверили первую задачу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Сопровождение</w:t>
            </w:r>
          </w:p>
        </w:tc>
        <w:tc>
          <w:tcPr>
            <w:tcW w:type="dxa" w:w="652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Есть дата проверки использования и окончания оплаченного срока</w:t>
            </w:r>
          </w:p>
        </w:tc>
      </w:tr>
    </w:tbl>
    <w:p>
      <w:pPr>
        <w:spacing w:after="0"/>
      </w:pPr>
    </w:p>
    <w:p>
      <w:pPr>
        <w:pStyle w:val="Heading2"/>
      </w:pPr>
      <w:r>
        <w:t>Обязательные поля карточки</w:t>
      </w:r>
    </w:p>
    <w:p>
      <w:r>
        <w:t>Компания, контакт и роли в покупке; число пользователей; задача и объём; текущие инструменты; исходное время и критерии качества; ограничения по данным; расход и результат демо; выбранный пакет и срок; подтверждённые условия лимита; полный платёж; документы и статус оплаты; дата активации; ответственный за запуск; следующий шаг с датой; причина потери сделки.</w:t>
      </w:r>
    </w:p>
    <w:p>
      <w:pPr>
        <w:pStyle w:val="Heading2"/>
      </w:pPr>
      <w:r>
        <w:t>План первого месяца</w:t>
      </w:r>
    </w:p>
    <w:p>
      <w:pPr>
        <w:pStyle w:val="ListBullet"/>
      </w:pPr>
      <w:r>
        <w:t>В день активации подтвердить доступы, показать первую задачу и передать согласованный контакт поддержки.</w:t>
      </w:r>
    </w:p>
    <w:p>
      <w:pPr>
        <w:pStyle w:val="ListBullet"/>
      </w:pPr>
      <w:r>
        <w:t>Через 3 рабочих дня проверить, получили ли сотрудники первый пригодный результат и где возникла трудность.</w:t>
      </w:r>
    </w:p>
    <w:p>
      <w:pPr>
        <w:pStyle w:val="ListBullet"/>
      </w:pPr>
      <w:r>
        <w:t>Через 7 дней обсудить использование и расход на выбранных задачах. При частичной аналитике дополнить доступные данные журналом клиента.</w:t>
      </w:r>
    </w:p>
    <w:p>
      <w:pPr>
        <w:pStyle w:val="ListBullet"/>
      </w:pPr>
      <w:r>
        <w:t>Через 14 дней сравнить повторные результаты с исходным процессом. Выяснить причину неиспользования до предложения расширения.</w:t>
      </w:r>
    </w:p>
    <w:p>
      <w:pPr>
        <w:pStyle w:val="ListBullet"/>
      </w:pPr>
      <w:r>
        <w:t>Перед окончанием срока обсудить продление, актуальную потребность, остаток и правила лимита. Для месячного пакета начинать разговор ориентировочно за 7 дней, для длинного — за 30 дней.</w:t>
      </w:r>
    </w:p>
    <w:p>
      <w:r>
        <w:t>Допродажа имеет основание, когда подтверждённая потребность выросла: новые пользователи, другой отдел или измеренное потребление. Количество рабочих мест и расход обсуждаются отдельно. Дополнительный пакет и изменение срока согласуются по актуальным правилам.</w:t>
      </w:r>
    </w:p>
    <w:p>
      <w:pPr>
        <w:pStyle w:val="Heading2"/>
      </w:pPr>
      <w:r>
        <w:t>Сообщение после оплаты</w:t>
      </w:r>
    </w:p>
    <w:p>
      <w:r>
        <w:t>«Оплата за [пакет, срок] подтверждена. Следующий шаг — проверить доступы [участники] и выполнить [первая задача]. Ответственный за запуск [контакт]. Проверим первый результат [дата]. Канал поддержки [подтверждённый канал]».</w:t>
      </w:r>
    </w:p>
    <w:p>
      <w:pPr>
        <w:pStyle w:val="Heading2"/>
      </w:pPr>
      <w:r>
        <w:t>Сообщение перед продлением</w:t>
      </w:r>
    </w:p>
    <w:p>
      <w:r>
        <w:t>«Оплаченный срок заканчивается [дата]. За период команда использовала сервис для [задачи]; приняты [результаты], остались [трудности]. Давайте обсудим следующий период и нужное число пользователей [дата встречи]. Предложение подготовлю по актуальным условиям».</w:t>
      </w:r>
    </w:p>
    <w:p>
      <w:r>
        <w:br w:type="page"/>
      </w:r>
    </w:p>
    <w:p>
      <w:pPr>
        <w:pStyle w:val="Heading1"/>
      </w:pPr>
      <w:r>
        <w:t>Материалы наставника и первые две недели</w:t>
      </w:r>
    </w:p>
    <w:p>
      <w:pPr>
        <w:pStyle w:val="Heading2"/>
      </w:pPr>
      <w:r>
        <w:t>Что подготовить до допуска</w:t>
      </w:r>
    </w:p>
    <w:p>
      <w:pPr>
        <w:pStyle w:val="ListBullet"/>
      </w:pPr>
      <w:r>
        <w:t>Подтверждённый паспорт тарифа: валюта, срок платежа, период лимита, общий или индивидуальный баланс, перенос, превышение, возврат, продление и доступ после окончания.</w:t>
      </w:r>
    </w:p>
    <w:p>
      <w:pPr>
        <w:pStyle w:val="ListBullet"/>
      </w:pPr>
      <w:r>
        <w:t>Перечень работающих функций с демонстрацией в кабинете; отдельный список возможностей, которые согласуются индивидуально.</w:t>
      </w:r>
    </w:p>
    <w:p>
      <w:pPr>
        <w:pStyle w:val="ListBullet"/>
      </w:pPr>
      <w:r>
        <w:t>Шаблоны первого разговора, демо, КП, CRM, передачи клиента и отчёта по пилоту.</w:t>
      </w:r>
    </w:p>
    <w:p>
      <w:pPr>
        <w:pStyle w:val="ListBullet"/>
      </w:pPr>
      <w:r>
        <w:t>Учебные исходники «Лист», «Маяк», «Практика» и журнал их происхождения.</w:t>
      </w:r>
    </w:p>
    <w:p>
      <w:pPr>
        <w:pStyle w:val="ListBullet"/>
      </w:pPr>
      <w:r>
        <w:t>Правила поддержки, документы для счёта, разрешённые полномочия менеджера и регламент мотивации.</w:t>
      </w:r>
    </w:p>
    <w:p>
      <w:pPr>
        <w:pStyle w:val="Heading2"/>
      </w:pPr>
      <w:r>
        <w:t>Закрепление в работе</w:t>
      </w:r>
    </w:p>
    <w:p>
      <w:r>
        <w:t>Первая неделя после допуска: менеджер проводит первые разговоры и демонстрации под наблюдением наставника. Все КП наставник проверяет до отправки. Ежедневный разбор занимает 15 минут и заканчивается одной конкретной правкой. Число реальных лидов зависит от потока; при нехватке лидов практику дополняют ролевыми заданиями.</w:t>
      </w:r>
    </w:p>
    <w:p>
      <w:r>
        <w:t>Вторая неделя: менеджер самостоятельно ведёт допущенные сделки, а наставник выборочно проверяет записи, обещания в КП и состояние CRM. При новой критической ошибке соответствующее действие снова выполняется под наблюдением до пересдачи.</w:t>
      </w:r>
    </w:p>
    <w:p>
      <w:pPr>
        <w:pStyle w:val="Heading2"/>
      </w:pPr>
      <w:r>
        <w:t>Что измерять руководителю</w:t>
      </w:r>
    </w:p>
    <w:p>
      <w:r>
        <w:t>Квалифицированные лиды; состоявшиеся демо; долю демо с принятым результатом; согласованные пилоты; оплаченные сделки; активированные команды; использование первой задачи; продления и причины потерь. Конверсии считают по сопоставимому периоду и этапам, а денежные показатели — по фактически поступившим средствам. Нормативы продаж устанавливаются после наблюдения собственной воронки.</w:t>
      </w:r>
    </w:p>
    <w:p>
      <w:pPr>
        <w:pStyle w:val="Heading2"/>
        <w:keepNext/>
      </w:pPr>
      <w:r>
        <w:t>Учебные материалы</w:t>
      </w:r>
    </w:p>
    <w:p>
      <w:pPr>
        <w:keepNext/>
      </w:pPr>
      <w:hyperlink r:id="rId11">
        <w:r>
          <w:rPr>
            <w:color w:val="305C8A"/>
          </w:rPr>
          <w:t>База знаний Молекулы с промптами и примерами</w:t>
        </w:r>
      </w:hyperlink>
    </w:p>
    <w:p>
      <w:pPr>
        <w:keepNext/>
      </w:pPr>
      <w:hyperlink r:id="rId13">
        <w:r>
          <w:rPr>
            <w:color w:val="305C8A"/>
          </w:rPr>
          <w:t>Разбор интерфейса и бизнес сценариев</w:t>
        </w:r>
      </w:hyperlink>
    </w:p>
    <w:p>
      <w:hyperlink r:id="rId14">
        <w:r>
          <w:rPr>
            <w:color w:val="305C8A"/>
          </w:rPr>
          <w:t>Сравнение страниц и моделей конкурентов</w:t>
        </w:r>
      </w:hyperlink>
    </w:p>
    <w:p>
      <w:r>
        <w:t>Для продаж из сравнения конкурентов используется метод: одинаковая задача и исходники, наблюдаемый результат, цена, ограничения и дата проверки. Предложения из технического задания не считаются уже внедрёнными возможностями.</w:t>
      </w:r>
    </w:p>
    <w:p>
      <w:pPr>
        <w:pStyle w:val="Heading2"/>
      </w:pPr>
      <w:r>
        <w:t>Основа программы</w:t>
      </w:r>
    </w:p>
    <w:p>
      <w:r>
        <w:t>Исходная пятидневная программа Cinar: вводная часть и продукт, переговоры, экзамен. Сохранены квалификация до предложения, подготовка КП по данным клиента, ключевой этап воронки, работа с оплатой, CRM и продлениями. Предметные уроки по сайтам, SEO и рекламе заменены работой с AI задачами. Ежедневная проверка навыков адаптирована к продажам Молекулы.</w:t>
      </w:r>
    </w:p>
    <w:p>
      <w:r>
        <w:t>Цены и статусы функций взяты из присланного скриншота. Дополнительные сценарии и промпты связаны с материалами предыдущего бизнес курса. Система регламентов дополнена чтением базы Aspro. Реестр каждой из 51 ссылки с результатом проверки и решением об использовании включён в HTML версию программы.</w:t>
      </w:r>
    </w:p>
    <w:p>
      <w:r>
        <w:br w:type="page"/>
      </w:r>
    </w:p>
    <w:p>
      <w:pPr>
        <w:pStyle w:val="Heading1"/>
      </w:pPr>
      <w:r>
        <w:t>Работа с системой регламентов</w:t>
      </w:r>
    </w:p>
    <w:p>
      <w:pPr>
        <w:keepNext/>
      </w:pPr>
      <w:r>
        <w:t>С программой связана отдельная система из 36 регламентов. Она повторяет структуру статей Cinar в Aspro и адаптирует их к Молекуле: причина, задача, правило, пример, идеальная картина, владелец, контроль и исключение. Версия 1.0 является проектом; цены и договорные параметры перед реальной продажей подтверждаются владельцами.</w:t>
      </w:r>
    </w:p>
    <w:p>
      <w:hyperlink r:id="rId15">
        <w:r>
          <w:rPr>
            <w:color w:val="305C8A"/>
          </w:rPr>
          <w:t>Открыть систему регламентов продаж Молекулы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835"/>
        <w:gridCol w:w="5556"/>
      </w:tblGrid>
      <w:tr>
        <w:trPr>
          <w:cantSplit/>
          <w:tblHeader/>
        </w:trPr>
        <w:tc>
          <w:tcPr>
            <w:tcW w:type="dxa" w:w="680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День</w:t>
            </w:r>
          </w:p>
        </w:tc>
        <w:tc>
          <w:tcPr>
            <w:tcW w:type="dxa" w:w="2835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Регламенты</w:t>
            </w:r>
          </w:p>
        </w:tc>
        <w:tc>
          <w:tcPr>
            <w:tcW w:type="dxa" w:w="5556"/>
            <w:vAlign w:val="center"/>
            <w:shd w:fill="233E59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Проверка применения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R01–R03, R30–R33</w:t>
            </w:r>
          </w:p>
        </w:tc>
        <w:tc>
          <w:tcPr>
            <w:tcW w:type="dxa" w:w="55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Отличить расход сервиса от технических токенов и проверить принятый результат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R07, R08, R16, R32</w:t>
            </w:r>
          </w:p>
        </w:tc>
        <w:tc>
          <w:tcPr>
            <w:tcW w:type="dxa" w:w="5556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Заполнить квалификацию и согласовать исходники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R09–R11, R13, R31, R33, R35</w:t>
            </w:r>
          </w:p>
        </w:tc>
        <w:tc>
          <w:tcPr>
            <w:tcW w:type="dxa" w:w="55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Провести демо с бюджетом и посчитать стоимость принятого результата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835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R12, R14, R15, R17, R20–R22</w:t>
            </w:r>
          </w:p>
        </w:tc>
        <w:tc>
          <w:tcPr>
            <w:tcW w:type="dxa" w:w="5556"/>
            <w:vAlign w:val="center"/>
            <w:shd w:fill="F3F6F8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Проверить КП, нестандартное условие и событие оплаты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R04–R06, R18, R19, R23–R29, R34, R36</w:t>
            </w:r>
          </w:p>
        </w:tc>
        <w:tc>
          <w:tcPr>
            <w:tcW w:type="dxa" w:w="55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Передать запуск, разобрать сбой, продление и зачёт платежей</w:t>
            </w:r>
          </w:p>
        </w:tc>
      </w:tr>
    </w:tbl>
    <w:p>
      <w:pPr>
        <w:spacing w:after="0"/>
      </w:pPr>
    </w:p>
    <w:p>
      <w:pPr>
        <w:pStyle w:val="Heading2"/>
      </w:pPr>
      <w:r>
        <w:t>Дополнительные ситуации из регламентов Aspro</w:t>
      </w:r>
    </w:p>
    <w:p>
      <w:pPr>
        <w:pStyle w:val="ListBullet"/>
      </w:pPr>
      <w:r>
        <w:t>Клиент прислал поручение 31-го числа, деньги поступили 1-го. Отразить поступление по дате получателя, сохранить поручение и поставить отдельную задачу запуска. Ответ: счёт и поручение не равны фактической оплате; R17/R22.</w:t>
      </w:r>
    </w:p>
    <w:p>
      <w:pPr>
        <w:pStyle w:val="ListBullet"/>
      </w:pPr>
      <w:r>
        <w:t>Клиент оплатил, один пользователь не входит. Заполнить передачу и обращение, назначить владельца и срок следующего ответа. Ответ: запуск частичный, оплата не равна полной активации; R18/R34.</w:t>
      </w:r>
    </w:p>
    <w:p>
      <w:pPr>
        <w:pStyle w:val="ListBullet"/>
      </w:pPr>
      <w:r>
        <w:t>Клиент меняет годовую оплату на месячную. Показать новую полную цену, месячный эквивалент прежней цены и одного удержанного клиента. Ответ: не считать годовой платёж двенадцатью продлениями; R25.</w:t>
      </w:r>
    </w:p>
    <w:p>
      <w:pPr>
        <w:pStyle w:val="ListBullet"/>
      </w:pPr>
      <w:r>
        <w:t>Новый клиент сделал две оплаты в одном месяце. Связать обе с одной компанией, указать назначения, не считать двух новых клиентов. Ответ: ставки бонуса определяет отдельная утверждённая политика; R20/R21/R29.</w:t>
      </w:r>
    </w:p>
    <w:p>
      <w:r>
        <w:t>В Aspro открыты все 26 статей: 16 текстовых и 10 со встроенными видео. Все 10 видео совпадают с разобранными видео Excel. Прочитана связанная таблица «Продукты и цены — Cinar». Вторая таблица проектов требует входа в Google и осталась недоступной. В Aspro данные не изменялись.</w:t>
      </w:r>
    </w:p>
    <w:sectPr w:rsidR="00FC693F" w:rsidRPr="0006063C" w:rsidSect="00034616">
      <w:footerReference w:type="default" r:id="rId16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45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leculai.ru/b2b" TargetMode="External"/><Relationship Id="rId10" Type="http://schemas.openxmlformats.org/officeDocument/2006/relationships/hyperlink" Target="https://moleculai.ru/dashboard" TargetMode="External"/><Relationship Id="rId11" Type="http://schemas.openxmlformats.org/officeDocument/2006/relationships/hyperlink" Target="https://cflexdesign.github.io/moleculs_edu/outputs/knowledge-base/index.html" TargetMode="External"/><Relationship Id="rId12" Type="http://schemas.openxmlformats.org/officeDocument/2006/relationships/hyperlink" Target="https://cflexdesign.github.io/moleculs_edu/outputs/practicum.html" TargetMode="External"/><Relationship Id="rId13" Type="http://schemas.openxmlformats.org/officeDocument/2006/relationships/hyperlink" Target="https://cflexdesign.github.io/moleculs_edu/" TargetMode="External"/><Relationship Id="rId14" Type="http://schemas.openxmlformats.org/officeDocument/2006/relationships/hyperlink" Target="https://cflexdesign.github.io/moleculs_seo/outputs/MoleculAI_pages_changes_2026-09-30.html" TargetMode="External"/><Relationship Id="rId15" Type="http://schemas.openxmlformats.org/officeDocument/2006/relationships/hyperlink" Target="&#1057;&#1080;&#1089;&#1090;&#1077;&#1084;&#1072; &#1088;&#1077;&#1075;&#1083;&#1072;&#1084;&#1077;&#1085;&#1090;&#1086;&#1074; &#1087;&#1088;&#1086;&#1076;&#1072;&#1078; &#1052;&#1086;&#1083;&#1077;&#1082;&#1091;&#1083;&#1099;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продажам Молекулы</dc:title>
  <dc:subject>Корпоративные продажи и пятидневная подготовка менеджера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