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задание: модели, инструменты и SEO Молекулы</w:t>
      </w:r>
    </w:p>
    <w:p>
      <w:pPr>
        <w:pStyle w:val="Subtitle"/>
      </w:pPr>
      <w:r>
        <w:t>Сравнение MoleculAI со Stiva, ruGPT и LeanTech  30 сентября 2026 года</w:t>
      </w:r>
    </w:p>
    <w:p>
      <w:r>
        <w:t>Для команды разработки, SEO и продукта MoleculAI. Документ задаёт изменения, зависимости и критерии приёмки. HTML-аудит содержит реестр страниц и сравнение моделей. Отдельное функциональное HTML-приложение содержит поля форм, промпты, обработчики и паспорта задач.</w:t>
      </w:r>
    </w:p>
    <w:p>
      <w:pPr>
        <w:pStyle w:val="Heading1"/>
      </w:pPr>
      <w:r>
        <w:t>1 Что делать в первую очередь</w:t>
      </w:r>
    </w:p>
    <w:p>
      <w:r>
        <w:t>Первый приоритет — превратить существующие посадочные в рабочие инструменты: дать каждой задаче подходящие поля, обработчик, промпт и проверяемый результат. Связать это с единым реестром моделей и тарифов. Затем подключить недостающие режимы голоса, аватаров, движения и вектора и расширять SEO-страницы. Для уже имеющихся моделей сначала обновить описание и запуск. Количество новых названий само по себе не является критерием готовности.</w:t>
      </w:r>
    </w:p>
    <w:p>
      <w:r>
        <w:t>У Молекулы уже есть широкое покрытие пользовательских задач: 449 URL в sitemap, включая 32 модельные посадочные и 94 URL раздела блога. Дополнительный обход обнаружил 41 публичную страницу ролей, не включённую в sitemap. В предыдущей проверке меню зафиксирован 61 пункт выбора: 30 текстовых, 15 графических, 11 видео и 5 аудио. Это версии и режимы, а не обязательно 61 уникальная базовая модель.</w:t>
      </w:r>
    </w:p>
    <w:p>
      <w:r>
        <w:t>У Stiva 137 модельных URL: 109 страниц моделей или сервисов и 28 хабов семейств. Поэтому разность 137 − 61 не является числом недостающих интеграций. Сопоставление всех 137 URL вынесено в приложение. Уже имеющиеся ChatGPT, Claude, Gemini, DeepSeek, Qwen, Kimi, GLM, Perplexity и другие семейства повторно подключать не требуется.</w:t>
      </w:r>
    </w:p>
    <w:p>
      <w:r>
        <w:t>У ruGPT проверены 79 карточек моделей: 25 совпадений названия, 21 представленное семейство, 21 прежний вариант, 4 неоднозначных названия и 8 не найденных в меню. У 38 карточек ссылка ведёт на главную. Отдельные кандидаты проверки: текстовый MiniMax M3, графические Z Image и Qwen 3/3 Pro, OmniHuman 1.5, Runway, Avatar IV и PixVerse V6. Названия взяты с сайта конкурента; актуальные provider ID и доступность этих версий нужно подтвердить до интеграции. Полная матрица включена в приложение.</w:t>
      </w:r>
    </w:p>
    <w:p>
      <w:r>
        <w:t>Быстрые улучшения: исправить ссылку /pricing, добавить подходящие страницы ролей в sitemap, синхронизировать тарифы и JSON-LD, обновить описание продукта и версий. Следующий продуктовый приоритет: полноценная озвучка, говорящий аватар, управление движением, редактирование загруженного видео, векторный результат и готовая презентация.</w:t>
      </w:r>
    </w:p>
    <w:p>
      <w:r>
        <w:t>P0 означает исправление противоречия, мешающего выбору или запуску функции. P1 — следующий релиз после проверки зависимости. P2 — развитие после оценки спроса и результатов пилота. P3 в приложении — справочные или старые варианты, не включённые в текущий релиз. Эти приоритеты основаны на покрытии задач и обнаруженных дефектах; частотность запросов и финансовый эффект не измерялись.</w:t>
      </w:r>
    </w:p>
    <w:p>
      <w:pPr>
        <w:pStyle w:val="Heading1"/>
      </w:pPr>
      <w:r>
        <w:t>2 Охват и правила чтения результатов</w:t>
      </w:r>
    </w:p>
    <w:p>
      <w:r>
        <w:t>Молекула: прочитаны robots.txt, sitemap.xml и заявленный /blog/sitemap_index.xml. Последний ведёт на основной sitemap; повторные URL удалены. Все 449 уникальных sitemap-URL загружены, конечный HTTP-статус у всех 200. Затем проверены ещё 46 адресов из ссылок: 41 роль, два юридических алиаса, /pricing и две служебные страницы кабинета. Итого 495 запрошенных адресов, 494 конечных ответа 200 и один 404. Две страницы кабинета не входят в SEO-покрытие публичных посадочных; авторизованная история не изучалась.</w:t>
      </w:r>
    </w:p>
    <w:p>
      <w:r>
        <w:t>Stiva: прочитаны robots.txt и sitemap.xml; дочерних sitemap нет. Все 774 URL загружены с HTTP 200. Дополнительно проверены 55 адресов: 50 ответов 200, три 404, два 308 с проверенными конечными целями 200. Всего 829 адресов. В приложение включены страницы пагинации и авторов вне sitemap.</w:t>
      </w:r>
    </w:p>
    <w:p>
      <w:r>
        <w:t>LeanTech: все 2668 URL sitemap проверены, конечный статус у всех 200, перенаправлений в sitemap нет. Дополнительно пройден 31 адрес из ссылок: 22 перенаправления с конечным 200, четыре прямых 200 и пять конечных 404 (два после перенаправления). Всего 2699 адресов. Каталог приложений и вендоров отделён от фактически заявленных моделей чата.</w:t>
      </w:r>
    </w:p>
    <w:p>
      <w:r>
        <w:t>Для всех страниц Молекулы, Stiva и LeanTech автоматизированно извлечены title, наличие и длина description, canonical, robots, H1/H2, JSON-LD и внутренние ссылки. Выборочно проверен отрисованный браузером DOM. Полный браузерный рендер каждой страницы, генерации у провайдеров и работа платных функций в этот аудит не входят. HTML-байты означают размер полученного документа, а не Core Web Vitals.</w:t>
      </w:r>
    </w:p>
    <w:p>
      <w:r>
        <w:t>ruGPT: sitemap и robots возвращали страницу защиты Servicepipe либо блокировались браузером. Поэтому полный охват по sitemap не подтверждён. Использован отдельный обход публичных ссылок и страниц. Точное число полученных страниц и граница покрытия указаны в приложении и финальном разделе о ruGPT. Для браузерных проверок без наблюдения HTTP status сохранён как неизвестный, а не условный 200.</w:t>
      </w:r>
    </w:p>
    <w:p>
      <w:r>
        <w:t>«Страница есть» подтверждает URL и содержимое. «Есть в меню» подтверждает название в интерфейсе. «Найден model ID в ссылке» подтверждает публичный маршрут. Ни один из этих статусов сам по себе не доказывает успешную генерацию или наличие официального API. «Новая страница» далее означает отсутствие отдельного эквивалентного URL в обследованном публичном наборе, а не гарантию отсутствия любого скрытого маршрута.</w:t>
      </w:r>
    </w:p>
    <w:p>
      <w:r>
        <w:t>Список из предыдущего чата восстановлен по сохранённым материалам задачи «Создать бизнес-курс по ChatGPT», снимки 27.09 и повторная проверка 30.09.2026. В новом обходе дополнительно найдены публичные ID topaz/image-upscale, moleculs/auto и старый openrouter/openai/gpt-5.6-sol. Поэтому Topaz Image сначала проверяем в текущем продукте. Позиции, трафик, спрос, ссылочный профиль и фактическая индексация без кабинетов аналитики не оценивались.</w:t>
      </w:r>
    </w:p>
    <w:p>
      <w:pPr>
        <w:pStyle w:val="Heading1"/>
      </w:pPr>
      <w:r>
        <w:t>3 Сравнение структуры сайтов</w:t>
      </w:r>
    </w:p>
    <w:p>
      <w:r>
        <w:t>Наиболее заметное преимущество Stiva — детализация версий и отдельный каталог фотообразов. У Молекулы уже существенно больше разнообразных страниц по бытовым, учебным и бизнес-задачам, чем 27 общих инструментов Stiva. Сравнивать только общее количество URL неверно: в него попадают разные типы страниц.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438"/>
        <w:gridCol w:w="2438"/>
        <w:gridCol w:w="3515"/>
      </w:tblGrid>
      <w:tr>
        <w:trPr>
          <w:tblHeader w:val="true"/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keepNext w:val="0"/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Раздел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Молекула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Stiva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Решение для Молекулы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Модели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32 URL семейств и версий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137 URL семейств, версий и сервисов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Раскрыть актуальные версии уже подключённых моделей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Задачи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Многоуровневый каталог фото, текста, учёбы, бизнеса, видео и аудио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27 /tools/*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Сопоставлять намерение пользователя, сохранять существующие URL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Фотообразы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39 страниц prompts, включая хаб, плюс фото-страницы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136 /styles/*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Расширить коммерческие и сезонные фотосценарии с работающими пресетами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Блог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86 статей + 7 рубрик + хаб в sitemap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442 статьи + 8 рубрик + 4 автора + хаб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Развивать инструкции и кейсы; не копировать объём новостей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Роли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41 /roles/* вне sitemap; /role/* — отдельные страницы задач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Отдельные авторы и /creators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Использовать существующие роли как собственное преимущество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Тарифы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Якорь на главной; /pricing даёт 404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/billing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Сделать публичную страницу тарифов из billing-реестра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Доверие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Есть /about, /contacts, /b2b, /affiliate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Есть /reviews, /community, профили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Добавить самостоятельные отзывы и проверяемые примеры, если есть контент</w:t>
            </w:r>
          </w:p>
        </w:tc>
      </w:tr>
    </w:tbl>
    <w:p>
      <w:pPr>
        <w:spacing w:after="40"/>
      </w:pPr>
    </w:p>
    <w:p>
      <w:pPr>
        <w:pStyle w:val="Heading1"/>
      </w:pPr>
      <w:r>
        <w:t>4 Исправления на существующих страницах Молекулы</w:t>
      </w:r>
    </w:p>
    <w:p>
      <w:r>
        <w:t>Внутри 449 URL sitemap не найдено пустых title, description или canonical, точных дублей title/description и ответов 404. Основные замечания относятся к согласованности информации, полноте карты сайта и связи посадочной с реальной функцией. Юридические /legal/privacy и /legal/terms ведут на канонические /info/*; это работающие алиасы, а не две пары самостоятельных контентных дублей.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345"/>
        <w:gridCol w:w="5216"/>
      </w:tblGrid>
      <w:tr>
        <w:trPr>
          <w:tblHeader w:val="true"/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keepNext w:val="0"/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ID и приоритет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Доказательство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Изменение и приёмка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SEO-01 P0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/about ссылается на /pricing; конечный ответ 404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Создать /pricing либо временно направить ссылку на /#tariffs. Все ссылки на тарифы из сайта открывают существующую релевантную страницу.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SEO-02 P0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JSON-LD на главной и типовых страницах содержит Про/Бизнес/Вип; отрисованный блок содержит также Плюс/Эксперт/Максимум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Генерировать видимые тарифы и offers из одного источника. Учесть срок оплаты и персональные акции. Разметка не обещает цену или лимит, отсутствующие в публичном предложении.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SEO-03 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41 /roles/* возвращают 200, self-canonical и index,follow, но отсутствуют в sitemap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Добавить индексируемые полезные роли в sitemap. Решение об исключении пустых/дублирующих ролей фиксировать по URL. Повторный crawl подтверждает 100% согласованность.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SEO-04 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HTTPS www.moleculai.ru: ошибка соответствия имени сертификата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Исправить сертификат для www и постоянный редирект на </w:t>
            </w:r>
            <w:hyperlink r:id="rId9">
              <w:r>
                <w:rPr>
                  <w:color w:val="175985"/>
                  <w:sz w:val="18"/>
                  <w:szCs w:val="18"/>
                </w:rPr>
                <w:t>https://moleculai.ru</w:t>
              </w:r>
            </w:hyperlink>
            <w:r>
              <w:rPr>
                <w:b w:val="0"/>
                <w:sz w:val="18"/>
                <w:szCs w:val="18"/>
              </w:rPr>
              <w:t>.</w:t>
            </w:r>
            <w:r>
              <w:rPr>
                <w:b w:val="0"/>
                <w:sz w:val="18"/>
                <w:szCs w:val="18"/>
              </w:rPr>
              <w:t xml:space="preserve"> TLS проходит без исключений, цепочка не более одного смыслового редиректа.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SEO-05 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/about описывает только текстовые модели; /models содержит ошибку в H1; главная показывает 65+ при 61 пункте старого меню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Обновить описание продукта и грамматику. Количество считать по определённой метрике реестра: семейства отдельно от активных версий и режимов. Не заменять 65 на 61 вслепую.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SEO-06 P0 проверка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/voice/generation, /voice/cloning и /text/voice-acting ведут в общий audio; в исследованном меню audio были только Suno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Срочно проверить маршрут и обещание: платный voice pipeline не тестировался. Привязать CTA к TTS/voice-clone, форме и совместимому model ID. Если функции нет, ограничить обещание и поставить реализацию в P1.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SEO-07 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/text/models/gpt-5 и /text/models/claude-opus-5 расходятся с новыми версиями меню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Согласовать заголовки, описание, версии, deep link и ограничения. Старый запрос не переименовывать в другой продукт без решения о сохранении спроса и релевантном редиректе.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SEO-08 P2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У 15 основных URL одинаковый lastmod менялся между чтениями sitemap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Проверить генератор: lastmod = значимое изменение документа, а не время запроса. Убрать лишнюю декларацию перенаправляемого blog/sitemap_index.xml после проверки зависимости.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SEO-09 P2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11 статей содержат два H1; на проверенной статье второй скрыт после JS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Убрать дублирующий скрытый шаблон, если он не нужен доступности. Один смысловой заголовок; без обещаний автоматического роста позиций от этой правки.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SEO-10 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Семантические пересечения: /photo/editing/background-removal и /pictures/editing/remove-background; другие пары photo/pictures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Сравнить запросы и конверсию в GSC/Вебмастере. Развести задачи либо объединить эквивалентные страницы с 301 и обновлением ссылок. Не делать массовые редиректы по похожести slug.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SEO-11 P2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Медиана полученного HTML около 869 КБ; блоки отзывов повторяются на многих посадочных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Проверить дубли сериализованных данных и общих секций. Измерить LCP/INP/CLS отдельно. Уменьшать повторный payload, не удаляя полезный SSR-контент.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SEO-12 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343 страницы содержат Product/Offer, 404 — FAQPage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Проверить соответствие схемы реальному продукту и видимым ценам. FAQ оставить полезным контентом; FAQ rich results Google с мая 2026 не поддерживает. Это не KPI разработки.</w:t>
            </w:r>
          </w:p>
        </w:tc>
      </w:tr>
    </w:tbl>
    <w:p>
      <w:pPr>
        <w:spacing w:after="40"/>
      </w:pPr>
    </w:p>
    <w:p>
      <w:pPr>
        <w:pStyle w:val="Heading1"/>
      </w:pPr>
      <w:r>
        <w:t>5 Что у Stiva стоит использовать</w:t>
      </w:r>
    </w:p>
    <w:p>
      <w:r>
        <w:t>Структуру «семейство → версия → задача → инструкция» можно перенести на существующие маршруты Молекулы. На странице конкретной версии нужны действующая форма, параметры, цена из реестра, ограничения, примеры и ссылки на альтернативы. Каталог /styles полезен как образец группировки пресетов, а не список названий для механического копирования.</w:t>
      </w:r>
    </w:p>
    <w:p>
      <w:r>
        <w:t>442 статьи Stiva в основном образованы новостями и материалами о событиях. Число статей само по себе не показывает преимущество по коммерческим запросам. Для Молекулы практичнее развивать сценарии с измеримым результатом: карточка товара, озвученный ролик, редактирование видео, SVG и презентация.</w:t>
      </w:r>
    </w:p>
    <w:p>
      <w:r>
        <w:t>Технически все 774 sitemap-URL Stiva доступны, у всех заполнены базовые метаданные и canonical. Однако обнаружены 7 групп дублей title на 15 URL и 7 групп дублей description на 16 URL. Ссылка /tools/ai-avatar возвращает 404 и встречается на 145 sitemap-страницах. Ещё два битых URL: /models/gpt-5-6 и /pricing.</w:t>
      </w:r>
    </w:p>
    <w:p>
      <w:r>
        <w:t>36 страниц пагинации /blog?page=2…37 указывают canonical на первую страницу. У 7 служебных страниц основное содержимое не обнаружено в исходном HTML. На 163 страницах два H1, часто из-за скрытого дублирующего блока. Эти наблюдения требуют проверки рендера и семантики; они не доказывают поисковые санкции.</w:t>
      </w:r>
    </w:p>
    <w:p>
      <w:r>
        <w:t xml:space="preserve">Разметку конкурента не следует переносить автоматически: на 746 URL повторяется рейтинг 4.9/777, тогда как /reviews содержит другие значения; на большинстве model/tool-страниц Offer.price=0, при этом формы показывают платные токены. На Midjourney и Topaz Video найдены разные цены/единицы оплаты в форме и тексте. Это аргумент за единый реестр цены в Молекуле. Источники: </w:t>
      </w:r>
      <w:hyperlink r:id="rId10">
        <w:r>
          <w:rPr>
            <w:color w:val="175985"/>
          </w:rPr>
          <w:t>https://stiva.ai/models</w:t>
        </w:r>
      </w:hyperlink>
      <w:r>
        <w:t>,</w:t>
      </w:r>
      <w:r>
        <w:t xml:space="preserve"> </w:t>
      </w:r>
      <w:hyperlink r:id="rId11">
        <w:r>
          <w:rPr>
            <w:color w:val="175985"/>
          </w:rPr>
          <w:t>https://stiva.ai/tools</w:t>
        </w:r>
      </w:hyperlink>
      <w:r>
        <w:t>,</w:t>
      </w:r>
      <w:r>
        <w:t xml:space="preserve"> </w:t>
      </w:r>
      <w:hyperlink r:id="rId12">
        <w:r>
          <w:rPr>
            <w:color w:val="175985"/>
          </w:rPr>
          <w:t>https://stiva.ai/styles</w:t>
        </w:r>
      </w:hyperlink>
      <w:r>
        <w:t>,</w:t>
      </w:r>
      <w:r>
        <w:t xml:space="preserve"> </w:t>
      </w:r>
      <w:hyperlink r:id="rId13">
        <w:r>
          <w:rPr>
            <w:color w:val="175985"/>
          </w:rPr>
          <w:t>https://stiva.ai/reviews</w:t>
        </w:r>
      </w:hyperlink>
      <w:r>
        <w:t>,</w:t>
      </w:r>
      <w:r>
        <w:t xml:space="preserve"> </w:t>
      </w:r>
      <w:hyperlink r:id="rId14">
        <w:r>
          <w:rPr>
            <w:color w:val="175985"/>
          </w:rPr>
          <w:t>https://stiva.ai/models/topaz-video-upscale</w:t>
        </w:r>
      </w:hyperlink>
      <w:r>
        <w:t>.</w:t>
      </w:r>
      <w:r/>
    </w:p>
    <w:p>
      <w:pPr>
        <w:pStyle w:val="Heading1"/>
      </w:pPr>
      <w:r>
        <w:t>6 SEO ruGPT и дополнения для Молекулы</w:t>
      </w:r>
    </w:p>
    <w:p>
      <w:r>
        <w:t>Молекула уже закрывает большую часть обнаруженных сценариев ruGPT. Презентации, диаграммы, озвучка и транскрибация, карточки маркетплейсов, код, учебные работы, мемы, стикеры, тату, обложки и основные операции с фото имеют аналоги. Из 20 предложений после смысловой сверки 8 оставлены кандидатами новых посадочных, 12 рекомендованы как доработка существующих страниц. Это не 20 недостающих моделей или функций.</w:t>
      </w:r>
    </w:p>
    <w:p>
      <w:r>
        <w:t>Охват ruGPT на 30.09.2026: публичный обход без блога, параметров, документов и закрытых пространств охватил 291 URL. Дополнительно проверены шесть вариантов главной с categoryId, все 58 страниц наблюдаемой пагинации блога, 230 статей и два технических алиаса первой страницы блога. robots/sitemap не входят в реестр посадочных. Все первоначальные ошибки чтения разрешены повторной проверкой в Chrome.</w:t>
      </w:r>
    </w:p>
    <w:p>
      <w:r>
        <w:t>robots.txt и sitemap.xml не получены в пригодном формате: прямой HTTP возвращал HTML Servicepipe JS-challenge с кодом 200, web-инструмент не читал XML, браузер блокировал открытие XML/txt. Это ограничение нашего маршрута проверки, а не доказательство закрытости сайта для Google/Яндекса. Поэтому полный список всех URL домена и sitemap coverage не подтверждены.</w:t>
      </w:r>
    </w:p>
    <w:p>
      <w:r>
        <w:t>Для обнаруженных публичных страниц отдельно прочитаны браузерные title, description, canonical и H1/H2. Контентная проверка и чтение метаданных учитываются раздельно: проверка head не означает тест всех режимов формы или экспертную оценку каждой статьи. HTTP-коды для браузерных и web-чтений не приписывались: status=null. Первоначальные web-извлечения могли использовать сохранённое представление; модельные карточки и итоговые метаданные перепроверены в живом DOM.</w:t>
      </w:r>
    </w:p>
    <w:p>
      <w:r>
        <w:t>У ruGPT заметна двухуровневая SEO-архитектура: общие инструменты (/tools/video, /tools/presentation и др.), специализированные сценарии и версии моделей. На главной интенты сгруппированы по генераторам, учёбе, тексту, калькуляторам, задачам и ассистентам. Раскрытие «+38» обнаружило ещё 102 URL в этих группах. Само наличие многочисленных страниц не подтверждает поисковый спрос или качество. Проверка /tools/music добавила 16 ранее не обнаруженных сценариев: рэп, рок, биты, песня из текста, музыка для игр, видео, рекламы и другие; все проверены. Это дополнительно показывает, почему число найденных ссылок без sitemap не гарантирует охват всего домена.</w:t>
      </w:r>
    </w:p>
    <w:p>
      <w:r>
        <w:t>В живом публичном списке на главной зафиксировано 79 карточек: 31 текстовая, 22 для изображений, 23 для видео, 3 для музыки. У 38 карточек href ведёт на главную, у 41 — на отдельный URL; один из этих URL, /album-cover, является сценарием обложки, хотя анкор карточки — GPT Image 2 Low. Каталог и ссылки требуют согласования. Наличие карточки не доказывает реальный provider/model_id или успешную генерацию.</w:t>
      </w:r>
    </w:p>
    <w:p>
      <w:r>
        <w:t>Главная обозначает DeepSeek-V4 Thinking/Non Thinking, но ведёт на /deepseek-r1 и /deepseek-v3; в живом DOM этих страниц title, description и H1 продолжают называть R1/V3. Нужно согласовать каталог, метаданные и текущую версию. Исторический slug сам по себе не является ошибкой и не требует смены URL.</w:t>
      </w:r>
    </w:p>
    <w:p>
      <w:r>
        <w:t>На /nejroset-dlya-napisaniya-teksta Title и H1 обещают написание нового текста, а нижние H2 посвящены улучшению и редактированию. При этом существуют /uluchshit-tekst-online и /tools/rephrase. Следует развести цели страниц и перекрёстные ссылки: создание, редактирование и перефразирование.</w:t>
      </w:r>
    </w:p>
    <w:p>
      <w:r>
        <w:t>У проверенных categoryId-вариантов canonical указывает на главную: эти фильтры не следует считать самостоятельными SEO-страницами. Проверенный набор отражает найденные публичные ссылки; наличие не связанных с ними URL без sitemap исключить нельзя.</w:t>
      </w:r>
    </w:p>
    <w:p>
      <w:r>
        <w:t>При чтении живого DOM /course/effektivnaya-rabota-s-gpt показал «Страница не найдена», robots=noindex, без canonical и H1. HTTP-код не измерялся; доступная раньше страница могла измениться. На /support, /about и /contacts используются H2 без H1. В Молекуле удалённые курсы и другие предложения должны иметь согласованные ссылки, HTTP-статус и состояние продукта; служебным страницам нужен понятный главный заголовок, если они индексируются.</w:t>
      </w:r>
    </w:p>
    <w:p>
      <w:r>
        <w:t>В первоначальной выборке главной и части текстовых страниц обнаружен JSON-LD, а на проверенных базовых image/video-инструментах и /business скриптов application/ld+json не обнаружено. Это локальное наблюдение, а не вывод об отсутствии всей микроразметки: перед внедрением проверить полный rendered HTML и доступные типы Schema.</w:t>
      </w:r>
    </w:p>
    <w:p>
      <w:r>
        <w:t>Не копировать слабые стороны ruGPT: карточки с href="/", несовпадение названия модели и назначения URL, шаблонные длинные блоки и раздельные страницы почти одинакового запроса. В Молекуле каждой новой странице нужен самостоятельный интент, функциональный сценарий, корректная перелинковка с существующим разделом и проверка каннибализации.</w:t>
      </w:r>
    </w:p>
    <w:p>
      <w:r>
        <w:t>Все предложения ниже основаны на сравнении публичных URL, заголовков и смежных страниц Молекулы. Частотность, позиции, трафик, конверсии и доступность API-провайдеров не измерялись; эти данные нужны для окончательного порядка внедрения. Несколько сценариев уже поддерживаются общим чатом или готовыми промптами и требуют упаковки, а не новой модели.</w:t>
      </w:r>
    </w:p>
    <w:p>
      <w:r>
        <w:t xml:space="preserve">На всех 230 статьях присутствуют title, description, H1 и self-canonical; повторов title и description между статьями не обнаружено. У 229 статей один H1; у </w:t>
      </w:r>
      <w:hyperlink r:id="rId15">
        <w:r>
          <w:rPr>
            <w:color w:val="175985"/>
          </w:rPr>
          <w:t>https://rugpt.io/blog/nejroseti-ponimayut-tekst-i-otvechayut-na-voprosy</w:t>
        </w:r>
      </w:hyperlink>
      <w:r/>
      <w:r>
        <w:t xml:space="preserve"> два одинаковых H1. На 46 статьях не обнаружены H2. Эти два наблюдения требуют проверки структуры длинных материалов, но сами по себе не означают проблемы индексации или санкции. Контент целиком, авторство и достоверность всех статей в этом проходе не оценивались.</w:t>
      </w:r>
    </w:p>
    <w:p>
      <w:r>
        <w:t>У всех 58 листингов индивидуальный title, один H1 «Блог» и self-canonical на собственный URL. Title страниц 2–58 содержит номер страницы; у корневого /blog номера нет. Canonical страниц 2–58 не ведёт на корень /blog; это отличается от наблюдаемой пагинации STIVA. Description совпадает на всех 58 листингах. Общий description на страницах одной пагинации имеет невысокий приоритет; важнее сохранить доступные ссылки на статьи и правильные canonical.</w:t>
      </w:r>
    </w:p>
    <w:p>
      <w:r>
        <w:t>Блог ruGPT охватывает прикладные сценарии: маркетинг, SEO, медиаплан, рекламу и анализ конкурентов, контент-планы, применение ИИ в агентствах, салонах красоты, ресторанах и туризме; также есть устранение ошибок ChatGPT, сравнение альтернатив Gamma, Canva и Grammarly, инструкции по текстам и программированию. Это набор тематических групп по заголовкам, а не подтверждённые рубрики сайта или оценка поискового трафика. В отличие от новостного уклона STIVA, здесь много материалов о конкретной задаче пользователя.</w:t>
      </w:r>
    </w:p>
    <w:p>
      <w:r>
        <w:t>Для MoleculAI подходят новые статьи о сбоях ChatGPT, медиаплане и Яндекс Директе, анализе рекламы конкурентов, а также практические отраслевые сценарии для агентств, салонов, ресторанов и туризма. Отдельные статьи с такими интентами не найдены среди заголовков и URL текущего sitemap MoleculAI; отсутствие статьи не означает отсутствия инструмента. Статьи о VPN, оплате ChatGPT, сравнении Gemini с ChatGPT и подборках сервисов для презентаций у MoleculAI уже есть: их следует обновлять и связывать с подходящими инструментами, а не создавать дубликаты. Для тем Gamma/Canva/Grammarly сначала проверить пересечение с существующей подборкой презентаций и спрос.</w:t>
      </w:r>
    </w:p>
    <w:p>
      <w:r>
        <w:t>На первой странице блога ссылка «предыдущая» ведёт на /blog/page/0: браузер показывает экран 404, но HTTP-код в этой проверке не измерялся. /blog/page/1 является алиасом первой страницы с canonical на /blog. Для Молекулы: не выводить ссылку назад на первой странице и не включать технические алиасы в sitemap.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515"/>
        <w:gridCol w:w="4479"/>
      </w:tblGrid>
      <w:tr>
        <w:trPr>
          <w:tblHeader w:val="true"/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keepNext w:val="0"/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Приоритет и задача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Сравниваемые страницы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Предлагаемое изменение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Кандидат новой посадочной Распознавание рукописного текста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16">
              <w:r>
                <w:rPr>
                  <w:color w:val="175985"/>
                  <w:sz w:val="18"/>
                  <w:szCs w:val="18"/>
                </w:rPr>
                <w:t>https://rugpt.io/raspoznat-pocherk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17">
              <w:r>
                <w:rPr>
                  <w:color w:val="175985"/>
                  <w:sz w:val="18"/>
                  <w:szCs w:val="18"/>
                </w:rPr>
                <w:t>https://moleculai.ru/text/editing/handwriting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18">
              <w:r>
                <w:rPr>
                  <w:color w:val="175985"/>
                  <w:sz w:val="18"/>
                  <w:szCs w:val="18"/>
                </w:rPr>
                <w:t>https://moleculai.ru/work-and-study/handwriting-recognition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Новый отдельный интент: текущая страница создаёт рукописный текст; новая распознаёт загруженный документ. Поле фото/PDF, выбор языка, экспорт TXT/DOCX.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Кандидат новой посадочной Фонетический разбор слова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19">
              <w:r>
                <w:rPr>
                  <w:color w:val="175985"/>
                  <w:sz w:val="18"/>
                  <w:szCs w:val="18"/>
                </w:rPr>
                <w:t>https://rugpt.io/foneticheskiy-razbor-slova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20">
              <w:r>
                <w:rPr>
                  <w:color w:val="175985"/>
                  <w:sz w:val="18"/>
                  <w:szCs w:val="18"/>
                </w:rPr>
                <w:t>https://moleculai.ru/work-and-study/puzzles-solving/russian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21">
              <w:r>
                <w:rPr>
                  <w:color w:val="175985"/>
                  <w:sz w:val="18"/>
                  <w:szCs w:val="18"/>
                </w:rPr>
                <w:t>https://moleculai.ru/work-and-study/phonetic-analysis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Специализированный результат: транскрипция, ударение, звуки и буквы. Ссылка с общего решателя русского языка.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Доработать существующую Синтаксический разбор предложения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22">
              <w:r>
                <w:rPr>
                  <w:color w:val="175985"/>
                  <w:sz w:val="18"/>
                  <w:szCs w:val="18"/>
                </w:rPr>
                <w:t>https://rugpt.io/chat-gpt-dlya-sintaksicheskogo-razbora-predlozheniya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20">
              <w:r>
                <w:rPr>
                  <w:color w:val="175985"/>
                  <w:sz w:val="18"/>
                  <w:szCs w:val="18"/>
                </w:rPr>
                <w:t>https://moleculai.ru/work-and-study/puzzles-solving/russian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20">
              <w:r>
                <w:rPr>
                  <w:color w:val="175985"/>
                  <w:sz w:val="18"/>
                  <w:szCs w:val="18"/>
                </w:rPr>
                <w:t>https://moleculai.ru/work-and-study/puzzles-solving/russian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Синтаксис прямо заявлен на существующей странице русского языка: добавить отдельный режим и пример разбора. Отдельное предложение на входе; члены предложения, схема и объяснения на выходе. Не дублировать текст общего решателя.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Кандидат новой посадочной Морфемный разбор слова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23">
              <w:r>
                <w:rPr>
                  <w:color w:val="175985"/>
                  <w:sz w:val="18"/>
                  <w:szCs w:val="18"/>
                </w:rPr>
                <w:t>https://rugpt.io/razbor-slova-po-sostavu-morfemnyy-razbor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20">
              <w:r>
                <w:rPr>
                  <w:color w:val="175985"/>
                  <w:sz w:val="18"/>
                  <w:szCs w:val="18"/>
                </w:rPr>
                <w:t>https://moleculai.ru/work-and-study/puzzles-solving/russian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24">
              <w:r>
                <w:rPr>
                  <w:color w:val="175985"/>
                  <w:sz w:val="18"/>
                  <w:szCs w:val="18"/>
                </w:rPr>
                <w:t>https://moleculai.ru/work-and-study/morphemic-analysis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Корень, приставка, суффикс, окончание и проверка неоднозначных случаев. Один URL под разбор слова по составу.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Кандидат новой посадочной Решение задач по экономике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25">
              <w:r>
                <w:rPr>
                  <w:color w:val="175985"/>
                  <w:sz w:val="18"/>
                  <w:szCs w:val="18"/>
                </w:rPr>
                <w:t>https://rugpt.io/chat-gpt-dlya-resheniya-zadach-po-ekonomike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26">
              <w:r>
                <w:rPr>
                  <w:color w:val="175985"/>
                  <w:sz w:val="18"/>
                  <w:szCs w:val="18"/>
                </w:rPr>
                <w:t>https://moleculai.ru/work-and-study/puzzles-solving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27">
              <w:r>
                <w:rPr>
                  <w:color w:val="175985"/>
                  <w:sz w:val="18"/>
                  <w:szCs w:val="18"/>
                </w:rPr>
                <w:t>https://moleculai.ru/work-and-study/puzzles-solving/economics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Учебный решатель: исходные данные, формулы, единицы, проверка ответа; не подменять финансовую консультацию.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Кандидат новой посадочной Решение задач по бухгалтерскому учёту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28">
              <w:r>
                <w:rPr>
                  <w:color w:val="175985"/>
                  <w:sz w:val="18"/>
                  <w:szCs w:val="18"/>
                </w:rPr>
                <w:t>https://rugpt.io/chat-gpt-dlya-resheniya-buhgalterskih-zadach-i-buhucheta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26">
              <w:r>
                <w:rPr>
                  <w:color w:val="175985"/>
                  <w:sz w:val="18"/>
                  <w:szCs w:val="18"/>
                </w:rPr>
                <w:t>https://moleculai.ru/work-and-study/puzzles-solving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29">
              <w:r>
                <w:rPr>
                  <w:color w:val="175985"/>
                  <w:sz w:val="18"/>
                  <w:szCs w:val="18"/>
                </w:rPr>
                <w:t>https://moleculai.ru/work-and-study/puzzles-solving/accounting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Учебные проводки и объяснение метода; отличить от общего финансового консультанта и не обещать достоверность отчётности.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Доработать существующую Теория вероятностей и статистика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30">
              <w:r>
                <w:rPr>
                  <w:color w:val="175985"/>
                  <w:sz w:val="18"/>
                  <w:szCs w:val="18"/>
                </w:rPr>
                <w:t>https://rugpt.io/chat-gpt-dlya-reshenie-zadach-po-veroyatnosti-i-statistike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31">
              <w:r>
                <w:rPr>
                  <w:color w:val="175985"/>
                  <w:sz w:val="18"/>
                  <w:szCs w:val="18"/>
                </w:rPr>
                <w:t>https://moleculai.ru/work-and-study/puzzles-solving/math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31">
              <w:r>
                <w:rPr>
                  <w:color w:val="175985"/>
                  <w:sz w:val="18"/>
                  <w:szCs w:val="18"/>
                </w:rPr>
                <w:t>https://moleculai.ru/work-and-study/puzzles-solving/math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Существующая математика охватывает вузовские задачи: добавить режим вероятностей и статистики. Одна страница под кластер вероятности/статистики, формулы и пошаговое решение. Второй близкий ruGPT URL по теории вероятностей не копировать.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Кандидат новой посадочной Решение задач по генетике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32">
              <w:r>
                <w:rPr>
                  <w:color w:val="175985"/>
                  <w:sz w:val="18"/>
                  <w:szCs w:val="18"/>
                </w:rPr>
                <w:t>https://rugpt.io/reshit-zadachu-po-genetike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26">
              <w:r>
                <w:rPr>
                  <w:color w:val="175985"/>
                  <w:sz w:val="18"/>
                  <w:szCs w:val="18"/>
                </w:rPr>
                <w:t>https://moleculai.ru/work-and-study/puzzles-solving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33">
              <w:r>
                <w:rPr>
                  <w:color w:val="175985"/>
                  <w:sz w:val="18"/>
                  <w:szCs w:val="18"/>
                </w:rPr>
                <w:t>https://moleculai.ru/work-and-study/puzzles-solving/genetics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Учебный формат: генотипы, фенотипы, решётка Пеннета; не медицинские выводы о пользователе.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Кандидат новой посадочной Размытие фона фотографии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34">
              <w:r>
                <w:rPr>
                  <w:color w:val="175985"/>
                  <w:sz w:val="18"/>
                  <w:szCs w:val="18"/>
                </w:rPr>
                <w:t>https://rugpt.io/razmytie-fona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35">
              <w:r>
                <w:rPr>
                  <w:color w:val="175985"/>
                  <w:sz w:val="18"/>
                  <w:szCs w:val="18"/>
                </w:rPr>
                <w:t>https://moleculai.ru/photo/editing/background-replacement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36">
              <w:r>
                <w:rPr>
                  <w:color w:val="175985"/>
                  <w:sz w:val="18"/>
                  <w:szCs w:val="18"/>
                </w:rPr>
                <w:t>https://moleculai.ru/photo/editing/background-blur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Самостоятельный визуальный интент: маска объекта и степень размытия с предпросмотром; существующая страница меняет фон.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Доработать существующую Цветокоррекция фотографии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37">
              <w:r>
                <w:rPr>
                  <w:color w:val="175985"/>
                  <w:sz w:val="18"/>
                  <w:szCs w:val="18"/>
                </w:rPr>
                <w:t>https://rugpt.io/cvetokorrekciya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38">
              <w:r>
                <w:rPr>
                  <w:color w:val="175985"/>
                  <w:sz w:val="18"/>
                  <w:szCs w:val="18"/>
                </w:rPr>
                <w:t>https://moleculai.ru/photo/editing/refinement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38">
              <w:r>
                <w:rPr>
                  <w:color w:val="175985"/>
                  <w:sz w:val="18"/>
                  <w:szCs w:val="18"/>
                </w:rPr>
                <w:t>https://moleculai.ru/photo/editing/refinement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Цветокоррекция смежна с общим улучшением фото: сначала режим и примеры на текущей странице. Баланс белого, температура, экспозиция, насыщенность; собственные примеры до/после и сохранение деталей.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 Примерка формы причёски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39">
              <w:r>
                <w:rPr>
                  <w:color w:val="175985"/>
                  <w:sz w:val="18"/>
                  <w:szCs w:val="18"/>
                </w:rPr>
                <w:t>https://rugpt.io/try-short-hair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40">
              <w:r>
                <w:rPr>
                  <w:color w:val="175985"/>
                  <w:sz w:val="18"/>
                  <w:szCs w:val="18"/>
                </w:rPr>
                <w:t>https://moleculai.ru/photo/editing/hair-replacement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41">
              <w:r>
                <w:rPr>
                  <w:color w:val="175985"/>
                  <w:sz w:val="18"/>
                  <w:szCs w:val="18"/>
                </w:rPr>
                <w:t>https://moleculai.ru/photo/editing/hairstyle-preview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Объединить короткие волосы, чёлку и эффект без волос в одном хабе/инструменте; существующая страница посвящена цвету волос. Не выпускать три почти одинаковых URL без спроса.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 Удаление бороды и усов на фото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42">
              <w:r>
                <w:rPr>
                  <w:color w:val="175985"/>
                  <w:sz w:val="18"/>
                  <w:szCs w:val="18"/>
                </w:rPr>
                <w:t>https://rugpt.io/remove-beard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43">
              <w:r>
                <w:rPr>
                  <w:color w:val="175985"/>
                  <w:sz w:val="18"/>
                  <w:szCs w:val="18"/>
                </w:rPr>
                <w:t>https://moleculai.ru/photo/editing/retouching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43">
              <w:r>
                <w:rPr>
                  <w:color w:val="175985"/>
                  <w:sz w:val="18"/>
                  <w:szCs w:val="18"/>
                </w:rPr>
                <w:t>https://moleculai.ru/photo/editing/retouching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Удаление бороды является операцией ретуши: сначала отдельный пресет в текущем редакторе. Отдельный визуальный результат: сохранить лицо и текстуру кожи; примеры и настройки маски.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 Виртуальный макияж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44">
              <w:r>
                <w:rPr>
                  <w:color w:val="175985"/>
                  <w:sz w:val="18"/>
                  <w:szCs w:val="18"/>
                </w:rPr>
                <w:t>https://rugpt.io/makeup-online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45">
              <w:r>
                <w:rPr>
                  <w:color w:val="175985"/>
                  <w:sz w:val="18"/>
                  <w:szCs w:val="18"/>
                </w:rPr>
                <w:t>https://moleculai.ru/photo/editing/change-face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45">
              <w:r>
                <w:rPr>
                  <w:color w:val="175985"/>
                  <w:sz w:val="18"/>
                  <w:szCs w:val="18"/>
                </w:rPr>
                <w:t>https://moleculai.ru/photo/editing/change-face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Макияж относится к обработке портрета: сначала отдельный пресет и сравнение до/после. Примерка выбранного макияжа с сохранением лица; отличить от общего улучшения/ретуши.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 Обложка подкаста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46">
              <w:r>
                <w:rPr>
                  <w:color w:val="175985"/>
                  <w:sz w:val="18"/>
                  <w:szCs w:val="18"/>
                </w:rPr>
                <w:t>https://rugpt.io/podcast-cover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47">
              <w:r>
                <w:rPr>
                  <w:color w:val="175985"/>
                  <w:sz w:val="18"/>
                  <w:szCs w:val="18"/>
                </w:rPr>
                <w:t>https://moleculai.ru/music/generation/cover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47">
              <w:r>
                <w:rPr>
                  <w:color w:val="175985"/>
                  <w:sz w:val="18"/>
                  <w:szCs w:val="18"/>
                </w:rPr>
                <w:t>https://moleculai.ru/music/generation/cover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Использовать текущий генератор обложек, добавить формат подкаста; исправить музыкальные промпты на промпты изображения. Новый формат контента: название подкаста, автор, квадратная композиция, читаемость в малом размере. Не дублировать обложку музыкального трека.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Доработать существующую Генератор УТП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48">
              <w:r>
                <w:rPr>
                  <w:color w:val="175985"/>
                  <w:sz w:val="18"/>
                  <w:szCs w:val="18"/>
                </w:rPr>
                <w:t>https://rugpt.io/pridumat-utp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49">
              <w:r>
                <w:rPr>
                  <w:color w:val="175985"/>
                  <w:sz w:val="18"/>
                  <w:szCs w:val="18"/>
                </w:rPr>
                <w:t>https://moleculai.ru/business/commercial-offer-creation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49">
              <w:r>
                <w:rPr>
                  <w:color w:val="175985"/>
                  <w:sz w:val="18"/>
                  <w:szCs w:val="18"/>
                </w:rPr>
                <w:t>https://moleculai.ru/business/commercial-offer-creation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УТП пересекается с оффером и выгодами в коммерческом предложении: добавить форму продукта/аудитории/доказательств. Короткое ценностное предложение по аудитории, продукту и доказательствам. Роль маркетолога остаётся общим помощником; новая форма решает один запрос.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 Сопроводительное письмо к резюме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50">
              <w:r>
                <w:rPr>
                  <w:color w:val="175985"/>
                  <w:sz w:val="18"/>
                  <w:szCs w:val="18"/>
                </w:rPr>
                <w:t>https://rugpt.io/chat-gpt-dlya-generacii-soprovoditelnogo-pisma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51">
              <w:r>
                <w:rPr>
                  <w:color w:val="175985"/>
                  <w:sz w:val="18"/>
                  <w:szCs w:val="18"/>
                </w:rPr>
                <w:t>https://moleculai.ru/work-and-study/document-generation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51">
              <w:r>
                <w:rPr>
                  <w:color w:val="175985"/>
                  <w:sz w:val="18"/>
                  <w:szCs w:val="18"/>
                </w:rPr>
                <w:t>https://moleculai.ru/work-and-study/document-generation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Сопроводительное письмо уже есть в готовых промптах: вывести форму «вакансия + резюме» и примеры. Сценарий уже есть в промптах генератора документов. Отдельная посадочная допустима только под выделенный интент и форму «вакансия + резюме»; функцию заново не разрабатывать.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 Поздравление на свадьбу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52">
              <w:r>
                <w:rPr>
                  <w:color w:val="175985"/>
                  <w:sz w:val="18"/>
                  <w:szCs w:val="18"/>
                </w:rPr>
                <w:t>https://rugpt.io/napisat-pozdravlenie-na-svadbu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53">
              <w:r>
                <w:rPr>
                  <w:color w:val="175985"/>
                  <w:sz w:val="18"/>
                  <w:szCs w:val="18"/>
                </w:rPr>
                <w:t>https://moleculai.ru/greetings/greeting-creation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53">
              <w:r>
                <w:rPr>
                  <w:color w:val="175985"/>
                  <w:sz w:val="18"/>
                  <w:szCs w:val="18"/>
                </w:rPr>
                <w:t>https://moleculai.ru/greetings/greeting-creation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Общий генератор поздравлений уже принимает повод: добавить сценарий свадьбы с ролями участников. Уже покрывается общим генератором поздравлений. Выделять страницу только с уникальными примерами и полями роли гостя/тона/формата; не считать новой интеграцией.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 Объяснительная записка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54">
              <w:r>
                <w:rPr>
                  <w:color w:val="175985"/>
                  <w:sz w:val="18"/>
                  <w:szCs w:val="18"/>
                </w:rPr>
                <w:t>https://rugpt.io/napisat-obyasnitelnuyu-zapisku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51">
              <w:r>
                <w:rPr>
                  <w:color w:val="175985"/>
                  <w:sz w:val="18"/>
                  <w:szCs w:val="18"/>
                </w:rPr>
                <w:t>https://moleculai.ru/work-and-study/document-generation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51">
              <w:r>
                <w:rPr>
                  <w:color w:val="175985"/>
                  <w:sz w:val="18"/>
                  <w:szCs w:val="18"/>
                </w:rPr>
                <w:t>https://moleculai.ru/work-and-study/document-generation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Объяснительная входит в создание документов: добавить шаблон адресата, фактов, даты. Конкретный документный интент: адресат, факты, дата, нейтральный стиль. Существующий генератор документов переиспользовать.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 Подбор книг под интересы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55">
              <w:r>
                <w:rPr>
                  <w:color w:val="175985"/>
                  <w:sz w:val="18"/>
                  <w:szCs w:val="18"/>
                </w:rPr>
                <w:t>https://rugpt.io/nejroset-dlya-rekomendacii-knig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56">
              <w:r>
                <w:rPr>
                  <w:color w:val="175985"/>
                  <w:sz w:val="18"/>
                  <w:szCs w:val="18"/>
                </w:rPr>
                <w:t>https://moleculai.ru/ai-chat/for-answers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56">
              <w:r>
                <w:rPr>
                  <w:color w:val="175985"/>
                  <w:sz w:val="18"/>
                  <w:szCs w:val="18"/>
                </w:rPr>
                <w:t>https://moleculai.ru/ai-chat/for-answers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Общий чат покрывает рекомендации: добавить сценарий подбора книг с проверяемыми названиями и авторами. Самостоятельная подборка: жанр, прочитанные книги, исключения; объяснять причины выбора и проверять названия/авторов.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 Подбор фильмов под настроение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ruGPT: </w:t>
            </w:r>
            <w:hyperlink r:id="rId57">
              <w:r>
                <w:rPr>
                  <w:color w:val="175985"/>
                  <w:sz w:val="18"/>
                  <w:szCs w:val="18"/>
                </w:rPr>
                <w:t>https://rugpt.io/nejroset-dlya-rekomendacii-filmov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 xml:space="preserve">Молекула: </w:t>
            </w:r>
            <w:hyperlink r:id="rId56">
              <w:r>
                <w:rPr>
                  <w:color w:val="175985"/>
                  <w:sz w:val="18"/>
                  <w:szCs w:val="18"/>
                </w:rPr>
                <w:t>https://moleculai.ru/ai-chat/for-answers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 xml:space="preserve">Предложение: </w:t>
            </w:r>
            <w:hyperlink r:id="rId56">
              <w:r>
                <w:rPr>
                  <w:color w:val="175985"/>
                  <w:sz w:val="18"/>
                  <w:szCs w:val="18"/>
                </w:rPr>
                <w:t>https://moleculai.ru/ai-chat/for-answers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Общий чат покрывает рекомендации: добавить сценарий подбора фильмов по предпочтениям. Фильтры жанра, настроения, длительности и просмотренного; уникальные примеры. Не выпускать клон страницы книг с заменой одного слова.</w:t>
            </w:r>
          </w:p>
        </w:tc>
      </w:tr>
    </w:tbl>
    <w:p>
      <w:pPr>
        <w:spacing w:after="40"/>
      </w:pPr>
    </w:p>
    <w:p>
      <w:pPr>
        <w:pStyle w:val="Heading1"/>
      </w:pPr>
      <w:r>
        <w:t>7 SEO LeanTech и дополнительные сценарии</w:t>
      </w:r>
    </w:p>
    <w:p>
      <w:r>
        <w:t>LeanTech строит не только агрегатор ИИ, но и большой справочник услуг, приложений и способов использования. В sitemap перечислено 2668 URL: в том числе 337 /ai/tools, 205 /ai/instrument, 611 /ai/vendor, 55 /ai/promt, 21 /ai/promty, 16 тематических групп, 14 групп по модальности, 14 по задаче и 29 страниц /ai/personazhi. Эти группы нельзя складывать как число интегрированных моделей; один продукт и одна задача представлены на нескольких уровнях.</w:t>
      </w:r>
    </w:p>
    <w:p>
      <w:r>
        <w:t>Полный технический обход завершён: 2668 из 2668 URL sitemap получили конечный HTTP 200 без перенаправлений. Ещё 31 адрес найден во внутренних ссылках: 22 перенаправления с конечным 200, четыре прямых 200 и пять конечных 404, из которых два после перенаправления. Всего проверено 2699 адресов. У всех sitemap-страниц есть title, description, H1 и canonical; sitemap не содержит noindex. В реестре сохранены исходный и конечный URL, поэтому алиасы не считаются дополнительными самостоятельными посадочными.</w:t>
      </w:r>
    </w:p>
    <w:p>
      <w:r>
        <w:t>Среди прямых ответов 200 обнаружены шесть групп одинаковых title на 12 URL и три группы одинаковых description на шести URL. В эти числа не включены перенаправления и страницы 404. Примеры: /ai/tools/delovoe-pismo и /ai/tools/pismo; /ai/tools/prompt-dlya-api и /ai/tools/sistemnyy-promt; /ai/gemini-app и /ai/gemini-veo. Для Молекулы это правило приёмки: проверять дубли на канонических страницах и разводить задачи по результату, а не создавать варианты URL с тем же содержимым.</w:t>
      </w:r>
    </w:p>
    <w:p>
      <w:r>
        <w:t>Пять битых ссылок ведут на /ai/deepseek-chat-v3-1/nejroset-onlajn-besplatno, /ai/kling-video-v1-6-pro-effects/kak-sdelat-video-iz-foto-besplatno, /ai/qwen-max/qwen-nejroset-na-russkom, /ai/seedream-v4-edit/nejroset-anime-iz-foto и /ai/wan-2-6-t2v/wan-nejroset-na-russkom. На 14 страницах повторяется H1 в исходном HTML; видимость обоих заголовков не проверена. /pricing отвечает 200 с canonical на главную: соответствие canonical назначению страницы требует проверки. Медианный размер исходного HTML — около 155 КБ, максимум 2,67 МБ; это не измерение скорости загрузки. Разметка Offer.price=0 у бесплатных конструкторов сама по себе не является ошибкой.</w:t>
      </w:r>
    </w:p>
    <w:p>
      <w:r>
        <w:t xml:space="preserve">На главной LeanTech заявлены 666 карточек в каталоге и 81 модель в чате. Страница /ai/o-proekte прямо называет AI-хаб справочником и описывает связи «сервис — вендор — модальность — версия — похожие сервисы». Карточка /ai/123apps отдельно сообщает, что это классические утилиты без ИИ-функций, хотя в верхнем блоке стоит «Чат-бот». Каталог сторонних сервисов не является спецификацией 666 интеграций. Публичные формулировки и метаданные проверены; provider/model_id и платная генерация не проверялись. Источники: </w:t>
      </w:r>
      <w:hyperlink r:id="rId58">
        <w:r>
          <w:rPr>
            <w:color w:val="175985"/>
          </w:rPr>
          <w:t>https://leantech.ai/</w:t>
        </w:r>
      </w:hyperlink>
      <w:r/>
      <w:r>
        <w:t xml:space="preserve"> ; </w:t>
      </w:r>
      <w:hyperlink r:id="rId59">
        <w:r>
          <w:rPr>
            <w:color w:val="175985"/>
          </w:rPr>
          <w:t>https://leantech.ai/ai/o-proekte</w:t>
        </w:r>
      </w:hyperlink>
      <w:r/>
      <w:r>
        <w:t xml:space="preserve"> ; </w:t>
      </w:r>
      <w:hyperlink r:id="rId60">
        <w:r>
          <w:rPr>
            <w:color w:val="175985"/>
          </w:rPr>
          <w:t>https://leantech.ai/ai/123apps</w:t>
        </w:r>
      </w:hyperlink>
      <w:r/>
      <w:r>
        <w:t xml:space="preserve"> .</w:t>
      </w:r>
    </w:p>
    <w:p>
      <w:r>
        <w:t>Полезная практика для Молекулы — предметные формы с явным результатом. /ai/tools/finansovaya-model спрашивает режим расчёта и формат книги; /ai/tools/dokument-po-obrazcu — тип документа, стороны и реквизиты; /ai/tools/zapis-vstrechi задаёт формат протокола и задач. Интерфейс показывает готовый запрос и передаёт его в AI Lab. Это подтверждение конструктора задания, а не качества созданного XLSX, DOCX или протокола. Для Молекулы такой подход лучше внедрять на существующих страницах Excel, документов и расшифровки.</w:t>
      </w:r>
    </w:p>
    <w:p>
      <w:r>
        <w:t>Есть риск пересечения поисковых целей: /ai/instrument/reshenie-po-foto и /ai/tools/reshenie-po-foto дают решение задания по фото; /ai/instrument/transkribator и /ai/tools/transkribaciya посвящены расшифровке. Все четыре URL при проверке вернули HTTP 200 и canonical на себя. Это сигнал для проверки каннибализации по данным поиска, а не доказательство падения трафика. Молекуле нужен один основной URL на интент; форму и примеры стоит разместить внутри него, если различие между «обзором» и «конструктором» не даёт самостоятельной пользы.</w:t>
      </w:r>
    </w:p>
    <w:p>
      <w:r>
        <w:t>Часть названий инструментов шире реального публичного обещания: /ai/tools/paketnaya-obrabotka составляет план обработки серии, /ai/tools/sortirovka-foto — правила каталогизации, /ai/tools/obrabotka-raw — рецепт настроек RAW. Массовая обработка файлов, автоматический разбор архива и RAW-проявка этими страницами не доказаны. В ТЗ различать «подготовить инструкцию» и «обработать файл»: у них разные входы, исполнители, цена и критерии готовности.</w:t>
      </w:r>
    </w:p>
    <w:p>
      <w:r>
        <w:t xml:space="preserve">Сильная сторона редакционной структуры — отдельная методология, сведения о компании и блоки источников у обзоров. Молекуле полезно добавить в шаблон моделей источник характеристик, дату проверки, поддерживаемые именно в её интерфейсе входы и выходы, ограничения версии и пример результата. Ссылки на вендора и редакционная оценка не заменяют технический тест интеграции. Источник: </w:t>
      </w:r>
      <w:hyperlink r:id="rId59">
        <w:r>
          <w:rPr>
            <w:color w:val="175985"/>
          </w:rPr>
          <w:t>https://leantech.ai/ai/o-proekte</w:t>
        </w:r>
      </w:hyperlink>
      <w:r/>
      <w:r>
        <w:t xml:space="preserve"> .</w:t>
      </w:r>
    </w:p>
    <w:p>
      <w:r>
        <w:t>Смысловая сверка дала 30 дополнительных кандидатов: 16 возможных новых посадочных и 14 доработок существующих URL. Все 30 исходных страниц LeanTech прочитаны по HTTP и сопоставлены с текущими страницами Молекулы. В списке нет повторов предложений из ruGPT и STIVA: распознавание рукописи, говорящий аватар, танцы, причёски, размытие фона и прочие ранее предложенные направления не продублированы.</w:t>
      </w:r>
    </w:p>
    <w:p>
      <w:r>
        <w:t>Приоритет P1 ограничен пятью практическими сценариями: таблица из фото, сверка Excel, финансовая модель с формулами, документ по образцу и протокол встречи. У четырёх последних уже есть релевантный URL Молекулы; финансовое моделирование, документы по образцу и протоколы прямо упомянуты в её текстах. Их задача в ТЗ — проверить и довести форму, обработку исходника и экспорт до заявленного результата, а не создать ещё один общий лендинг.</w:t>
      </w:r>
    </w:p>
    <w:p>
      <w:r>
        <w:t>Остальные предложения имеют P2. Для нового URL сначала подтвердить спрос, выбрать самостоятельный формат результата и связать страницу с текущим разделом. У страниц из одного кластера должны отличаться входные поля, примеры и выходной артефакт. Генерация кроссворда должна давать проверяемую сетку, фотокнига — многостраничный макет, QR-код — считываемый код; общий текстовый совет не выполняет это обещание.</w:t>
      </w:r>
    </w:p>
    <w:p>
      <w:r>
        <w:t>Медицинские страницы не включены в быстрый SEO-план: 19 URL интерпретации анализа крови и 12 URL ЭКГ в sitemap — отдельный продуктовый класс. Их количество само по себе не оправдывает повторение у Молекулы. Для такого направления понадобятся проверенная методика, профильная экспертиза, контроль качества и корректные пределы применения.</w:t>
      </w:r>
    </w:p>
    <w:p>
      <w:r>
        <w:t>Частотность, выдача, органический трафик, конверсия и реальная производительность моделей не измерялись. Приоритеты здесь — продуктовая и семантическая оценка по публичным страницам; итоговую очередь подтвердить собственными данными поиска, стоимостью разработки и фактической работоспособностью сценариев. Полные коды HTTP, метаданные и охват sitemap см. в общем техническом реестре LeanTech.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515"/>
        <w:gridCol w:w="4479"/>
      </w:tblGrid>
      <w:tr>
        <w:trPr>
          <w:tblHeader w:val="true"/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keepNext w:val="0"/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Приоритет и решение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Интент и источник LeanTech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Что делать в Молекуле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QR-код по ссылке</w:t>
              <w:br/>
            </w:r>
            <w:hyperlink r:id="rId61">
              <w:r>
                <w:rPr>
                  <w:color w:val="175985"/>
                  <w:sz w:val="18"/>
                  <w:szCs w:val="18"/>
                </w:rPr>
                <w:t>https://leantech.ai/ai/tools/qr-kod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62">
              <w:r>
                <w:rPr>
                  <w:color w:val="175985"/>
                  <w:sz w:val="18"/>
                  <w:szCs w:val="18"/>
                </w:rPr>
                <w:t>https://moleculai.ru/tools/qr-code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Детерминированная генерация SVG/PNG и проверка считывания; новая нейросеть не требуется.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Определение монеты по фото</w:t>
              <w:br/>
            </w:r>
            <w:hyperlink r:id="rId63">
              <w:r>
                <w:rPr>
                  <w:color w:val="175985"/>
                  <w:sz w:val="18"/>
                  <w:szCs w:val="18"/>
                </w:rPr>
                <w:t>https://leantech.ai/ai/instrument/opredelit-monetu-po-foto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64">
              <w:r>
                <w:rPr>
                  <w:color w:val="175985"/>
                  <w:sz w:val="18"/>
                  <w:szCs w:val="18"/>
                </w:rPr>
                <w:t>https://moleculai.ru/photo/recognition/coin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Фото аверса и реверса, признаки и варианты атрибуции; отделить распознавание от оценки стоимости.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Подбор цветовой палитры по фото</w:t>
              <w:br/>
            </w:r>
            <w:hyperlink r:id="rId65">
              <w:r>
                <w:rPr>
                  <w:color w:val="175985"/>
                  <w:sz w:val="18"/>
                  <w:szCs w:val="18"/>
                </w:rPr>
                <w:t>https://leantech.ai/ai/tools/cvetotip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66">
              <w:r>
                <w:rPr>
                  <w:color w:val="175985"/>
                  <w:sz w:val="18"/>
                  <w:szCs w:val="18"/>
                </w:rPr>
                <w:t>https://moleculai.ru/photo/recognition/color-palette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Палитра одежды и рекомендации по освещению исходного фото; самостоятельный результат, а не изменение лица.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Пакетная обработка фотографий</w:t>
              <w:br/>
            </w:r>
            <w:hyperlink r:id="rId67">
              <w:r>
                <w:rPr>
                  <w:color w:val="175985"/>
                  <w:sz w:val="18"/>
                  <w:szCs w:val="18"/>
                </w:rPr>
                <w:t>https://leantech.ai/ai/tools/paketnaya-obrabotka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68">
              <w:r>
                <w:rPr>
                  <w:color w:val="175985"/>
                  <w:sz w:val="18"/>
                  <w:szCs w:val="18"/>
                </w:rPr>
                <w:t>https://moleculai.ru/photo/editing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У LeanTech обнаружен только конструктор запроса на план пакетной обработки: preset, исключения и параметры экспорта. У Молекулы сначала добавить этот сценарий в текущий фоторедактор. Реальная очередь файлов, стоимость и ZIP — отдельная продуктовая доработка, превосходство конкурента по ней не доказано.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Отбор и сортировка фотографий</w:t>
              <w:br/>
            </w:r>
            <w:hyperlink r:id="rId69">
              <w:r>
                <w:rPr>
                  <w:color w:val="175985"/>
                  <w:sz w:val="18"/>
                  <w:szCs w:val="18"/>
                </w:rPr>
                <w:t>https://leantech.ai/ai/tools/sortirovka-foto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68">
              <w:r>
                <w:rPr>
                  <w:color w:val="175985"/>
                  <w:sz w:val="18"/>
                  <w:szCs w:val="18"/>
                </w:rPr>
                <w:t>https://moleculai.ru/photo/editing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У конкурента форма собирает запрос на правила каталогизации, теги и дубли. Добавить такой помощник к текущему фоторедактору. Автоматический разбор папок не подтверждён; реальную сортировку файлов проектировать отдельной capability, если есть спрос.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Создание фотокниги</w:t>
              <w:br/>
            </w:r>
            <w:hyperlink r:id="rId70">
              <w:r>
                <w:rPr>
                  <w:color w:val="175985"/>
                  <w:sz w:val="18"/>
                  <w:szCs w:val="18"/>
                </w:rPr>
                <w:t>https://leantech.ai/ai/tools/fotokniga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71">
              <w:r>
                <w:rPr>
                  <w:color w:val="175985"/>
                  <w:sz w:val="18"/>
                  <w:szCs w:val="18"/>
                </w:rPr>
                <w:t>https://moleculai.ru/photo/generation/photo-book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Многостраничная вёрстка, порядок фотографий, подписи и PDF; коллаж остаётся отдельным одностраничным результатом.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Дизайн упаковки товара</w:t>
              <w:br/>
            </w:r>
            <w:hyperlink r:id="rId72">
              <w:r>
                <w:rPr>
                  <w:color w:val="175985"/>
                  <w:sz w:val="18"/>
                  <w:szCs w:val="18"/>
                </w:rPr>
                <w:t>https://leantech.ai/ai/tools/dizayn-upakovki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73">
              <w:r>
                <w:rPr>
                  <w:color w:val="175985"/>
                  <w:sz w:val="18"/>
                  <w:szCs w:val="18"/>
                </w:rPr>
                <w:t>https://moleculai.ru/business/package-design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Развёртка, стороны упаковки, размеры и макет; не обещать готовность к печати без проверки размеров и текста.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Таблица из фотографии</w:t>
              <w:br/>
            </w:r>
            <w:hyperlink r:id="rId74">
              <w:r>
                <w:rPr>
                  <w:color w:val="175985"/>
                  <w:sz w:val="18"/>
                  <w:szCs w:val="18"/>
                </w:rPr>
                <w:t>https://leantech.ai/ai/tools/tablica-s-foto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75">
              <w:r>
                <w:rPr>
                  <w:color w:val="175985"/>
                  <w:sz w:val="18"/>
                  <w:szCs w:val="18"/>
                </w:rPr>
                <w:t>https://moleculai.ru/work-and-study/table-from-image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OCR ячеек с просмотром распознанного, сохранение строк/столбцов и экспорт XLSX/CSV. Отличается от распознавания рукописного текста.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Доработать существующую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Сверка двух таблиц Excel</w:t>
              <w:br/>
            </w:r>
            <w:hyperlink r:id="rId76">
              <w:r>
                <w:rPr>
                  <w:color w:val="175985"/>
                  <w:sz w:val="18"/>
                  <w:szCs w:val="18"/>
                </w:rPr>
                <w:t>https://leantech.ai/ai/tools/sravnit-tablicy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77">
              <w:r>
                <w:rPr>
                  <w:color w:val="175985"/>
                  <w:sz w:val="18"/>
                  <w:szCs w:val="18"/>
                </w:rPr>
                <w:t>https://moleculai.ru/work-and-study/excel-tables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Два файла, ключи сравнения, допуски чисел, дубли и пропуски; лист расхождений в XLSX на существующей странице.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Доработать существующую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Финансовая модель с формулами</w:t>
              <w:br/>
            </w:r>
            <w:hyperlink r:id="rId78">
              <w:r>
                <w:rPr>
                  <w:color w:val="175985"/>
                  <w:sz w:val="18"/>
                  <w:szCs w:val="18"/>
                </w:rPr>
                <w:t>https://leantech.ai/ai/tools/finansovaya-model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77">
              <w:r>
                <w:rPr>
                  <w:color w:val="175985"/>
                  <w:sz w:val="18"/>
                  <w:szCs w:val="18"/>
                </w:rPr>
                <w:t>https://moleculai.ru/work-and-study/excel-tables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Финансовое моделирование уже заявлено у Молекулы. Добавить форму допущений и проверяемый XLSX с формулами; не создавать дубликат общего Excel.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Доработать существующую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Заполнение документа по образцу</w:t>
              <w:br/>
            </w:r>
            <w:hyperlink r:id="rId79">
              <w:r>
                <w:rPr>
                  <w:color w:val="175985"/>
                  <w:sz w:val="18"/>
                  <w:szCs w:val="18"/>
                </w:rPr>
                <w:t>https://leantech.ai/ai/tools/dokument-po-obrazcu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51">
              <w:r>
                <w:rPr>
                  <w:color w:val="175985"/>
                  <w:sz w:val="18"/>
                  <w:szCs w:val="18"/>
                </w:rPr>
                <w:t>https://moleculai.ru/work-and-study/document-generation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Типовые документы и образец уже упоминаются. Нужен импорт шаблона, карта полей, незаполненные реквизиты и DOCX/PDF с сохранением структуры.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 Доработать существующую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Протокол и задачи из записи встречи</w:t>
              <w:br/>
            </w:r>
            <w:hyperlink r:id="rId80">
              <w:r>
                <w:rPr>
                  <w:color w:val="175985"/>
                  <w:sz w:val="18"/>
                  <w:szCs w:val="18"/>
                </w:rPr>
                <w:t>https://leantech.ai/ai/tools/zapis-vstrechi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81">
              <w:r>
                <w:rPr>
                  <w:color w:val="175985"/>
                  <w:sz w:val="18"/>
                  <w:szCs w:val="18"/>
                </w:rPr>
                <w:t>https://moleculai.ru/work-and-study/audio-to-text-transformation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Протокол встречи уже прямо заявлен у Молекулы. Добавить отдельный режим, спикеров, таймкоды, задачи/ответственных/сроки и экспорт.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Поиск и сравнение поставщиков</w:t>
              <w:br/>
            </w:r>
            <w:hyperlink r:id="rId82">
              <w:r>
                <w:rPr>
                  <w:color w:val="175985"/>
                  <w:sz w:val="18"/>
                  <w:szCs w:val="18"/>
                </w:rPr>
                <w:t>https://leantech.ai/ai/tools/poisk-postavshchikov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83">
              <w:r>
                <w:rPr>
                  <w:color w:val="175985"/>
                  <w:sz w:val="18"/>
                  <w:szCs w:val="18"/>
                </w:rPr>
                <w:t>https://moleculai.ru/business/supplier-search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Категория товара, регион, объём, критерии; таблица кандидатов с первичными ссылками и датой проверки. Не выдумывать наличие и цены.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Генератор кроссвордов</w:t>
              <w:br/>
            </w:r>
            <w:hyperlink r:id="rId84">
              <w:r>
                <w:rPr>
                  <w:color w:val="175985"/>
                  <w:sz w:val="18"/>
                  <w:szCs w:val="18"/>
                </w:rPr>
                <w:t>https://leantech.ai/ai/instrument/krossvord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85">
              <w:r>
                <w:rPr>
                  <w:color w:val="175985"/>
                  <w:sz w:val="18"/>
                  <w:szCs w:val="18"/>
                </w:rPr>
                <w:t>https://moleculai.ru/work-and-study/crossword-creation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Проверяемая сетка, вопросы, ключ ответов и версия для печати. Текстовый список вопросов не является кроссвордом.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Карточки для запоминания</w:t>
              <w:br/>
            </w:r>
            <w:hyperlink r:id="rId86">
              <w:r>
                <w:rPr>
                  <w:color w:val="175985"/>
                  <w:sz w:val="18"/>
                  <w:szCs w:val="18"/>
                </w:rPr>
                <w:t>https://leantech.ai/ai/tools/kartochki-zapominaniya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87">
              <w:r>
                <w:rPr>
                  <w:color w:val="175985"/>
                  <w:sz w:val="18"/>
                  <w:szCs w:val="18"/>
                </w:rPr>
                <w:t>https://moleculai.ru/work-and-study/flashcards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Двусторонние карточки из темы или файла, проверяемые пары вопрос/ответ, печать и CSV для импорта.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Прописи для печати</w:t>
              <w:br/>
            </w:r>
            <w:hyperlink r:id="rId88">
              <w:r>
                <w:rPr>
                  <w:color w:val="175985"/>
                  <w:sz w:val="18"/>
                  <w:szCs w:val="18"/>
                </w:rPr>
                <w:t>https://leantech.ai/ai/instrument/propisi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89">
              <w:r>
                <w:rPr>
                  <w:color w:val="175985"/>
                  <w:sz w:val="18"/>
                  <w:szCs w:val="18"/>
                </w:rPr>
                <w:t>https://moleculai.ru/work-and-study/handwriting-worksheets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Строки, направляющие и пунктир по возрасту; PDF A4. Существующая страница имитирует рукописный текст, а не создаёт тренировочный лист.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Технологическая карта урока</w:t>
              <w:br/>
            </w:r>
            <w:hyperlink r:id="rId90">
              <w:r>
                <w:rPr>
                  <w:color w:val="175985"/>
                  <w:sz w:val="18"/>
                  <w:szCs w:val="18"/>
                </w:rPr>
                <w:t>https://leantech.ai/ai/tools/tehkarta-uroka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91">
              <w:r>
                <w:rPr>
                  <w:color w:val="175985"/>
                  <w:sz w:val="18"/>
                  <w:szCs w:val="18"/>
                </w:rPr>
                <w:t>https://moleculai.ru/roles/prepodavatel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Расширить роль преподавателя формой класса, темы, целей и этапов; экспорт таблицы DOCX. Отдельный URL только после проверки спроса.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Программа курса</w:t>
              <w:br/>
            </w:r>
            <w:hyperlink r:id="rId92">
              <w:r>
                <w:rPr>
                  <w:color w:val="175985"/>
                  <w:sz w:val="18"/>
                  <w:szCs w:val="18"/>
                </w:rPr>
                <w:t>https://leantech.ai/ai/instrument/programma-kursa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91">
              <w:r>
                <w:rPr>
                  <w:color w:val="175985"/>
                  <w:sz w:val="18"/>
                  <w:szCs w:val="18"/>
                </w:rPr>
                <w:t>https://moleculai.ru/roles/prepodavatel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Роль преподавателя уже есть: режим целей, входного уровня, модулей, практики и критериев освоения; не дублировать её общей страницей обучения.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Читательский дневник</w:t>
              <w:br/>
            </w:r>
            <w:hyperlink r:id="rId93">
              <w:r>
                <w:rPr>
                  <w:color w:val="175985"/>
                  <w:sz w:val="18"/>
                  <w:szCs w:val="18"/>
                </w:rPr>
                <w:t>https://leantech.ai/ai/instrument/chitatelskiy-dnevnik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94">
              <w:r>
                <w:rPr>
                  <w:color w:val="175985"/>
                  <w:sz w:val="18"/>
                  <w:szCs w:val="18"/>
                </w:rPr>
                <w:t>https://moleculai.ru/work-and-study/reading-journal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Произведение, автор, герои, краткое содержание, отзыв; факты проверять по предоставленному тексту, не придумывать цитаты.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Анализ стихотворения</w:t>
              <w:br/>
            </w:r>
            <w:hyperlink r:id="rId95">
              <w:r>
                <w:rPr>
                  <w:color w:val="175985"/>
                  <w:sz w:val="18"/>
                  <w:szCs w:val="18"/>
                </w:rPr>
                <w:t>https://leantech.ai/ai/instrument/analiz-stihotvoreniya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96">
              <w:r>
                <w:rPr>
                  <w:color w:val="175985"/>
                  <w:sz w:val="18"/>
                  <w:szCs w:val="18"/>
                </w:rPr>
                <w:t>https://moleculai.ru/work-and-study/poem-analysis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Текст произведения, тема, композиция, размер/рифма и средства выразительности; примеры разметки. Не клон генерации стихов.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D&amp;D-кампания с ИИ-ведущим</w:t>
              <w:br/>
            </w:r>
            <w:hyperlink r:id="rId97">
              <w:r>
                <w:rPr>
                  <w:color w:val="175985"/>
                  <w:sz w:val="18"/>
                  <w:szCs w:val="18"/>
                </w:rPr>
                <w:t>https://leantech.ai/ai/instrument/kak-igrat-v-dnd-odnomu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98">
              <w:r>
                <w:rPr>
                  <w:color w:val="175985"/>
                  <w:sz w:val="18"/>
                  <w:szCs w:val="18"/>
                </w:rPr>
                <w:t>https://moleculai.ru/ai-chat/with-characters/dnd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Объединить одиночную игру, лист персонажа и генератор персонажа в один сценарий: состояние кампании, характеристики, инвентарь, броски и сохранение сессии.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Родословное дерево</w:t>
              <w:br/>
            </w:r>
            <w:hyperlink r:id="rId99">
              <w:r>
                <w:rPr>
                  <w:color w:val="175985"/>
                  <w:sz w:val="18"/>
                  <w:szCs w:val="18"/>
                </w:rPr>
                <w:t>https://leantech.ai/ai/tools/rodoslovnoe-drevo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00">
              <w:r>
                <w:rPr>
                  <w:color w:val="175985"/>
                  <w:sz w:val="18"/>
                  <w:szCs w:val="18"/>
                </w:rPr>
                <w:t>https://moleculai.ru/popular-tasks/family-tree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Структурированный ввод родственников и связей, редактируемое дерево и печать; не искать людей без запроса и не подменять общую mind-map.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Маршрут путешествия</w:t>
              <w:br/>
            </w:r>
            <w:hyperlink r:id="rId101">
              <w:r>
                <w:rPr>
                  <w:color w:val="175985"/>
                  <w:sz w:val="18"/>
                  <w:szCs w:val="18"/>
                </w:rPr>
                <w:t>https://leantech.ai/ai/instrument/marshrut-puteshestviya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02">
              <w:r>
                <w:rPr>
                  <w:color w:val="175985"/>
                  <w:sz w:val="18"/>
                  <w:szCs w:val="18"/>
                </w:rPr>
                <w:t>https://moleculai.ru/popular-tasks/travel-itinerary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Даты, точки, темп и ограничения; план по дням с ссылками и датой проверки. Актуальные часы/цены требуют поиска, а не только текста LLM.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Рецепты из имеющихся продуктов</w:t>
              <w:br/>
            </w:r>
            <w:hyperlink r:id="rId103">
              <w:r>
                <w:rPr>
                  <w:color w:val="175985"/>
                  <w:sz w:val="18"/>
                  <w:szCs w:val="18"/>
                </w:rPr>
                <w:t>https://leantech.ai/ai/instrument/chto-prigotovit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04">
              <w:r>
                <w:rPr>
                  <w:color w:val="175985"/>
                  <w:sz w:val="18"/>
                  <w:szCs w:val="18"/>
                </w:rPr>
                <w:t>https://moleculai.ru/roles/podschet-kalorii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Расширить существующего нутрициолога выбором продуктов, времени и оборудования; не создавать второй общий чат питания.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Интерактивный HTML-тест</w:t>
              <w:br/>
            </w:r>
            <w:hyperlink r:id="rId105">
              <w:r>
                <w:rPr>
                  <w:color w:val="175985"/>
                  <w:sz w:val="18"/>
                  <w:szCs w:val="18"/>
                </w:rPr>
                <w:t>https://leantech.ai/ai/tools/kviz-html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06">
              <w:r>
                <w:rPr>
                  <w:color w:val="175985"/>
                  <w:sz w:val="18"/>
                  <w:szCs w:val="18"/>
                </w:rPr>
                <w:t>https://moleculai.ru/work-and-study/test-generation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Тесты уже есть: добавить проверяемый экспорт HTML с баллами, результатом и локальным предпросмотром.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Кандидат новой посадочной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Сравнение моделей под задачу</w:t>
              <w:br/>
            </w:r>
            <w:hyperlink r:id="rId107">
              <w:r>
                <w:rPr>
                  <w:color w:val="175985"/>
                  <w:sz w:val="18"/>
                  <w:szCs w:val="18"/>
                </w:rPr>
                <w:t>https://leantech.ai/ai/tools/sravnenie-modeley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08">
              <w:r>
                <w:rPr>
                  <w:color w:val="175985"/>
                  <w:sz w:val="18"/>
                  <w:szCs w:val="18"/>
                </w:rPr>
                <w:t>https://moleculai.ru/compare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Единый хаб сравнения доступных моделей по задачам, входам, выходам, цене и ограничениям; отличать характеристики из документации от собственных тестов.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База знаний для ИИ-бота</w:t>
              <w:br/>
            </w:r>
            <w:hyperlink r:id="rId109">
              <w:r>
                <w:rPr>
                  <w:color w:val="175985"/>
                  <w:sz w:val="18"/>
                  <w:szCs w:val="18"/>
                </w:rPr>
                <w:t>https://leantech.ai/ai/tools/baza-znaniy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10">
              <w:r>
                <w:rPr>
                  <w:color w:val="175985"/>
                  <w:sz w:val="18"/>
                  <w:szCs w:val="18"/>
                </w:rPr>
                <w:t>https://moleculai.ru/roles/spetsialist-integratsii-ii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RAG уже указан в роли: добавить подготовку источников, структуры, обновлений и проверочных вопросов; реальный поиск по файлам проверять отдельно.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Проверка ответа нейросети</w:t>
              <w:br/>
            </w:r>
            <w:hyperlink r:id="rId111">
              <w:r>
                <w:rPr>
                  <w:color w:val="175985"/>
                  <w:sz w:val="18"/>
                  <w:szCs w:val="18"/>
                </w:rPr>
                <w:t>https://leantech.ai/ai/tools/ocenka-otveta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12">
              <w:r>
                <w:rPr>
                  <w:color w:val="175985"/>
                  <w:sz w:val="18"/>
                  <w:szCs w:val="18"/>
                </w:rPr>
                <w:t>https://moleculai.ru/roles/prompt-inzhener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Добавить оценку ответа по рубрике, списку требований и источникам. Это инструмент проверки результата, а не гарантия истинности.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Работа с RAW-фотографией</w:t>
              <w:br/>
            </w:r>
            <w:hyperlink r:id="rId113">
              <w:r>
                <w:rPr>
                  <w:color w:val="175985"/>
                  <w:sz w:val="18"/>
                  <w:szCs w:val="18"/>
                </w:rPr>
                <w:t>https://leantech.ai/ai/tools/obrabotka-raw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38">
              <w:r>
                <w:rPr>
                  <w:color w:val="175985"/>
                  <w:sz w:val="18"/>
                  <w:szCs w:val="18"/>
                </w:rPr>
                <w:t>https://moleculai.ru/photo/editing/refinement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На странице LeanTech обещан рецепт настроек RAW, а не доказанная RAW-проявка. Добавить рекомендации на существующую страницу улучшения фото; реальные RAW-ввод и обработка требуют отдельной проверки форматов и движка.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Доработать существующую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Макет изображения для печати</w:t>
              <w:br/>
            </w:r>
            <w:hyperlink r:id="rId114">
              <w:r>
                <w:rPr>
                  <w:color w:val="175985"/>
                  <w:sz w:val="18"/>
                  <w:szCs w:val="18"/>
                </w:rPr>
                <w:t>https://leantech.ai/ai/tools/maket-dlya-pechati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15">
              <w:r>
                <w:rPr>
                  <w:color w:val="175985"/>
                  <w:sz w:val="18"/>
                  <w:szCs w:val="18"/>
                </w:rPr>
                <w:t>https://moleculai.ru/business/booklet-creation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Добавить реальные размеры, разрешение, поля/вылеты и preflight PDF на существующий полиграфический сценарий; генерация картинки сама по себе этого не обеспечивает.</w:t>
            </w:r>
          </w:p>
        </w:tc>
      </w:tr>
    </w:tbl>
    <w:p>
      <w:pPr>
        <w:spacing w:after="40"/>
      </w:pPr>
    </w:p>
    <w:p>
      <w:pPr>
        <w:pStyle w:val="Heading1"/>
      </w:pPr>
      <w:r>
        <w:t>8 Редакционный план по сравнению с ruGPT</w:t>
      </w:r>
    </w:p>
    <w:p>
      <w:r>
        <w:t>12 материалов ruGPT сведены в 11 редакционных направлений; две статьи об ошибках ChatGPT объединены. Это дополнение к функциональным страницам. URL ниже предложены для планирования, публикация требует проверки спроса, пересечения с существующими статьями и собственного проверенного примера. Год в адрес не добавлять.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515"/>
        <w:gridCol w:w="4479"/>
      </w:tblGrid>
      <w:tr>
        <w:trPr>
          <w:tblHeader w:val="true"/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keepNext w:val="0"/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Приоритет и задача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Источник ruGPT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Предложение для Молекулы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ИИ для медиаплана: идеи каналов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16">
              <w:r>
                <w:rPr>
                  <w:color w:val="175985"/>
                  <w:sz w:val="18"/>
                  <w:szCs w:val="18"/>
                </w:rPr>
                <w:t>https://rugpt.io/blog/ii-dlya-mediaplana-kak-sobrat-idei-kanalov-i-gipotez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17">
              <w:r>
                <w:rPr>
                  <w:color w:val="175985"/>
                  <w:sz w:val="18"/>
                  <w:szCs w:val="18"/>
                </w:rPr>
                <w:t>https://moleculai.ru/blog/ai-mediaplan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Кандидат новой статьи: собственный пример, пошаговый сценарий, результат и ссылка на подходящий инструмент Молекулы.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Анализ рекламы конкурентов через ИИ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18">
              <w:r>
                <w:rPr>
                  <w:color w:val="175985"/>
                  <w:sz w:val="18"/>
                  <w:szCs w:val="18"/>
                </w:rPr>
                <w:t>https://rugpt.io/blog/neyroset-dlya-analiza-reklamnyh-obyavleniy-konkurentov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19">
              <w:r>
                <w:rPr>
                  <w:color w:val="175985"/>
                  <w:sz w:val="18"/>
                  <w:szCs w:val="18"/>
                </w:rPr>
                <w:t>https://moleculai.ru/blog/ai-analiz-reklamy-konkurentov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Кандидат новой статьи: собственный пример, пошаговый сценарий, результат и ссылка на подходящий инструмент Молекулы.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Нейросеть для Яндекс Директа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20">
              <w:r>
                <w:rPr>
                  <w:color w:val="175985"/>
                  <w:sz w:val="18"/>
                  <w:szCs w:val="18"/>
                </w:rPr>
                <w:t>https://rugpt.io/blog/neyroset-dlya-yandeks-direkta-klyuchi-obyavleniya-i-idei-kampaniy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21">
              <w:r>
                <w:rPr>
                  <w:color w:val="175985"/>
                  <w:sz w:val="18"/>
                  <w:szCs w:val="18"/>
                </w:rPr>
                <w:t>https://moleculai.ru/blog/ai-yandex-direct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Кандидат новой статьи: собственный пример, пошаговый сценарий, результат и ссылка на подходящий инструмент Молекулы.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Чем заменить Grammarly для русского текста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22">
              <w:r>
                <w:rPr>
                  <w:color w:val="175985"/>
                  <w:sz w:val="18"/>
                  <w:szCs w:val="18"/>
                </w:rPr>
                <w:t>https://rugpt.io/blog/chem-zamenit-grammarly-dlya-russkogo-teksta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23">
              <w:r>
                <w:rPr>
                  <w:color w:val="175985"/>
                  <w:sz w:val="18"/>
                  <w:szCs w:val="18"/>
                </w:rPr>
                <w:t>https://moleculai.ru/blog/analogi-grammarly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Сначала проверить пересечение с существующими обзорами; при совпадении расширить текущую статью. Предлагаемый URL только для отдельного подтверждённого интента.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Чем заменить Gamma для презентаций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24">
              <w:r>
                <w:rPr>
                  <w:color w:val="175985"/>
                  <w:sz w:val="18"/>
                  <w:szCs w:val="18"/>
                </w:rPr>
                <w:t>https://rugpt.io/blog/chem-zamenit-gamma-dlya-sozdaniya-prezentaciy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25">
              <w:r>
                <w:rPr>
                  <w:color w:val="175985"/>
                  <w:sz w:val="18"/>
                  <w:szCs w:val="18"/>
                </w:rPr>
                <w:t>https://moleculai.ru/blog/analogi-gamma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Сначала проверить пересечение с существующими обзорами; при совпадении расширить текущую статью. Предлагаемый URL только для отдельного подтверждённого интента.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Чем заменить Canva в России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26">
              <w:r>
                <w:rPr>
                  <w:color w:val="175985"/>
                  <w:sz w:val="18"/>
                  <w:szCs w:val="18"/>
                </w:rPr>
                <w:t>https://rugpt.io/blog/chem-zamenit-canva-v-rossii-servisy-dlya-dizayna-prezentaciy-i-kartochek-tovarov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27">
              <w:r>
                <w:rPr>
                  <w:color w:val="175985"/>
                  <w:sz w:val="18"/>
                  <w:szCs w:val="18"/>
                </w:rPr>
                <w:t>https://moleculai.ru/blog/analogi-canva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Сначала проверить пересечение с существующими обзорами; при совпадении расширить текущую статью. Предлагаемый URL только для отдельного подтверждённого интента.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Нейросеть для агентства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28">
              <w:r>
                <w:rPr>
                  <w:color w:val="175985"/>
                  <w:sz w:val="18"/>
                  <w:szCs w:val="18"/>
                </w:rPr>
                <w:t>https://rugpt.io/blog/neyroset-dlya-agentstva-kak-uskorit-rabotu-s-klientskimi-zadachami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29">
              <w:r>
                <w:rPr>
                  <w:color w:val="175985"/>
                  <w:sz w:val="18"/>
                  <w:szCs w:val="18"/>
                </w:rPr>
                <w:t>https://moleculai.ru/blog/ai-dlya-agentstva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Кандидат новой статьи: собственный пример, пошаговый сценарий, результат и ссылка на подходящий инструмент Молекулы.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Нейросеть для салона красоты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30">
              <w:r>
                <w:rPr>
                  <w:color w:val="175985"/>
                  <w:sz w:val="18"/>
                  <w:szCs w:val="18"/>
                </w:rPr>
                <w:t>https://rugpt.io/blog/neyroset-dlya-salona-krasoty-kontent-akcii-i-klientskie-soobshcheniya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31">
              <w:r>
                <w:rPr>
                  <w:color w:val="175985"/>
                  <w:sz w:val="18"/>
                  <w:szCs w:val="18"/>
                </w:rPr>
                <w:t>https://moleculai.ru/blog/ai-dlya-salona-krasoty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Кандидат новой статьи: собственный пример, пошаговый сценарий, результат и ссылка на подходящий инструмент Молекулы.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Нейросеть для ресторана и кафе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32">
              <w:r>
                <w:rPr>
                  <w:color w:val="175985"/>
                  <w:sz w:val="18"/>
                  <w:szCs w:val="18"/>
                </w:rPr>
                <w:t>https://rugpt.io/blog/neyroset-dlya-restorana-i-kafe-menyu-akcii-posty-i-otzyvy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33">
              <w:r>
                <w:rPr>
                  <w:color w:val="175985"/>
                  <w:sz w:val="18"/>
                  <w:szCs w:val="18"/>
                </w:rPr>
                <w:t>https://moleculai.ru/blog/ai-dlya-restorana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Кандидат новой статьи: собственный пример, пошаговый сценарий, результат и ссылка на подходящий инструмент Молекулы.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Нейросеть для турагентства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34">
              <w:r>
                <w:rPr>
                  <w:color w:val="175985"/>
                  <w:sz w:val="18"/>
                  <w:szCs w:val="18"/>
                </w:rPr>
                <w:t>https://rugpt.io/blog/neyroset-dlya-turagentstva-marshruty-opisaniya-turov-i-otvety-klientam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35">
              <w:r>
                <w:rPr>
                  <w:color w:val="175985"/>
                  <w:sz w:val="18"/>
                  <w:szCs w:val="18"/>
                </w:rPr>
                <w:t>https://moleculai.ru/blog/ai-dlya-turagentstva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Кандидат новой статьи: собственный пример, пошаговый сценарий, результат и ссылка на подходящий инструмент Молекулы.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 ChatGPT не отвечает: причины и решение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36">
              <w:r>
                <w:rPr>
                  <w:color w:val="175985"/>
                  <w:sz w:val="18"/>
                  <w:szCs w:val="18"/>
                </w:rPr>
                <w:t>https://rugpt.io/blog/chatgpt-ne-otvechaet-pochemu-tak-byvaet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</w:r>
            <w:hyperlink r:id="rId137">
              <w:r>
                <w:rPr>
                  <w:color w:val="175985"/>
                  <w:sz w:val="18"/>
                  <w:szCs w:val="18"/>
                </w:rPr>
                <w:t>https://rugpt.io/blog/pochemu-chatgpt-ne-rabotaet-i-chto-mozhno-sdelat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</w:r>
            <w:hyperlink r:id="rId138">
              <w:r>
                <w:rPr>
                  <w:color w:val="175985"/>
                  <w:sz w:val="18"/>
                  <w:szCs w:val="18"/>
                </w:rPr>
                <w:t>https://moleculai.ru/blog/chatgpt-ne-rabotaet</w:t>
              </w:r>
            </w:hyperlink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br/>
              <w:t>Кандидат новой статьи: собственный пример, пошаговый сценарий, результат и ссылка на подходящий инструмент Молекулы. Объединить «не отвечает» и «не работает» в одну инструкцию с разбором ошибок.</w:t>
            </w:r>
          </w:p>
        </w:tc>
      </w:tr>
    </w:tbl>
    <w:p>
      <w:pPr>
        <w:spacing w:after="40"/>
      </w:pPr>
    </w:p>
    <w:p>
      <w:pPr>
        <w:pStyle w:val="Heading1"/>
      </w:pPr>
      <w:r>
        <w:t>9 Новые модели и режимы для разработки</w:t>
      </w:r>
    </w:p>
    <w:p>
      <w:r>
        <w:t>Ниже — список кандидатов после сравнения с предыдущим меню и публичными страницами. Перед новой интеграцией разработчик проверяет текущий backend-реестр. Если нужный endpoint уже существует, задача превращается в вывод режима в интерфейс, корректный маршрут и QA. Версии из названий Stiva не переносить в provider_model_id без документации поставщика.</w:t>
      </w:r>
    </w:p>
    <w:p>
      <w:r>
        <w:t>Для текстовых моделей первоначальная задача — SEO и актуализация версий. Старые GPT, Claude, DeepSeek и Qwen не добавлять только ради совпадения с каталогом конкурента. Новые обозначения вроде Seedance 2.5, Suno v5.5, Flux 3 или GPT 6.1 у конкурента являются сигналом для проверки, а не готовым требованием интеграции.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061"/>
        <w:gridCol w:w="4819"/>
      </w:tblGrid>
      <w:tr>
        <w:trPr>
          <w:tblHeader w:val="true"/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keepNext w:val="0"/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Приоритет и режим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Основание у конкурента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Результат и существующая страница Молекулы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ElevenLabs TTS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/models/elevenlabs-tts-v3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Текст → речевое аудио с голосом и языком. Доработать /text/voice-acting и /voice/generation; добавить /voice/models/elevenlabs.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Говорящий аватар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/models/heygen, /models/kling-ai-avatar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Фото/аватар + текст/аудио → lip-sync видео. Новый /video/generation/talking-avatar; статичный /popular-tasks/avatar-creation не считать эквивалентом. Выбрать один движок для пилота.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Motion Control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/models/kling-3-motion-control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Видеореференс движения + изображение → ролик. Новый /video/models/kling-motion-control и сценарий танца.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Video-to-video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Stiva /models/gemini-omni-flash, /models/wan-2-7-video; официальный Runway API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Редактирование загруженного видео. Сначала проверить текущие Veo/Seedance; при необходимости новый адаптер. Доработать /video/editing.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Recraft и вектор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/models/recraft-4, /models/recraft-4-1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Настоящий SVG с редактируемыми объектами. /programming/vector-creation и /programming/vectorization уже есть; добавить брендовый /images/models/recraft.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Topaz Image — проверка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/models/topaz-image-upscale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В Молекуле уже найден публичный model ID. Проверить запуск, масштаб и экспорт. Доработать /photo/editing/refinement; новая интеграция только при её отсутствии.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Готовые презентации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/models/gamma, /tools/slides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Редактируемый PPTX и предпросмотр, а не только текст плана. Доработать /work-and-study/presentation/creation. Gamma — один из вариантов реализации после проверки API.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Voice Changer и клонирование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/models/elevenlabs-voice-changer, /tools/clone-voice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Разные capability для замены и клонирования. /voice/editing и /voice/cloning уже есть. Stiva заявляет клон, но её форма неоднозначна; работа не подтверждена.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Звуковые эффекты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/models/elevenlabs-sfx-v2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Короткие звуки с длительностью и экспортом. Доработать /music/generation/sounds.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Topaz Video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/models/topaz-video-upscale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Улучшение существующего видео с сохранением аудио. Доработать /video/editing/refinement; отдельный видеоадаптер.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Qwen Image и Z Image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/models/qwen-image-2, /models/z-image-turbo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Новые графические семейства. Текстовый Qwen не закрывает Qwen Image. Сравнить с текущими графическими движками до выбора.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Stable Audio и MiniMax Music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/models/stable-audio-3, /models/minimax-music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Альтернативные музыкальные/аудиорежимы. Доработать существующие music-страницы; запускать при полезном отличии от Suno.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Runway или Pika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/models/runway, /models/pika-2-2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Новый видеопоставщик после теста качества, цены и уникальных режимов. Не дублировать уже закрытый сценарий без причины.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Живой голосовой диалог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/models/chatgpt-golos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Двусторонний поток речи, прерывание и история. Диктовка текста не является готовым realtime-диалогом. Новый /ai-chat/voice.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MiniMax M3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Карточка MiniMax M3 в текстовой группе ruGPT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Кандидат нового текстового семейства. Проверить официальный API, фактическую версию и преимущество на задачах Молекулы. Название карточки не использовать как готовый provider ID.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PixVerse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Карточка PixVerse V6 в видео ruGPT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Проверить провайдера, доступный режим и версию. Сравнить с действующими Kling/Seedance перед новым адаптером; условный /video/models/pixverse после пилота.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выбор аватарного движка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Карточки OmniHuman 1.5 и Avatar IV в ruGPT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Включить в сравнение с HeyGen/Kling Avatar для одного общего пилота talking-avatar. Точные endpoints и доступность версий не подтверждены; не создавать сразу три обязательных интеграции.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сверка аудиоверсий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Карточки Suno V6, Wild и Mini в ruGPT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Семейство Suno уже есть. Проверить, являются ли ярлыки отдельными версиями/режимами, их provider ID и доступность. Обновить текущую интеграцию и страницы только после подтверждения.</w:t>
            </w:r>
          </w:p>
        </w:tc>
      </w:tr>
    </w:tbl>
    <w:p>
      <w:pPr>
        <w:spacing w:after="40"/>
      </w:pPr>
    </w:p>
    <w:p>
      <w:pPr>
        <w:pStyle w:val="Heading1"/>
      </w:pPr>
      <w:r>
        <w:t>10 Контракт интеграции моделей</w:t>
      </w:r>
    </w:p>
    <w:p>
      <w:r>
        <w:t>DEV-01. Единый реестр. Для каждой записи хранить internal_id, family_id, modality, display_name, provider, provider_model_id, model_version, capabilities, availability_status, limits, pricing_revision, source_documentation_url и last_verified_at. Отдельно хранить SEO URL и алиасы. Статусы: planned, testing, active, degraded, deprecated, disabled. Маршруты и названия выше — проектное предложение, не описание неизвестной текущей базы.</w:t>
      </w:r>
    </w:p>
    <w:p>
      <w:r>
        <w:t>DEV-02. Описание возможностей. capabilities содержит только поддержанные адаптером операции: chat, image_generate, image_edit, image_upscale, video_generate, video_edit, motion_control, avatar_lipsync, tts, stt, voice_change, voice_clone, music, sfx, vector_generate, presentation. Для каждой операции задать схему обязательных полей, MIME-типов, размеров, продолжительности, форматов и допустимых настроек. Не показывать у модели переключатель, который провайдер игнорирует.</w:t>
      </w:r>
    </w:p>
    <w:p>
      <w:r>
        <w:t>DEV-03. Адаптер поставщика. Общий контракт validateInput → quote → submit → poll/webhook → normalizeResult. Секреты остаются на сервере. Нормализовать ошибки rate_limit, invalid_input, insufficient_balance, provider_unavailable, moderation и timeout. Повтор запроса допускается только без риска второй платной генерации; неопределённый результат сначала сверять по provider_request_id.</w:t>
      </w:r>
    </w:p>
    <w:p>
      <w:r>
        <w:t>DEV-04. Длительные задания. Состояния created, validating, queued, running, succeeded, failed, cancelled, expired. Сохранять provider_request_id, попытки, время, результат и код ошибки. Webhook проверять по поддержанному провайдером механизму, повторные уведомления обрабатывать идемпотентно. После перезагрузки страницы пользователь видит тот же job. Отмена возможна только в поддерживаемых состояниях.</w:t>
      </w:r>
    </w:p>
    <w:p>
      <w:r>
        <w:t>DEV-05. Цена и списания. Перед запуском сервер возвращает quote_id, модель, операцию, нормализованные параметры, единицу тарификации, стоимость либо ограниченную оценку, срок действия и pricing_revision. Повторный клик с одним idempotency_key создаёт один job и одно списание. Средства резервируются и затем подтверждаются либо возвращаются по результату. Сервер до запуска ограничивает максимальный расход параметрами и квотой; во время потока останавливает его в пределах лимита. Дополнительная операция требует нового показа цены и явного запуска до возникновения расходов. Цена в карточке, форме, SEO и JSON-LD берётся из одной версии данных.</w:t>
      </w:r>
    </w:p>
    <w:p>
      <w:r>
        <w:t>DEV-06. Файлы и результат. Проверять MIME по содержимому, размер и длительность до платного запроса. Отдельно хранить приватные загрузки и опубликованные примеры. Ссылки на приватные файлы ограничены по времени и владельцу. Задать срок хранения и удаление в продукте. Для SVG выполнять безопасный разбор и очистку; для PPTX проверять открытие и редактируемость; для аудио/видео — реальный формат, длительность и наличие дорожки.</w:t>
      </w:r>
    </w:p>
    <w:p>
      <w:r>
        <w:t>DEV-07. Форма и deep link. Посадочная передаёт internal_id, capability, preset_id и допустимые настройки. Вход в аккаунт сохраняет выбранный сценарий. Переход по ссылке только заполняет форму; генерация начинается после действия пользователя с видимой ценой. Если модель недоступна, показать это и предложить совместимые варианты. Автоматически подменять модель с другой ценой или форматом нельзя.</w:t>
      </w:r>
    </w:p>
    <w:p>
      <w:r>
        <w:t>DEV-08. Администрирование. Добавление модели и SEO-страницы должно проходить без редактирования множества шаблонов. В карточке доступна проверка конфигурации, предварительный просмотр цены, отключение провайдера и история изменения статуса. Нельзя опубликовать active-страницу с CTA без совместимой активной capability.</w:t>
      </w:r>
    </w:p>
    <w:p>
      <w:r>
        <w:t>DEV-09. Наблюдаемость. Собирать generation_started/succeeded/failed, provider latency, queue latency, реальный расход и расхождение с quote. Метрики по model_id, capability, pricing_revision и landing_id. В аналитические события не передавать текст приватных промптов и содержимое файлов. Отдельно измерять landing_view → start_click → form_ready → generation_started → generation_succeeded → purchase.</w:t>
      </w:r>
    </w:p>
    <w:p>
      <w:r>
        <w:t>Предлагаемые логические операции API: GET models, POST quotes, POST generations, GET generations/{id}, POST generations/{id}/cancel. Пути и транспорт адаптировать к текущему проекту. Обязательная связь данных: landing_id → capability → internal_model_id → provider_model_id → pricing_revision → job_id → billing_entry_id. Это позволяет проверить, какую модель обещала страница, что запустилось и за что произошло списание.</w:t>
      </w:r>
    </w:p>
    <w:p>
      <w:pPr>
        <w:pStyle w:val="Heading1"/>
      </w:pPr>
      <w:r>
        <w:t>11 SEO страницы для уже подключённых моделей</w:t>
      </w:r>
    </w:p>
    <w:p>
      <w:r>
        <w:t>Существующие /model/* и /image-model/* сохраняются. Новые версии размещать в уже используемых ветках /text/models/*, /images/models/*, /video/models/*, /music/models/*. Массовую миграцию URL ради единой красоты не проводить. Брендовый хаб отвечает на общий запрос, страница версии — на запрос с конкретной версией и её отличиями.</w:t>
      </w:r>
    </w:p>
    <w:p>
      <w:r>
        <w:t>Ниже предложены отдельные страницы, не найденные в обследованном наборе URL. Перед публикацией SEO-специалист проверяет, нужна ли версия отдельной странице по спросу, отличиям и наличию самостоятельного полезного содержания. Если отличий нет, оформить версию разделом семейного хаба. Перечень не означает автоматическое создание одинаковых страниц.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345"/>
        <w:gridCol w:w="5216"/>
      </w:tblGrid>
      <w:tr>
        <w:trPr>
          <w:tblHeader w:val="true"/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keepNext w:val="0"/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Приоритет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Предлагаемый URL или группа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Основание и связь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/text/models/gpt-6-astra; gpt-6-sol; gpt-6-luna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Есть в меню; у Stiva отдельные /models/chatgpt-6-*. Родитель /model/chatgpt.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/text/models/claude-fable-5-1; claude-sonnet-5; решение по opus-5-5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Есть в меню. /text/models/claude-opus-5 уже ведёт на Opus 5.5: сначала обновить существующую страницу, отдельный opus-5-5 только при самостоятельном спросе и содержании. Родитель /model/claude.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/text/models/gemini-3-8-flash; gemini-3-1-pro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Есть в меню; в публичном ID Pro указан preview — отразить, если это актуально. Родитель /model/gemini.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/text/models/deepseek-v4-pro; deepseek-v4-flash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Есть в меню; сохранить различия режимов. Родитель /model/deepseek.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/text/models/qwen-3-8-max; /text/models/glm-5-2; /text/models/kimi-k3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Есть в меню. Родители /model/qwen, /text/models/glm, /model/kimi.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/text/models/gemma-4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Семейство есть в меню, отдельного модельного URL нет. Это развитие собственного покрытия, не только копирование Stiva.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/text/models/perplexity-sonar-deep-research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Есть в меню; специализированный сценарий исследования с источниками. Родитель /model/perplexity.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/images/models/nano-banana-2; nano-banana-2-lite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Есть в меню; /images/models/nano-banana-pro уже существует. /image-model/nanobanana сейчас также называет себя PRO: сначала развести семейный хаб и Pro, затем добавлять отличающиеся версии.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/images/models/gpt-image-2-5-flare; gpt-image-2-5-sunburst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Есть в меню. Верифицировать различия backend перед двумя отдельными страницами; иначе одна страница с режимами.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Обновить /images/models/flux; условно /images/models/flux-2-pro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Flux 2 Pro есть в меню, а текущая /images/models/flux уже ведёт на flux2/pro-text-to-image. Сначала обновить её; отдельная версия нужна только при разведении семейного и версионного спроса.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/images/models/seedream-4-5; /video/models/veo-omni; /video/models/seedance-2-mini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Версии присутствуют в меню; отдельные страницы только после оценки спроса и отличий.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Обновить /models и семейные страницы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Добавить версии, возможности и ссылки. /video/models/kling-3-0 и /music/models/suno-5 уже есть; повторно не создавать.</w:t>
            </w:r>
          </w:p>
        </w:tc>
      </w:tr>
    </w:tbl>
    <w:p>
      <w:pPr>
        <w:spacing w:after="40"/>
      </w:pPr>
    </w:p>
    <w:p>
      <w:pPr>
        <w:pStyle w:val="Heading1"/>
      </w:pPr>
      <w:r>
        <w:t>12 Новые страницы по задачам и доверию</w:t>
      </w:r>
    </w:p>
    <w:p>
      <w:r>
        <w:t>Размещать новую посадочную только при отдельном пользовательском намерении и работающем результате. Уже существующие страницы озвучки, клонирования голоса, очистки аудио, апскейла, SVG, презентаций, фонового редактирования и карточек товара дорабатывать на прежних URL. Таблица в приложении сопоставляет инструменты Stiva с Молекулой построчно.</w:t>
      </w:r>
    </w:p>
    <w:p>
      <w:r>
        <w:t>Для ruGPT дополнения и пересечения собраны отдельным разделом публичного аудита. Нельзя считать отсутствующей целую учебную или текстовую категорию Молекулы только потому, что конкурент использует другой slug.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984"/>
        <w:gridCol w:w="5329"/>
      </w:tblGrid>
      <w:tr>
        <w:trPr>
          <w:tblHeader w:val="true"/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keepNext w:val="0"/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Приоритет и URL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Намерение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Что реализовать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/pricing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Цена подписки и стоимость использования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Общедоступные тарифы, период, лимиты, расчёт списаний, способы оплаты, ссылка на запуск. Источник: /billing Stiva; у Молекулы этот адрес сейчас 404.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доработка /model/perplexity; условно /tools/ai-search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Поиск в интернете с источниками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/model/perplexity уже позиционируется как ИИ-поиск с источниками. Проверить запуск, даты и кликабельные источники. Новый небрендовый URL только после разведения запросов. Источник: Stiva /tools/internet.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/tools/deep-research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Глубокое исследование темы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Асинхронный отчёт, источники, статус и экспорт. Использовать имеющийся Sonar Deep Research после функциональной проверки. Это развитие собственного Sonar Deep Research. Stiva /tools/research означает анализ документов и уже покрывается страницей /work-and-study/work-with-files.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/video/generation/talking-avatar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Говорящее фото и AI-ведущий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Форма для фото/аватара и текста/аудио, предпросмотр и MP4. Публиковать после готовности lip-sync.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P1 /video/generation/dance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Танец по фотографии и движению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Референс движения, фото, длительность, результат. Источник: Stiva /tools/ai-dance.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секция /ai-chat; условно /ai-chat/free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Начать бесплатно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Главная, /ai-chat и /model/chatgpt уже используют бесплатный интент. Показать действующие квоты и модели в существующем разделе; отдельный URL только при самостоятельном спросе. Источник: Stiva /tools/besplatno.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/reviews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Отзывы о Молекуле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Самостоятельная страница с реальными источниками и датами; сохранить якорь главной. Источник: Stiva /reviews.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/gallery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Примеры генераций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Только разрешённые к публикации примеры, модель, настройки, промпт, кнопка повторения без автосписания. Источник: Stiva /community.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/compare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Сравнение моделей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Хаб реальных сравнений на одинаковых задачах. Не создавать таблицы победителей без воспроизводимой методики.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/prompts/photo/photoshoot-business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Деловая фотосессия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Профессиональные фото для профиля и команды; уникальные примеры. Источник: Stiva /styles/delovoe-ii-foto.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/prompts/photo/photoshoot-wedding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Свадебная фотосессия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Пресеты с одеждой и локацией, сохранение лиц. Источник: Stiva /styles/svadebnaya-ii-fotosessiya.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/prompts/photo/photoshoot-pregnancy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Фотосессия беременности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Отдельные корректные примеры и параметры. Источник: Stiva /styles/ii-fotosessiya-dlya-beremennih.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/prompts/photo/photoshoot-autumn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Осенняя фотосессия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Сезонный набор пресетов. Весенний сценарий у Молекулы уже есть. Источник: Stiva /styles/osennie-ii-foto.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/prompts/photo/photoshoot-pets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Фото с питомцем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Один хаб с пресетами; отдельные кошки/собаки только при спросе. Источник: Stiva /styles/ii-foto-s-pitomtsem.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P2 /prompts/photo/photoshoot-old-money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Фото в стиле old money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Отличимый стиль и готовые примеры. Источник: Stiva /styles/ii-foto-v-stile-old-money.</w:t>
            </w:r>
          </w:p>
        </w:tc>
      </w:tr>
    </w:tbl>
    <w:p>
      <w:pPr>
        <w:spacing w:after="40"/>
      </w:pPr>
    </w:p>
    <w:p>
      <w:pPr>
        <w:pStyle w:val="Heading1"/>
      </w:pPr>
      <w:r>
        <w:t>13 Требования к шаблону посадочной</w:t>
      </w:r>
    </w:p>
    <w:p>
      <w:r>
        <w:t>SEO-13. Страница версии: название и статус; задача, которую модель решает; рабочая форма либо ссылка с сохранённым выбором; типы входа и выхода; ограничения; стоимость и единица расчёта; 3–5 собственных проверенных примеров; отличия от родственной версии; короткая инструкция; полезные вопросы; ссылки на семейство, задачи и руководство. Для планируемой модели не показывать её как уже доступную.</w:t>
      </w:r>
    </w:p>
    <w:p>
      <w:r>
        <w:t>SEO-14. Страница задачи: сначала понятный результат и входные данные, затем форма, примеры результата, последовательность работы, ограничения и совместимые модели. Промпты соответствуют именно задаче: страница удаления фона должна предлагать удаление фона, а не только соседние действия. Уникальность обеспечивается полезным содержанием и функцией, а не заменой названия в общем тексте.</w:t>
      </w:r>
    </w:p>
    <w:p>
      <w:r>
        <w:t>SEO-15. Метаданные. Один согласованный title, самостоятельный description и один смысловой H1. Рабочий формат title: «{модель или задача} онлайн на русском | Молекула». Description объясняет результат, вход и условия без неподтверждённых обещаний. Длина не является жёстким фактором оценки: проверить смысл и отображение сниппета. OG-изображение должно отражать тему страницы.</w:t>
      </w:r>
    </w:p>
    <w:p>
      <w:r>
        <w:t>SEO-16. Рендер и индексация. Выбранный стандарт проекта: title, canonical, H1, основной текст и обычные ссылки a[href] индексируемых страниц присутствуют в исходном HTML. Это решение для надёжного SSR, а не утверждение, что поисковики не обрабатывают JavaScript. Каждый канонический URL возвращает 200. Удалённая без замены страница возвращает 404/410. canonical ведёт на эквивалентную индексируемую страницу. Не канонизировать все версии на главную. Фильтры без самостоятельной ценности не образуют бесконечный каталог.</w:t>
      </w:r>
    </w:p>
    <w:p>
      <w:r>
        <w:t>SEO-17. Sitemap и robots. Автоматически включать канонические индексируемые 200-URL после публикации и удалять их при снятии с публикации. Сверять с CMS и реестром маршрутов, в том числе roles. Не добавлять кабинеты, поисковые результаты, ошибки, редиректы и технические параметры. lastmod брать из значимого обновления документа. Проверять валидность XML и доступность карты роботу. Правила query-параметров и noindex согласовать: robots-запрет сам по себе не гарантирует исключения URL из поиска.</w:t>
      </w:r>
    </w:p>
    <w:p>
      <w:r>
        <w:t>SEO-18. Перелинковка. Модель ссылается на семейство, 2–5 применимых задач и руководство; задача — на совместимые модели и примеры; статья — на релевантный инструмент. Глубина важных посадочных от /models или /catalog — до трёх переходов как целевой стандарт проекта. Не ставить одинаковый набор десятков нерелевантных ссылок на каждой странице.</w:t>
      </w:r>
    </w:p>
    <w:p>
      <w:r>
        <w:t>SEO-19. Structured data. Organization/WebSite на уровне сайта, BreadcrumbList для структуры, Article для редакционных материалов; SoftwareApplication/Product использовать только при соответствии реальному объекту. Price, availability, rating и review должны отражать видимые проверяемые данные. Не размножать общий рейтинг сервиса как рейтинг каждой модели и статьи. FAQ полезен читателю, но Google прекратил FAQ rich results 7 мая 2026.</w:t>
      </w:r>
    </w:p>
    <w:p>
      <w:r>
        <w:t>SEO-20. Hreflang. В sitemap Молекулы есть связи с moleculs.ai. Проверить взаимность, язык, self-canonical и HTTP 200 каждой пары. Англоязычный сайт не входил в этот crawl, поэтому корректность обратных ссылок здесь не подтверждена. Нельзя ставить alternate на несуществующий перевод.</w:t>
      </w:r>
    </w:p>
    <w:p>
      <w:r>
        <w:t>SEO-21. Контент и редактура. Проверять заявления о полноразмерном видео, идеальной точности, коммерческих правах, безлимите и гарантированном результате по фактическому продукту. Указывать автора и дату проверки у обзоров. Кейсы должны иметь исходную задачу, настройки и реальный результат. Непроверенные счётчики «создано сегодня» не выдавать за измеренную статистику.</w:t>
      </w:r>
    </w:p>
    <w:p>
      <w:r>
        <w:t>SEO-22. Внешняя проверка после релиза. Отправить карты и проверить выборку типов страниц через Google Search Console и Яндекс Вебмастер. Сравнить исходный и отрисованный HTML, выбранный canonical, обход и индексирование. Эти действия требуют доступов команды; публичный crawl не заменяет их. Для скорости собрать мобильные лабораторные и полевые метрики до и после изменений.</w:t>
      </w:r>
    </w:p>
    <w:p>
      <w:pPr>
        <w:pStyle w:val="Heading1"/>
      </w:pPr>
      <w:r>
        <w:t>14 Формы, промпты и маршрутизация задач</w:t>
      </w:r>
    </w:p>
    <w:p>
      <w:r>
        <w:t>Цель релиза — дать пользователю законченный результат на странице задачи. На проверенной в браузере /work-and-study/presentation/creation-in-powerpoint найдено одно общее поле «Спросите что-нибудь…» и текстовые пресеты; отдельные поля количества слайдов, аудитории и источника не найдены. На /photo/editing/background-removal нет публичного элемента загрузки: основной CTA ведёт в общий image-режим, а шаблоны предлагают удаление объектов, замену фона и повышение резкости. Это наблюдения публичного интерфейса; закрытые платные процессы не тестировались.</w:t>
      </w:r>
    </w:p>
    <w:p>
      <w:r>
        <w:t>UI-01. Вместо общего пустого чата выводить форму текущей задачи. Показывать 3–6 основных полей; редкие настройки помещать в «Дополнительно». Обязательные поля, допустимые типы файлов, значения по умолчанию и проверки заданы в функциональном HTML-приложении. Кнопка называет результат: «Создать PPTX», «Удалить фон», «Расшифровать запись». Общий список всех моделей не должен мешать первому запуску.</w:t>
      </w:r>
    </w:p>
    <w:p>
      <w:r>
        <w:t>UI-02. Сервер связывает URL с task_id, task_config_version, operation, capability, prompt_version и output_schema_version. Эти значения берутся из проверенного реестра, а не из пользовательского текста или файла. Видимая задача и фактически запускаемый обработчик совпадают. При авторизации сохраняется заполненный черновик. Приватные тексты и ссылки на файлы не переносить в query URL; использовать идентификатор черновика с проверкой владельца.</w:t>
      </w:r>
    </w:p>
    <w:p>
      <w:r>
        <w:t>UI-03. Поле файла должно принимать реальные байты, показывать имя и предпросмотр, проверять MIME/размер/длительность до оплаты. PDF/DOCX сначала разбираются в текст с указателями страниц; изображение передаётся vision-совместимому endpoint; аудио сначала обрабатывается ASR. Строка с file_id в обычном текстовом промпте не означает, что модель получила содержимое файла.</w:t>
      </w:r>
    </w:p>
    <w:p>
      <w:r>
        <w:t>UI-04. До отправки показывать стоимость и формат результата. Для продолжительных операций отображать этап, статус и возможность вернуться к заданию. При ошибке сохранять ввод. Экран результата имеет предметные действия: скачать PPTX/XLSX/DOCX/PNG/MP4, исправить выбранный слайд или фрагмент, сравнить до/после. Текст «файл готов» без доступного проверенного файла не считается успехом.</w:t>
      </w:r>
    </w:p>
    <w:p>
      <w:r>
        <w:t>PROMPT-01. Хранить системную инструкцию и пользовательский шаблон отдельно и версионировать их. Переменные шаблона должны соответствовать полям формы или явно определённым серверным данным. Проверять отсутствие незаполненных {{переменных}}. Загруженные документы, веб-страницы и пользовательские поля считать данными; они не меняют системные правила и доступные инструменты.</w:t>
      </w:r>
    </w:p>
    <w:p>
      <w:r>
        <w:t>PROMPT-02. Для документов и таблиц требовать структурированный результат по схеме, затем собирать артефакт отдельным движком. LLM пишет план и содержимое, вычислитель проверяет числа, renderer создаёт файл. Ссылки и цитаты привязывать к реально прочитанным источникам; неизвестные сведения обозначать, не заполнять догадками. Любое исправление схемы или повтор генерации учитывает уже согласованную квоту расходов.</w:t>
      </w:r>
    </w:p>
    <w:p>
      <w:r>
        <w:t>ROUTE-01. У каждой задачи есть основной обработчик и совместимые альтернативы. Простую редактуру и короткий текст сначала тестировать на быстрых действующих моделях Молекулы; сложные документы и рассуждения — на более сильных. Точный выбор утверждается по контрольным задачам, цене и задержке, а не по названию модели. Более дорогая альтернатива требует новой видимой цены перед запуском. Недоступную обработку видео или SVG нельзя незаметно заменить ответом обычного текстового чата.</w:t>
      </w:r>
    </w:p>
    <w:p>
      <w:r>
        <w:t xml:space="preserve">ROUTE-02. Пиксельные, вычислительные и файловые задачи не обязаны иметь промпт. Удаление фона требует маски и alpha-канала; resize — точного изменения размеров; таблица — ячеек и формул; SVG — векторных объектов. Для удаления фона подтверждён API-кандидат Photoroom: </w:t>
      </w:r>
      <w:hyperlink r:id="rId139">
        <w:r>
          <w:rPr>
            <w:color w:val="175985"/>
          </w:rPr>
          <w:t>https://docs.photoroom.com/remove-background-api-basic-plan/quickstart-guide</w:t>
        </w:r>
      </w:hyperlink>
      <w:r/>
      <w:r>
        <w:t xml:space="preserve"> . Прозрачный экспорт PNG/WebP описан в </w:t>
      </w:r>
      <w:hyperlink r:id="rId140">
        <w:r>
          <w:rPr>
            <w:color w:val="175985"/>
          </w:rPr>
          <w:t>https://docs.photoroom.com/remove-background-api-basic-plan/file-size-resolution-and-format</w:t>
        </w:r>
      </w:hyperlink>
      <w:r/>
      <w:r>
        <w:t xml:space="preserve"> . Это предложение отдельной интеграции, а не заявление о её наличии в Молекуле.</w:t>
      </w:r>
    </w:p>
    <w:p>
      <w:r>
        <w:t>QA-FORM. Для каждого профиля команда сохраняет не менее 10 контрольных заданий: обычные, сложные, неполные и некорректные входы. Проверять содержимое и открытие результата, соблюдение исходных ограничений, стоимость, обработку отказа и правильность повторного запуска. Набор является планом приёмки; проверки реальной генерации в рамках публичного аудита не выполнялись.</w:t>
      </w:r>
    </w:p>
    <w:p>
      <w:r>
        <w:t>Функциональное приложение содержит паспорта страниц, полный набор полей, рекомендуемые модели и обработчики, системные инструкции, пользовательские шаблоны, порядок обработки и критерии приёмки. Пользовательский промпт конкретизируется доверенной операцией страницы. Публиковать SEO-обещание готового файла или преобразования следует после приёмки соответствующего профиля.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515"/>
        <w:gridCol w:w="4535"/>
      </w:tblGrid>
      <w:tr>
        <w:trPr>
          <w:tblHeader w:val="true"/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keepNext w:val="0"/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Сценарий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Какие поля и результат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BE8F0"/>
          </w:tcPr>
          <w:p>
            <w:pPr>
              <w:spacing w:after="40" w:before="40" w:line="250" w:lineRule="auto"/>
            </w:pPr>
            <w:r>
              <w:rPr>
                <w:b/>
                <w:sz w:val="18"/>
                <w:szCs w:val="18"/>
              </w:rPr>
              <w:t>Как исполнять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Презентация PowerPoint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Тема и цель, аудитория, исходный файл/текст, число слайдов, стиль. Результат: предпросмотр и редактируемый PPTX.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LLM → согласованный план → структура слайдов → PPTX-renderer → проверка переполнений. Для /creation-by-text источник обязателен.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Удаление фона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Фото; при неоднозначном объекте — выделение; прозрачность/цвет, формат PNG/WebP. Результат: исходный объект на alpha-канале.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Сегментация и уточнение краёв → маска → композиция. Текстовый промпт не требуется; произвольная перерисовка изображения недопустима.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Математика и школьные задачи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Текст или фото задания, класс/уровень, формат ответа. Результат: понятное решение, вычисления и проверка.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OCR/vision при фото → выделение условий → LLM-план → калькулятор/символьная проверка. Не выдумывать плохо видимые числа.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Русский язык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Слово/предложение/задание, тип разбора, класс, пояснения. Результат соответствует выбранному виду разбора.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Специализированный профиль разбора; валидировать ударение, части речи и структуру ответа. Общий текст по теме не считается решением задания.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Карточка товара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Фото, категория, характеристики, площадка, доказанные преимущества, размеры и стиль. Результат: изображения и текст карточки.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Сохранить товар; отдельные слои текста и графики; проверить читаемость. Характеристики брать из ввода, не выводить из похожих товаров.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Резюме и коммерческое предложение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Данные человека/компании, цель, вакансия/адресат, факты, формат. Результат: редактируемый документ.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Структурированный текст → DOCX/PDF-renderer. Не придумывать стаж, достижения, цены и обязательства. Существующий документный движок переиспользуется.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Таблица из фото и формулы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Фото/файл, лист и диапазон, заголовки, цель расчёта, правила сопоставления. Результат: XLSX с ячейками и рабочими формулами.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OCR таблицы → схема ячеек → формулы → пересчёт и контроль. Для сверки двух Excel показать совпадения, расхождения и ключ сопоставления.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Протокол встречи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Аудио/видео, язык, число/имена спикеров при наличии, формат протокола. Результат: текст, решения и задачи с таймкодами.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ASR → разделение говорящих, если поддерживается → извлечение решений/ответственных/сроков. Не назначать выдуманного ответственного.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Озвучка и клон голоса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Текст, язык, голос, скорость; для клона — отдельный исходный образец и подтверждение допустимости использования. Результат: проигрываемое аудио.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TTS/voice-clone адаптер. Suno не назначать обработчиком обычной точной озвучки только из-за общего типа audio.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Видео и говорящий аватар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Фото/видеоисточник, текст или звуковая дорожка, длительность, формат, нужное движение. Результат: MP4 с требуемой дорожкой.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Совместимый video-edit/motion-control/lip-sync endpoint. Режим и входной тип проверяются до запуска; неподдержанные параметры не показывать.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Вектор и улучшение изображения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Исходник или описание, режим, масштаб/размеры, формат. Результат: SVG для вектора, растровый файл для улучшения.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18"/>
                <w:szCs w:val="18"/>
              </w:rPr>
            </w:r>
            <w:r>
              <w:rPr>
                <w:b w:val="0"/>
                <w:sz w:val="18"/>
                <w:szCs w:val="18"/>
              </w:rPr>
              <w:t>Recraft/векторизатор и проверка структуры SVG; Topaz или подтверждённый upscale endpoint для масштаба. PNG внутри SVG не считается векторизацией.</w:t>
            </w:r>
          </w:p>
        </w:tc>
      </w:tr>
    </w:tbl>
    <w:p>
      <w:pPr>
        <w:spacing w:after="40"/>
      </w:pPr>
    </w:p>
    <w:p>
      <w:pPr>
        <w:pStyle w:val="Heading1"/>
      </w:pPr>
      <w:r>
        <w:t>15 Проверка перед выпуском</w:t>
      </w:r>
    </w:p>
    <w:p>
      <w:r>
        <w:t>QA-01. Для каждой active-модели есть паспорт поставщика: официальный источник, фактический provider_model_id, доступный регион/план, параметры, стоимость и тестовые результаты. UI-ярлык сопоставлен с ID. Кандидат без подтверждения остаётся testing и не попадает в рабочие обещания сайта.</w:t>
      </w:r>
    </w:p>
    <w:p>
      <w:r>
        <w:t>QA-02. Проверить минимум успешный запуск, недопустимый файл, неподдерживаемые параметры, нехватку баланса, ошибку провайдера, тайм-аут, повторный клик, повторный webhook и перезагрузку страницы. Во всех случаях состояние job и списание согласованы. Повтор не создаёт вторую платную задачу.</w:t>
      </w:r>
    </w:p>
    <w:p>
      <w:r>
        <w:t>QA-03. Критерии результата по режимам: TTS возвращает произнесённый текст; voice-change сохраняет содержимое речи; avatar показывает синхронизацию губ; motion-control использует входное движение; video-edit принимает видео и сохраняет требуемые свойства; vector выдаёт SVG, который редактируется; presentation выдаёт открываемый редактируемый PPTX. Для каждого режима утвердить 5 репрезентативных сценариев и допустимые дефекты до сравнения поставщиков.</w:t>
      </w:r>
    </w:p>
    <w:p>
      <w:r>
        <w:t>QA-04. Deep link с каждой новой/изменённой посадочной открывает правильный режим и модель, сохраняется при авторизации, показывает цену до отправки. Кнопка «попробовать» не запускает неожиданную платную операцию. Альтернатива при отказе провайдера выбрана пользователем.</w:t>
      </w:r>
    </w:p>
    <w:p>
      <w:r>
        <w:t>QA-05. Повторный crawl покрывает 100% опубликованного sitemap. В sitemap нет 4xx/5xx, редиректов, noindex, чужого canonical или пустых метаданных. Все ссылки меню и карточек проверены. У каждой исключённой страницы есть понятная причина, а не случайное выпадение из генератора.</w:t>
      </w:r>
    </w:p>
    <w:p>
      <w:r>
        <w:t>QA-06. Названия, доступность, цены и лимиты совпадают между реестром, карточкой, формой, текстом страницы и JSON-LD. Персональная скидка не подменяет универсальную публичную цену. Новая версия провайдера не появляется на сайте только после ручной правки нескольких независимых строк.</w:t>
      </w:r>
    </w:p>
    <w:p>
      <w:r>
        <w:t>QA-07. Приёмка SEO не требует обещанного места в поиске. Технические критерии проверяются в релизе, а органические показы, небрендовые клики и успешные генерации по посадочным сравниваются с исходной линией после накопления достаточных данных. Отдельно контролировать каннибализацию и конверсию новых страниц.</w:t>
      </w:r>
    </w:p>
    <w:p>
      <w:pPr>
        <w:pStyle w:val="Heading1"/>
      </w:pPr>
      <w:r>
        <w:t>16 Порядок реализации</w:t>
      </w:r>
    </w:p>
    <w:p>
      <w:r>
        <w:t>Этап 1. Техническая сверка и исправления P0. Backend-разработчик составляет реестр фактических моделей и возможностей; frontend и SEO исправляют тарифные ссылки, JSON-LD и обещания страниц. Результат: согласованный список active/testing и устранённые подтверждённые противоречия.</w:t>
      </w:r>
    </w:p>
    <w:p>
      <w:r>
        <w:t>Этап 2. Рабочие формы и быстрый SEO-релиз. Внедрить паспорта приоритетных задач, корректную загрузку исходников и экспорт результата. Добавить в sitemap подходящие роли, исправить www, /about и каталог, опубликовать страницы уже работающих версий. Результат: проверяемый crawl и задачи с принятым результатом на существующих моделях.</w:t>
      </w:r>
    </w:p>
    <w:p>
      <w:r>
        <w:t>Этап 3. Пилот новых режимов. Реализовать TTS, один движок аватаров, motion-control/редактирование видео, вектор и готовую презентацию с общим биллингом. Задачи можно распараллелить после DEV-01–05. Результат: функциональная QA и разрешение публиковать соответствующие страницы.</w:t>
      </w:r>
    </w:p>
    <w:p>
      <w:r>
        <w:t>Этап 4. Расширение по данным. После проверки спроса и воронки запускать P2-поставщиков, фотообразы, сравнения и кейсы. Сначала 5–10 отличимых сценариев, затем расширение успешных групп. Не выпускать сотни одинаковых текстов одним пакетом.</w:t>
      </w:r>
    </w:p>
    <w:p>
      <w:r>
        <w:t>Оценку сроков и трудозатрат команда даёт после доступа к коду, реестру провайдеров и договорам API. В этом ТЗ нет выдуманных спринтов, бюджета или прогноза роста трафика. Готовность этапа определяется критериями QA, а не числом добавленных карточек.</w:t>
      </w:r>
    </w:p>
    <w:p>
      <w:pPr>
        <w:pStyle w:val="Heading1"/>
      </w:pPr>
      <w:r>
        <w:t>17 Первичные источники для реализации</w:t>
      </w:r>
    </w:p>
    <w:p>
      <w:r>
        <w:t xml:space="preserve">Google sitemap: </w:t>
      </w:r>
      <w:hyperlink r:id="rId141">
        <w:r>
          <w:rPr>
            <w:color w:val="175985"/>
          </w:rPr>
          <w:t>https://developers.google.com/search/docs/crawling-indexing/sitemaps/build-sitemap</w:t>
        </w:r>
      </w:hyperlink>
      <w:r>
        <w:t>.</w:t>
      </w:r>
      <w:r>
        <w:t xml:space="preserve"> Canonical: </w:t>
      </w:r>
      <w:hyperlink r:id="rId142">
        <w:r>
          <w:rPr>
            <w:color w:val="175985"/>
          </w:rPr>
          <w:t>https://developers.google.com/search/docs/crawling-indexing/consolidate-duplicate-urls</w:t>
        </w:r>
      </w:hyperlink>
      <w:r>
        <w:t>.</w:t>
      </w:r>
      <w:r>
        <w:t xml:space="preserve"> JavaScript SEO: </w:t>
      </w:r>
      <w:hyperlink r:id="rId143">
        <w:r>
          <w:rPr>
            <w:color w:val="175985"/>
          </w:rPr>
          <w:t>https://developers.google.com/search/docs/crawling-indexing/javascript/javascript-seo-basics</w:t>
        </w:r>
      </w:hyperlink>
      <w:r>
        <w:t>.</w:t>
      </w:r>
      <w:r>
        <w:t xml:space="preserve"> Изменения FAQ: </w:t>
      </w:r>
      <w:hyperlink r:id="rId144">
        <w:r>
          <w:rPr>
            <w:color w:val="175985"/>
          </w:rPr>
          <w:t>https://developers.google.com/search/updates</w:t>
        </w:r>
      </w:hyperlink>
      <w:r>
        <w:t>.</w:t>
      </w:r>
      <w:r/>
    </w:p>
    <w:p>
      <w:r>
        <w:t xml:space="preserve">Яндекс: </w:t>
      </w:r>
      <w:hyperlink r:id="rId145">
        <w:r>
          <w:rPr>
            <w:color w:val="175985"/>
          </w:rPr>
          <w:t>https://yandex.ru/support/webmaster/ru/controlling-robot/sitemap</w:t>
        </w:r>
      </w:hyperlink>
      <w:r/>
      <w:r>
        <w:t xml:space="preserve">; </w:t>
      </w:r>
      <w:hyperlink r:id="rId146">
        <w:r>
          <w:rPr>
            <w:color w:val="175985"/>
          </w:rPr>
          <w:t>https://yandex.ru/support/webmaster/ru/robot-workings/canonical</w:t>
        </w:r>
      </w:hyperlink>
      <w:r/>
      <w:r>
        <w:t xml:space="preserve">; </w:t>
      </w:r>
      <w:hyperlink r:id="rId147">
        <w:r>
          <w:rPr>
            <w:color w:val="175985"/>
          </w:rPr>
          <w:t>https://yandex.ru/support/webmaster/ru/yandex-indexing/rendering</w:t>
        </w:r>
      </w:hyperlink>
      <w:r>
        <w:t>.</w:t>
      </w:r>
      <w:r>
        <w:t xml:space="preserve"> Sitemap не гарантирует индексирование. Google игнорирует priority/changefreq; для Яндекса не переносить это утверждение автоматически.</w:t>
      </w:r>
    </w:p>
    <w:p>
      <w:r>
        <w:t xml:space="preserve">API кандидатов: </w:t>
      </w:r>
      <w:hyperlink r:id="rId148">
        <w:r>
          <w:rPr>
            <w:color w:val="175985"/>
          </w:rPr>
          <w:t>https://elevenlabs.io/api</w:t>
        </w:r>
      </w:hyperlink>
      <w:r/>
      <w:r>
        <w:t xml:space="preserve">; </w:t>
      </w:r>
      <w:hyperlink r:id="rId149">
        <w:r>
          <w:rPr>
            <w:color w:val="175985"/>
          </w:rPr>
          <w:t>https://elevenlabs.io/docs/overview/capabilities/voice-changer</w:t>
        </w:r>
      </w:hyperlink>
      <w:r/>
      <w:r>
        <w:t xml:space="preserve">; </w:t>
      </w:r>
      <w:hyperlink r:id="rId150">
        <w:r>
          <w:rPr>
            <w:color w:val="175985"/>
          </w:rPr>
          <w:t>https://elevenlabs.io/docs/overview/capabilities/sound-effects</w:t>
        </w:r>
      </w:hyperlink>
      <w:r/>
      <w:r>
        <w:t xml:space="preserve">; </w:t>
      </w:r>
      <w:hyperlink r:id="rId151">
        <w:r>
          <w:rPr>
            <w:color w:val="175985"/>
          </w:rPr>
          <w:t>https://developers.heygen.com/</w:t>
        </w:r>
      </w:hyperlink>
      <w:r/>
      <w:r>
        <w:t xml:space="preserve">; </w:t>
      </w:r>
      <w:hyperlink r:id="rId152">
        <w:r>
          <w:rPr>
            <w:color w:val="175985"/>
          </w:rPr>
          <w:t>https://external.api.recraft.ai/doc/ui/?spec=external-api.yaml</w:t>
        </w:r>
      </w:hyperlink>
      <w:r/>
      <w:r>
        <w:t xml:space="preserve">; </w:t>
      </w:r>
      <w:hyperlink r:id="rId153">
        <w:r>
          <w:rPr>
            <w:color w:val="175985"/>
          </w:rPr>
          <w:t>https://developer.topazlabs.com/</w:t>
        </w:r>
      </w:hyperlink>
      <w:r/>
      <w:r>
        <w:t xml:space="preserve">; </w:t>
      </w:r>
      <w:hyperlink r:id="rId154">
        <w:r>
          <w:rPr>
            <w:color w:val="175985"/>
          </w:rPr>
          <w:t>https://docs.dev.runwayml.com/guides/models/</w:t>
        </w:r>
      </w:hyperlink>
      <w:r/>
      <w:r>
        <w:t xml:space="preserve">; </w:t>
      </w:r>
      <w:hyperlink r:id="rId155">
        <w:r>
          <w:rPr>
            <w:color w:val="175985"/>
          </w:rPr>
          <w:t>https://platform.stability.ai/docs/api-reference</w:t>
        </w:r>
      </w:hyperlink>
      <w:r>
        <w:t>.</w:t>
      </w:r>
      <w:r>
        <w:t xml:space="preserve"> Документация подтверждает классы возможностей; конкретный тариф и endpoint фиксируются в паспорте интеграции.</w:t>
      </w:r>
    </w:p>
    <w:p>
      <w:r>
        <w:t xml:space="preserve">Фактические URL сравнения: </w:t>
      </w:r>
      <w:hyperlink r:id="rId156">
        <w:r>
          <w:rPr>
            <w:color w:val="175985"/>
          </w:rPr>
          <w:t>https://moleculai.ru/sitemap.xml</w:t>
        </w:r>
      </w:hyperlink>
      <w:r/>
      <w:r>
        <w:t xml:space="preserve">; </w:t>
      </w:r>
      <w:hyperlink r:id="rId157">
        <w:r>
          <w:rPr>
            <w:color w:val="175985"/>
          </w:rPr>
          <w:t>https://moleculai.ru/robots.txt</w:t>
        </w:r>
      </w:hyperlink>
      <w:r/>
      <w:r>
        <w:t xml:space="preserve">; </w:t>
      </w:r>
      <w:hyperlink r:id="rId158">
        <w:r>
          <w:rPr>
            <w:color w:val="175985"/>
          </w:rPr>
          <w:t>https://stiva.ai/sitemap.xml</w:t>
        </w:r>
      </w:hyperlink>
      <w:r/>
      <w:r>
        <w:t xml:space="preserve">; </w:t>
      </w:r>
      <w:hyperlink r:id="rId159">
        <w:r>
          <w:rPr>
            <w:color w:val="175985"/>
          </w:rPr>
          <w:t>https://stiva.ai/robots.txt</w:t>
        </w:r>
      </w:hyperlink>
      <w:r/>
      <w:r>
        <w:t xml:space="preserve">; </w:t>
      </w:r>
      <w:hyperlink r:id="rId160">
        <w:r>
          <w:rPr>
            <w:color w:val="175985"/>
          </w:rPr>
          <w:t>https://rugpt.io/</w:t>
        </w:r>
      </w:hyperlink>
      <w:r>
        <w:t>.</w:t>
      </w:r>
      <w:r>
        <w:t xml:space="preserve"> Полный реестр источников и постраничных результатов находится в приложении HTML с фильтрами. Названия и версии сайтов зафиксированы на 30.09.2026.</w:t>
      </w:r>
    </w:p>
    <w:sectPr w:rsidR="00FC693F" w:rsidRPr="0006063C" w:rsidSect="00034616">
      <w:footerReference w:type="default" r:id="rId161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00"/>
    </w:pPr>
    <w:rPr>
      <w:rFonts w:asciiTheme="majorHAnsi" w:eastAsiaTheme="majorEastAsia" w:hAnsiTheme="majorHAnsi" w:cstheme="majorBidi" w:ascii="Arial" w:hAnsi="Arial" w:eastAsia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leculai.ru" TargetMode="External"/><Relationship Id="rId10" Type="http://schemas.openxmlformats.org/officeDocument/2006/relationships/hyperlink" Target="https://stiva.ai/models" TargetMode="External"/><Relationship Id="rId11" Type="http://schemas.openxmlformats.org/officeDocument/2006/relationships/hyperlink" Target="https://stiva.ai/tools" TargetMode="External"/><Relationship Id="rId12" Type="http://schemas.openxmlformats.org/officeDocument/2006/relationships/hyperlink" Target="https://stiva.ai/styles" TargetMode="External"/><Relationship Id="rId13" Type="http://schemas.openxmlformats.org/officeDocument/2006/relationships/hyperlink" Target="https://stiva.ai/reviews" TargetMode="External"/><Relationship Id="rId14" Type="http://schemas.openxmlformats.org/officeDocument/2006/relationships/hyperlink" Target="https://stiva.ai/models/topaz-video-upscale" TargetMode="External"/><Relationship Id="rId15" Type="http://schemas.openxmlformats.org/officeDocument/2006/relationships/hyperlink" Target="https://rugpt.io/blog/nejroseti-ponimayut-tekst-i-otvechayut-na-voprosy" TargetMode="External"/><Relationship Id="rId16" Type="http://schemas.openxmlformats.org/officeDocument/2006/relationships/hyperlink" Target="https://rugpt.io/raspoznat-pocherk" TargetMode="External"/><Relationship Id="rId17" Type="http://schemas.openxmlformats.org/officeDocument/2006/relationships/hyperlink" Target="https://moleculai.ru/text/editing/handwriting" TargetMode="External"/><Relationship Id="rId18" Type="http://schemas.openxmlformats.org/officeDocument/2006/relationships/hyperlink" Target="https://moleculai.ru/work-and-study/handwriting-recognition" TargetMode="External"/><Relationship Id="rId19" Type="http://schemas.openxmlformats.org/officeDocument/2006/relationships/hyperlink" Target="https://rugpt.io/foneticheskiy-razbor-slova" TargetMode="External"/><Relationship Id="rId20" Type="http://schemas.openxmlformats.org/officeDocument/2006/relationships/hyperlink" Target="https://moleculai.ru/work-and-study/puzzles-solving/russian" TargetMode="External"/><Relationship Id="rId21" Type="http://schemas.openxmlformats.org/officeDocument/2006/relationships/hyperlink" Target="https://moleculai.ru/work-and-study/phonetic-analysis" TargetMode="External"/><Relationship Id="rId22" Type="http://schemas.openxmlformats.org/officeDocument/2006/relationships/hyperlink" Target="https://rugpt.io/chat-gpt-dlya-sintaksicheskogo-razbora-predlozheniya" TargetMode="External"/><Relationship Id="rId23" Type="http://schemas.openxmlformats.org/officeDocument/2006/relationships/hyperlink" Target="https://rugpt.io/razbor-slova-po-sostavu-morfemnyy-razbor" TargetMode="External"/><Relationship Id="rId24" Type="http://schemas.openxmlformats.org/officeDocument/2006/relationships/hyperlink" Target="https://moleculai.ru/work-and-study/morphemic-analysis" TargetMode="External"/><Relationship Id="rId25" Type="http://schemas.openxmlformats.org/officeDocument/2006/relationships/hyperlink" Target="https://rugpt.io/chat-gpt-dlya-resheniya-zadach-po-ekonomike" TargetMode="External"/><Relationship Id="rId26" Type="http://schemas.openxmlformats.org/officeDocument/2006/relationships/hyperlink" Target="https://moleculai.ru/work-and-study/puzzles-solving" TargetMode="External"/><Relationship Id="rId27" Type="http://schemas.openxmlformats.org/officeDocument/2006/relationships/hyperlink" Target="https://moleculai.ru/work-and-study/puzzles-solving/economics" TargetMode="External"/><Relationship Id="rId28" Type="http://schemas.openxmlformats.org/officeDocument/2006/relationships/hyperlink" Target="https://rugpt.io/chat-gpt-dlya-resheniya-buhgalterskih-zadach-i-buhucheta" TargetMode="External"/><Relationship Id="rId29" Type="http://schemas.openxmlformats.org/officeDocument/2006/relationships/hyperlink" Target="https://moleculai.ru/work-and-study/puzzles-solving/accounting" TargetMode="External"/><Relationship Id="rId30" Type="http://schemas.openxmlformats.org/officeDocument/2006/relationships/hyperlink" Target="https://rugpt.io/chat-gpt-dlya-reshenie-zadach-po-veroyatnosti-i-statistike" TargetMode="External"/><Relationship Id="rId31" Type="http://schemas.openxmlformats.org/officeDocument/2006/relationships/hyperlink" Target="https://moleculai.ru/work-and-study/puzzles-solving/math" TargetMode="External"/><Relationship Id="rId32" Type="http://schemas.openxmlformats.org/officeDocument/2006/relationships/hyperlink" Target="https://rugpt.io/reshit-zadachu-po-genetike" TargetMode="External"/><Relationship Id="rId33" Type="http://schemas.openxmlformats.org/officeDocument/2006/relationships/hyperlink" Target="https://moleculai.ru/work-and-study/puzzles-solving/genetics" TargetMode="External"/><Relationship Id="rId34" Type="http://schemas.openxmlformats.org/officeDocument/2006/relationships/hyperlink" Target="https://rugpt.io/razmytie-fona" TargetMode="External"/><Relationship Id="rId35" Type="http://schemas.openxmlformats.org/officeDocument/2006/relationships/hyperlink" Target="https://moleculai.ru/photo/editing/background-replacement" TargetMode="External"/><Relationship Id="rId36" Type="http://schemas.openxmlformats.org/officeDocument/2006/relationships/hyperlink" Target="https://moleculai.ru/photo/editing/background-blur" TargetMode="External"/><Relationship Id="rId37" Type="http://schemas.openxmlformats.org/officeDocument/2006/relationships/hyperlink" Target="https://rugpt.io/cvetokorrekciya" TargetMode="External"/><Relationship Id="rId38" Type="http://schemas.openxmlformats.org/officeDocument/2006/relationships/hyperlink" Target="https://moleculai.ru/photo/editing/refinement" TargetMode="External"/><Relationship Id="rId39" Type="http://schemas.openxmlformats.org/officeDocument/2006/relationships/hyperlink" Target="https://rugpt.io/try-short-hair" TargetMode="External"/><Relationship Id="rId40" Type="http://schemas.openxmlformats.org/officeDocument/2006/relationships/hyperlink" Target="https://moleculai.ru/photo/editing/hair-replacement" TargetMode="External"/><Relationship Id="rId41" Type="http://schemas.openxmlformats.org/officeDocument/2006/relationships/hyperlink" Target="https://moleculai.ru/photo/editing/hairstyle-preview" TargetMode="External"/><Relationship Id="rId42" Type="http://schemas.openxmlformats.org/officeDocument/2006/relationships/hyperlink" Target="https://rugpt.io/remove-beard" TargetMode="External"/><Relationship Id="rId43" Type="http://schemas.openxmlformats.org/officeDocument/2006/relationships/hyperlink" Target="https://moleculai.ru/photo/editing/retouching" TargetMode="External"/><Relationship Id="rId44" Type="http://schemas.openxmlformats.org/officeDocument/2006/relationships/hyperlink" Target="https://rugpt.io/makeup-online" TargetMode="External"/><Relationship Id="rId45" Type="http://schemas.openxmlformats.org/officeDocument/2006/relationships/hyperlink" Target="https://moleculai.ru/photo/editing/change-face" TargetMode="External"/><Relationship Id="rId46" Type="http://schemas.openxmlformats.org/officeDocument/2006/relationships/hyperlink" Target="https://rugpt.io/podcast-cover" TargetMode="External"/><Relationship Id="rId47" Type="http://schemas.openxmlformats.org/officeDocument/2006/relationships/hyperlink" Target="https://moleculai.ru/music/generation/cover" TargetMode="External"/><Relationship Id="rId48" Type="http://schemas.openxmlformats.org/officeDocument/2006/relationships/hyperlink" Target="https://rugpt.io/pridumat-utp" TargetMode="External"/><Relationship Id="rId49" Type="http://schemas.openxmlformats.org/officeDocument/2006/relationships/hyperlink" Target="https://moleculai.ru/business/commercial-offer-creation" TargetMode="External"/><Relationship Id="rId50" Type="http://schemas.openxmlformats.org/officeDocument/2006/relationships/hyperlink" Target="https://rugpt.io/chat-gpt-dlya-generacii-soprovoditelnogo-pisma" TargetMode="External"/><Relationship Id="rId51" Type="http://schemas.openxmlformats.org/officeDocument/2006/relationships/hyperlink" Target="https://moleculai.ru/work-and-study/document-generation" TargetMode="External"/><Relationship Id="rId52" Type="http://schemas.openxmlformats.org/officeDocument/2006/relationships/hyperlink" Target="https://rugpt.io/napisat-pozdravlenie-na-svadbu" TargetMode="External"/><Relationship Id="rId53" Type="http://schemas.openxmlformats.org/officeDocument/2006/relationships/hyperlink" Target="https://moleculai.ru/greetings/greeting-creation" TargetMode="External"/><Relationship Id="rId54" Type="http://schemas.openxmlformats.org/officeDocument/2006/relationships/hyperlink" Target="https://rugpt.io/napisat-obyasnitelnuyu-zapisku" TargetMode="External"/><Relationship Id="rId55" Type="http://schemas.openxmlformats.org/officeDocument/2006/relationships/hyperlink" Target="https://rugpt.io/nejroset-dlya-rekomendacii-knig" TargetMode="External"/><Relationship Id="rId56" Type="http://schemas.openxmlformats.org/officeDocument/2006/relationships/hyperlink" Target="https://moleculai.ru/ai-chat/for-answers" TargetMode="External"/><Relationship Id="rId57" Type="http://schemas.openxmlformats.org/officeDocument/2006/relationships/hyperlink" Target="https://rugpt.io/nejroset-dlya-rekomendacii-filmov" TargetMode="External"/><Relationship Id="rId58" Type="http://schemas.openxmlformats.org/officeDocument/2006/relationships/hyperlink" Target="https://leantech.ai/" TargetMode="External"/><Relationship Id="rId59" Type="http://schemas.openxmlformats.org/officeDocument/2006/relationships/hyperlink" Target="https://leantech.ai/ai/o-proekte" TargetMode="External"/><Relationship Id="rId60" Type="http://schemas.openxmlformats.org/officeDocument/2006/relationships/hyperlink" Target="https://leantech.ai/ai/123apps" TargetMode="External"/><Relationship Id="rId61" Type="http://schemas.openxmlformats.org/officeDocument/2006/relationships/hyperlink" Target="https://leantech.ai/ai/tools/qr-kod" TargetMode="External"/><Relationship Id="rId62" Type="http://schemas.openxmlformats.org/officeDocument/2006/relationships/hyperlink" Target="https://moleculai.ru/tools/qr-code" TargetMode="External"/><Relationship Id="rId63" Type="http://schemas.openxmlformats.org/officeDocument/2006/relationships/hyperlink" Target="https://leantech.ai/ai/instrument/opredelit-monetu-po-foto" TargetMode="External"/><Relationship Id="rId64" Type="http://schemas.openxmlformats.org/officeDocument/2006/relationships/hyperlink" Target="https://moleculai.ru/photo/recognition/coin" TargetMode="External"/><Relationship Id="rId65" Type="http://schemas.openxmlformats.org/officeDocument/2006/relationships/hyperlink" Target="https://leantech.ai/ai/tools/cvetotip" TargetMode="External"/><Relationship Id="rId66" Type="http://schemas.openxmlformats.org/officeDocument/2006/relationships/hyperlink" Target="https://moleculai.ru/photo/recognition/color-palette" TargetMode="External"/><Relationship Id="rId67" Type="http://schemas.openxmlformats.org/officeDocument/2006/relationships/hyperlink" Target="https://leantech.ai/ai/tools/paketnaya-obrabotka" TargetMode="External"/><Relationship Id="rId68" Type="http://schemas.openxmlformats.org/officeDocument/2006/relationships/hyperlink" Target="https://moleculai.ru/photo/editing" TargetMode="External"/><Relationship Id="rId69" Type="http://schemas.openxmlformats.org/officeDocument/2006/relationships/hyperlink" Target="https://leantech.ai/ai/tools/sortirovka-foto" TargetMode="External"/><Relationship Id="rId70" Type="http://schemas.openxmlformats.org/officeDocument/2006/relationships/hyperlink" Target="https://leantech.ai/ai/tools/fotokniga" TargetMode="External"/><Relationship Id="rId71" Type="http://schemas.openxmlformats.org/officeDocument/2006/relationships/hyperlink" Target="https://moleculai.ru/photo/generation/photo-book" TargetMode="External"/><Relationship Id="rId72" Type="http://schemas.openxmlformats.org/officeDocument/2006/relationships/hyperlink" Target="https://leantech.ai/ai/tools/dizayn-upakovki" TargetMode="External"/><Relationship Id="rId73" Type="http://schemas.openxmlformats.org/officeDocument/2006/relationships/hyperlink" Target="https://moleculai.ru/business/package-design" TargetMode="External"/><Relationship Id="rId74" Type="http://schemas.openxmlformats.org/officeDocument/2006/relationships/hyperlink" Target="https://leantech.ai/ai/tools/tablica-s-foto" TargetMode="External"/><Relationship Id="rId75" Type="http://schemas.openxmlformats.org/officeDocument/2006/relationships/hyperlink" Target="https://moleculai.ru/work-and-study/table-from-image" TargetMode="External"/><Relationship Id="rId76" Type="http://schemas.openxmlformats.org/officeDocument/2006/relationships/hyperlink" Target="https://leantech.ai/ai/tools/sravnit-tablicy" TargetMode="External"/><Relationship Id="rId77" Type="http://schemas.openxmlformats.org/officeDocument/2006/relationships/hyperlink" Target="https://moleculai.ru/work-and-study/excel-tables" TargetMode="External"/><Relationship Id="rId78" Type="http://schemas.openxmlformats.org/officeDocument/2006/relationships/hyperlink" Target="https://leantech.ai/ai/tools/finansovaya-model" TargetMode="External"/><Relationship Id="rId79" Type="http://schemas.openxmlformats.org/officeDocument/2006/relationships/hyperlink" Target="https://leantech.ai/ai/tools/dokument-po-obrazcu" TargetMode="External"/><Relationship Id="rId80" Type="http://schemas.openxmlformats.org/officeDocument/2006/relationships/hyperlink" Target="https://leantech.ai/ai/tools/zapis-vstrechi" TargetMode="External"/><Relationship Id="rId81" Type="http://schemas.openxmlformats.org/officeDocument/2006/relationships/hyperlink" Target="https://moleculai.ru/work-and-study/audio-to-text-transformation" TargetMode="External"/><Relationship Id="rId82" Type="http://schemas.openxmlformats.org/officeDocument/2006/relationships/hyperlink" Target="https://leantech.ai/ai/tools/poisk-postavshchikov" TargetMode="External"/><Relationship Id="rId83" Type="http://schemas.openxmlformats.org/officeDocument/2006/relationships/hyperlink" Target="https://moleculai.ru/business/supplier-search" TargetMode="External"/><Relationship Id="rId84" Type="http://schemas.openxmlformats.org/officeDocument/2006/relationships/hyperlink" Target="https://leantech.ai/ai/instrument/krossvord" TargetMode="External"/><Relationship Id="rId85" Type="http://schemas.openxmlformats.org/officeDocument/2006/relationships/hyperlink" Target="https://moleculai.ru/work-and-study/crossword-creation" TargetMode="External"/><Relationship Id="rId86" Type="http://schemas.openxmlformats.org/officeDocument/2006/relationships/hyperlink" Target="https://leantech.ai/ai/tools/kartochki-zapominaniya" TargetMode="External"/><Relationship Id="rId87" Type="http://schemas.openxmlformats.org/officeDocument/2006/relationships/hyperlink" Target="https://moleculai.ru/work-and-study/flashcards" TargetMode="External"/><Relationship Id="rId88" Type="http://schemas.openxmlformats.org/officeDocument/2006/relationships/hyperlink" Target="https://leantech.ai/ai/instrument/propisi" TargetMode="External"/><Relationship Id="rId89" Type="http://schemas.openxmlformats.org/officeDocument/2006/relationships/hyperlink" Target="https://moleculai.ru/work-and-study/handwriting-worksheets" TargetMode="External"/><Relationship Id="rId90" Type="http://schemas.openxmlformats.org/officeDocument/2006/relationships/hyperlink" Target="https://leantech.ai/ai/tools/tehkarta-uroka" TargetMode="External"/><Relationship Id="rId91" Type="http://schemas.openxmlformats.org/officeDocument/2006/relationships/hyperlink" Target="https://moleculai.ru/roles/prepodavatel" TargetMode="External"/><Relationship Id="rId92" Type="http://schemas.openxmlformats.org/officeDocument/2006/relationships/hyperlink" Target="https://leantech.ai/ai/instrument/programma-kursa" TargetMode="External"/><Relationship Id="rId93" Type="http://schemas.openxmlformats.org/officeDocument/2006/relationships/hyperlink" Target="https://leantech.ai/ai/instrument/chitatelskiy-dnevnik" TargetMode="External"/><Relationship Id="rId94" Type="http://schemas.openxmlformats.org/officeDocument/2006/relationships/hyperlink" Target="https://moleculai.ru/work-and-study/reading-journal" TargetMode="External"/><Relationship Id="rId95" Type="http://schemas.openxmlformats.org/officeDocument/2006/relationships/hyperlink" Target="https://leantech.ai/ai/instrument/analiz-stihotvoreniya" TargetMode="External"/><Relationship Id="rId96" Type="http://schemas.openxmlformats.org/officeDocument/2006/relationships/hyperlink" Target="https://moleculai.ru/work-and-study/poem-analysis" TargetMode="External"/><Relationship Id="rId97" Type="http://schemas.openxmlformats.org/officeDocument/2006/relationships/hyperlink" Target="https://leantech.ai/ai/instrument/kak-igrat-v-dnd-odnomu" TargetMode="External"/><Relationship Id="rId98" Type="http://schemas.openxmlformats.org/officeDocument/2006/relationships/hyperlink" Target="https://moleculai.ru/ai-chat/with-characters/dnd" TargetMode="External"/><Relationship Id="rId99" Type="http://schemas.openxmlformats.org/officeDocument/2006/relationships/hyperlink" Target="https://leantech.ai/ai/tools/rodoslovnoe-drevo" TargetMode="External"/><Relationship Id="rId100" Type="http://schemas.openxmlformats.org/officeDocument/2006/relationships/hyperlink" Target="https://moleculai.ru/popular-tasks/family-tree" TargetMode="External"/><Relationship Id="rId101" Type="http://schemas.openxmlformats.org/officeDocument/2006/relationships/hyperlink" Target="https://leantech.ai/ai/instrument/marshrut-puteshestviya" TargetMode="External"/><Relationship Id="rId102" Type="http://schemas.openxmlformats.org/officeDocument/2006/relationships/hyperlink" Target="https://moleculai.ru/popular-tasks/travel-itinerary" TargetMode="External"/><Relationship Id="rId103" Type="http://schemas.openxmlformats.org/officeDocument/2006/relationships/hyperlink" Target="https://leantech.ai/ai/instrument/chto-prigotovit" TargetMode="External"/><Relationship Id="rId104" Type="http://schemas.openxmlformats.org/officeDocument/2006/relationships/hyperlink" Target="https://moleculai.ru/roles/podschet-kalorii" TargetMode="External"/><Relationship Id="rId105" Type="http://schemas.openxmlformats.org/officeDocument/2006/relationships/hyperlink" Target="https://leantech.ai/ai/tools/kviz-html" TargetMode="External"/><Relationship Id="rId106" Type="http://schemas.openxmlformats.org/officeDocument/2006/relationships/hyperlink" Target="https://moleculai.ru/work-and-study/test-generation" TargetMode="External"/><Relationship Id="rId107" Type="http://schemas.openxmlformats.org/officeDocument/2006/relationships/hyperlink" Target="https://leantech.ai/ai/tools/sravnenie-modeley" TargetMode="External"/><Relationship Id="rId108" Type="http://schemas.openxmlformats.org/officeDocument/2006/relationships/hyperlink" Target="https://moleculai.ru/compare" TargetMode="External"/><Relationship Id="rId109" Type="http://schemas.openxmlformats.org/officeDocument/2006/relationships/hyperlink" Target="https://leantech.ai/ai/tools/baza-znaniy" TargetMode="External"/><Relationship Id="rId110" Type="http://schemas.openxmlformats.org/officeDocument/2006/relationships/hyperlink" Target="https://moleculai.ru/roles/spetsialist-integratsii-ii" TargetMode="External"/><Relationship Id="rId111" Type="http://schemas.openxmlformats.org/officeDocument/2006/relationships/hyperlink" Target="https://leantech.ai/ai/tools/ocenka-otveta" TargetMode="External"/><Relationship Id="rId112" Type="http://schemas.openxmlformats.org/officeDocument/2006/relationships/hyperlink" Target="https://moleculai.ru/roles/prompt-inzhener" TargetMode="External"/><Relationship Id="rId113" Type="http://schemas.openxmlformats.org/officeDocument/2006/relationships/hyperlink" Target="https://leantech.ai/ai/tools/obrabotka-raw" TargetMode="External"/><Relationship Id="rId114" Type="http://schemas.openxmlformats.org/officeDocument/2006/relationships/hyperlink" Target="https://leantech.ai/ai/tools/maket-dlya-pechati" TargetMode="External"/><Relationship Id="rId115" Type="http://schemas.openxmlformats.org/officeDocument/2006/relationships/hyperlink" Target="https://moleculai.ru/business/booklet-creation" TargetMode="External"/><Relationship Id="rId116" Type="http://schemas.openxmlformats.org/officeDocument/2006/relationships/hyperlink" Target="https://rugpt.io/blog/ii-dlya-mediaplana-kak-sobrat-idei-kanalov-i-gipotez" TargetMode="External"/><Relationship Id="rId117" Type="http://schemas.openxmlformats.org/officeDocument/2006/relationships/hyperlink" Target="https://moleculai.ru/blog/ai-mediaplan" TargetMode="External"/><Relationship Id="rId118" Type="http://schemas.openxmlformats.org/officeDocument/2006/relationships/hyperlink" Target="https://rugpt.io/blog/neyroset-dlya-analiza-reklamnyh-obyavleniy-konkurentov" TargetMode="External"/><Relationship Id="rId119" Type="http://schemas.openxmlformats.org/officeDocument/2006/relationships/hyperlink" Target="https://moleculai.ru/blog/ai-analiz-reklamy-konkurentov" TargetMode="External"/><Relationship Id="rId120" Type="http://schemas.openxmlformats.org/officeDocument/2006/relationships/hyperlink" Target="https://rugpt.io/blog/neyroset-dlya-yandeks-direkta-klyuchi-obyavleniya-i-idei-kampaniy" TargetMode="External"/><Relationship Id="rId121" Type="http://schemas.openxmlformats.org/officeDocument/2006/relationships/hyperlink" Target="https://moleculai.ru/blog/ai-yandex-direct" TargetMode="External"/><Relationship Id="rId122" Type="http://schemas.openxmlformats.org/officeDocument/2006/relationships/hyperlink" Target="https://rugpt.io/blog/chem-zamenit-grammarly-dlya-russkogo-teksta" TargetMode="External"/><Relationship Id="rId123" Type="http://schemas.openxmlformats.org/officeDocument/2006/relationships/hyperlink" Target="https://moleculai.ru/blog/analogi-grammarly" TargetMode="External"/><Relationship Id="rId124" Type="http://schemas.openxmlformats.org/officeDocument/2006/relationships/hyperlink" Target="https://rugpt.io/blog/chem-zamenit-gamma-dlya-sozdaniya-prezentaciy" TargetMode="External"/><Relationship Id="rId125" Type="http://schemas.openxmlformats.org/officeDocument/2006/relationships/hyperlink" Target="https://moleculai.ru/blog/analogi-gamma" TargetMode="External"/><Relationship Id="rId126" Type="http://schemas.openxmlformats.org/officeDocument/2006/relationships/hyperlink" Target="https://rugpt.io/blog/chem-zamenit-canva-v-rossii-servisy-dlya-dizayna-prezentaciy-i-kartochek-tovarov" TargetMode="External"/><Relationship Id="rId127" Type="http://schemas.openxmlformats.org/officeDocument/2006/relationships/hyperlink" Target="https://moleculai.ru/blog/analogi-canva" TargetMode="External"/><Relationship Id="rId128" Type="http://schemas.openxmlformats.org/officeDocument/2006/relationships/hyperlink" Target="https://rugpt.io/blog/neyroset-dlya-agentstva-kak-uskorit-rabotu-s-klientskimi-zadachami" TargetMode="External"/><Relationship Id="rId129" Type="http://schemas.openxmlformats.org/officeDocument/2006/relationships/hyperlink" Target="https://moleculai.ru/blog/ai-dlya-agentstva" TargetMode="External"/><Relationship Id="rId130" Type="http://schemas.openxmlformats.org/officeDocument/2006/relationships/hyperlink" Target="https://rugpt.io/blog/neyroset-dlya-salona-krasoty-kontent-akcii-i-klientskie-soobshcheniya" TargetMode="External"/><Relationship Id="rId131" Type="http://schemas.openxmlformats.org/officeDocument/2006/relationships/hyperlink" Target="https://moleculai.ru/blog/ai-dlya-salona-krasoty" TargetMode="External"/><Relationship Id="rId132" Type="http://schemas.openxmlformats.org/officeDocument/2006/relationships/hyperlink" Target="https://rugpt.io/blog/neyroset-dlya-restorana-i-kafe-menyu-akcii-posty-i-otzyvy" TargetMode="External"/><Relationship Id="rId133" Type="http://schemas.openxmlformats.org/officeDocument/2006/relationships/hyperlink" Target="https://moleculai.ru/blog/ai-dlya-restorana" TargetMode="External"/><Relationship Id="rId134" Type="http://schemas.openxmlformats.org/officeDocument/2006/relationships/hyperlink" Target="https://rugpt.io/blog/neyroset-dlya-turagentstva-marshruty-opisaniya-turov-i-otvety-klientam" TargetMode="External"/><Relationship Id="rId135" Type="http://schemas.openxmlformats.org/officeDocument/2006/relationships/hyperlink" Target="https://moleculai.ru/blog/ai-dlya-turagentstva" TargetMode="External"/><Relationship Id="rId136" Type="http://schemas.openxmlformats.org/officeDocument/2006/relationships/hyperlink" Target="https://rugpt.io/blog/chatgpt-ne-otvechaet-pochemu-tak-byvaet" TargetMode="External"/><Relationship Id="rId137" Type="http://schemas.openxmlformats.org/officeDocument/2006/relationships/hyperlink" Target="https://rugpt.io/blog/pochemu-chatgpt-ne-rabotaet-i-chto-mozhno-sdelat" TargetMode="External"/><Relationship Id="rId138" Type="http://schemas.openxmlformats.org/officeDocument/2006/relationships/hyperlink" Target="https://moleculai.ru/blog/chatgpt-ne-rabotaet" TargetMode="External"/><Relationship Id="rId139" Type="http://schemas.openxmlformats.org/officeDocument/2006/relationships/hyperlink" Target="https://docs.photoroom.com/remove-background-api-basic-plan/quickstart-guide" TargetMode="External"/><Relationship Id="rId140" Type="http://schemas.openxmlformats.org/officeDocument/2006/relationships/hyperlink" Target="https://docs.photoroom.com/remove-background-api-basic-plan/file-size-resolution-and-format" TargetMode="External"/><Relationship Id="rId141" Type="http://schemas.openxmlformats.org/officeDocument/2006/relationships/hyperlink" Target="https://developers.google.com/search/docs/crawling-indexing/sitemaps/build-sitemap" TargetMode="External"/><Relationship Id="rId142" Type="http://schemas.openxmlformats.org/officeDocument/2006/relationships/hyperlink" Target="https://developers.google.com/search/docs/crawling-indexing/consolidate-duplicate-urls" TargetMode="External"/><Relationship Id="rId143" Type="http://schemas.openxmlformats.org/officeDocument/2006/relationships/hyperlink" Target="https://developers.google.com/search/docs/crawling-indexing/javascript/javascript-seo-basics" TargetMode="External"/><Relationship Id="rId144" Type="http://schemas.openxmlformats.org/officeDocument/2006/relationships/hyperlink" Target="https://developers.google.com/search/updates" TargetMode="External"/><Relationship Id="rId145" Type="http://schemas.openxmlformats.org/officeDocument/2006/relationships/hyperlink" Target="https://yandex.ru/support/webmaster/ru/controlling-robot/sitemap" TargetMode="External"/><Relationship Id="rId146" Type="http://schemas.openxmlformats.org/officeDocument/2006/relationships/hyperlink" Target="https://yandex.ru/support/webmaster/ru/robot-workings/canonical" TargetMode="External"/><Relationship Id="rId147" Type="http://schemas.openxmlformats.org/officeDocument/2006/relationships/hyperlink" Target="https://yandex.ru/support/webmaster/ru/yandex-indexing/rendering" TargetMode="External"/><Relationship Id="rId148" Type="http://schemas.openxmlformats.org/officeDocument/2006/relationships/hyperlink" Target="https://elevenlabs.io/api" TargetMode="External"/><Relationship Id="rId149" Type="http://schemas.openxmlformats.org/officeDocument/2006/relationships/hyperlink" Target="https://elevenlabs.io/docs/overview/capabilities/voice-changer" TargetMode="External"/><Relationship Id="rId150" Type="http://schemas.openxmlformats.org/officeDocument/2006/relationships/hyperlink" Target="https://elevenlabs.io/docs/overview/capabilities/sound-effects" TargetMode="External"/><Relationship Id="rId151" Type="http://schemas.openxmlformats.org/officeDocument/2006/relationships/hyperlink" Target="https://developers.heygen.com/" TargetMode="External"/><Relationship Id="rId152" Type="http://schemas.openxmlformats.org/officeDocument/2006/relationships/hyperlink" Target="https://external.api.recraft.ai/doc/ui/?spec=external-api.yaml" TargetMode="External"/><Relationship Id="rId153" Type="http://schemas.openxmlformats.org/officeDocument/2006/relationships/hyperlink" Target="https://developer.topazlabs.com/" TargetMode="External"/><Relationship Id="rId154" Type="http://schemas.openxmlformats.org/officeDocument/2006/relationships/hyperlink" Target="https://docs.dev.runwayml.com/guides/models/" TargetMode="External"/><Relationship Id="rId155" Type="http://schemas.openxmlformats.org/officeDocument/2006/relationships/hyperlink" Target="https://platform.stability.ai/docs/api-reference" TargetMode="External"/><Relationship Id="rId156" Type="http://schemas.openxmlformats.org/officeDocument/2006/relationships/hyperlink" Target="https://moleculai.ru/sitemap.xml" TargetMode="External"/><Relationship Id="rId157" Type="http://schemas.openxmlformats.org/officeDocument/2006/relationships/hyperlink" Target="https://moleculai.ru/robots.txt" TargetMode="External"/><Relationship Id="rId158" Type="http://schemas.openxmlformats.org/officeDocument/2006/relationships/hyperlink" Target="https://stiva.ai/sitemap.xml" TargetMode="External"/><Relationship Id="rId159" Type="http://schemas.openxmlformats.org/officeDocument/2006/relationships/hyperlink" Target="https://stiva.ai/robots.txt" TargetMode="External"/><Relationship Id="rId160" Type="http://schemas.openxmlformats.org/officeDocument/2006/relationships/hyperlink" Target="https://rugpt.io/" TargetMode="External"/><Relationship Id="rId16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модели, инструменты и SEO Молекулы</dc:title>
  <dc:subject>ТЗ на модели и SEO по публичному аудиту 30.09.2026</dc:subject>
  <dc:creator>MoleculAI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