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ibre Franklin" w:cs="Libre Franklin" w:eastAsia="Libre Franklin" w:hAnsi="Libre Franklin"/>
          <w:b w:val="1"/>
          <w:color w:val="434343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color w:val="434343"/>
          <w:sz w:val="24"/>
          <w:szCs w:val="24"/>
          <w:rtl w:val="0"/>
        </w:rPr>
        <w:t xml:space="preserve">Universidad Autónoma de Baja California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ibre Franklin" w:cs="Libre Franklin" w:eastAsia="Libre Franklin" w:hAnsi="Libre Franklin"/>
          <w:color w:val="434343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color w:val="434343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1222538</wp:posOffset>
            </wp:positionH>
            <wp:positionV relativeFrom="margin">
              <wp:posOffset>542925</wp:posOffset>
            </wp:positionV>
            <wp:extent cx="3282788" cy="32827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788" cy="3282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ibre Franklin" w:cs="Libre Franklin" w:eastAsia="Libre Franklin" w:hAnsi="Libre Franklin"/>
          <w:color w:val="434343"/>
          <w:sz w:val="24"/>
          <w:szCs w:val="24"/>
          <w:rtl w:val="0"/>
        </w:rPr>
        <w:t xml:space="preserve">Facultad de Contaduría y Administración.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Libre Franklin" w:cs="Libre Franklin" w:eastAsia="Libre Franklin" w:hAnsi="Libre Franklin"/>
          <w:b w:val="1"/>
          <w:color w:val="434343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color w:val="434343"/>
          <w:sz w:val="24"/>
          <w:szCs w:val="24"/>
          <w:rtl w:val="0"/>
        </w:rPr>
        <w:t xml:space="preserve">Tijuana, Baja California, México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Libre Franklin" w:cs="Libre Franklin" w:eastAsia="Libre Franklin" w:hAnsi="Libre Frankli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Libre Franklin" w:cs="Libre Franklin" w:eastAsia="Libre Franklin" w:hAnsi="Libre Frankli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Libre Franklin" w:cs="Libre Franklin" w:eastAsia="Libre Franklin" w:hAnsi="Libre Frankli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Libre Franklin" w:cs="Libre Franklin" w:eastAsia="Libre Franklin" w:hAnsi="Libre Frankli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Libre Franklin" w:cs="Libre Franklin" w:eastAsia="Libre Franklin" w:hAnsi="Libre Frankli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Libre Franklin" w:cs="Libre Franklin" w:eastAsia="Libre Franklin" w:hAnsi="Libre Franklin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375"/>
        <w:gridCol w:w="1995"/>
        <w:gridCol w:w="2175"/>
        <w:tblGridChange w:id="0">
          <w:tblGrid>
            <w:gridCol w:w="1650"/>
            <w:gridCol w:w="3375"/>
            <w:gridCol w:w="1995"/>
            <w:gridCol w:w="21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Libre Franklin" w:cs="Libre Franklin" w:eastAsia="Libre Franklin" w:hAnsi="Libre Franklin"/>
                <w:b w:val="1"/>
                <w:i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color w:val="434343"/>
                <w:sz w:val="26"/>
                <w:szCs w:val="26"/>
                <w:rtl w:val="0"/>
              </w:rPr>
              <w:t xml:space="preserve">Práctica de Meta: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  <w:rtl w:val="0"/>
              </w:rPr>
              <w:t xml:space="preserve">Nombre del curso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Libre Franklin" w:cs="Libre Franklin" w:eastAsia="Libre Franklin" w:hAnsi="Libre Frankli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  <w:rtl w:val="0"/>
              </w:rPr>
              <w:t xml:space="preserve">Nombre de la práctica: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Title"/>
              <w:widowControl w:val="0"/>
              <w:spacing w:line="240" w:lineRule="auto"/>
              <w:rPr>
                <w:rFonts w:ascii="Libre Franklin" w:cs="Libre Franklin" w:eastAsia="Libre Franklin" w:hAnsi="Libre Franklin"/>
                <w:color w:val="434343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6399999999999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  <w:rtl w:val="0"/>
              </w:rPr>
              <w:t xml:space="preserve">Alumno: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ibre Franklin" w:cs="Libre Franklin" w:eastAsia="Libre Franklin" w:hAnsi="Libre Frankli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  <w:rtl w:val="0"/>
              </w:rPr>
              <w:t xml:space="preserve">Grupo: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ibre Franklin" w:cs="Libre Franklin" w:eastAsia="Libre Franklin" w:hAnsi="Libre Frankli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ibre Franklin" w:cs="Libre Franklin" w:eastAsia="Libre Franklin" w:hAnsi="Libre Frankli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434343"/>
                <w:sz w:val="26"/>
                <w:szCs w:val="26"/>
                <w:rtl w:val="0"/>
              </w:rPr>
              <w:t xml:space="preserve">Fecha: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ibre Franklin" w:cs="Libre Franklin" w:eastAsia="Libre Franklin" w:hAnsi="Libre Frankli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Objetivo de la práctica</w:t>
      </w:r>
    </w:p>
    <w:p w:rsidR="00000000" w:rsidDel="00000000" w:rsidP="00000000" w:rsidRDefault="00000000" w:rsidRPr="00000000" w14:paraId="00000028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Materiales de la práctica</w:t>
      </w:r>
    </w:p>
    <w:p w:rsidR="00000000" w:rsidDel="00000000" w:rsidP="00000000" w:rsidRDefault="00000000" w:rsidRPr="00000000" w14:paraId="0000002A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Resumen</w:t>
      </w:r>
    </w:p>
    <w:p w:rsidR="00000000" w:rsidDel="00000000" w:rsidP="00000000" w:rsidRDefault="00000000" w:rsidRPr="00000000" w14:paraId="0000002C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Duración estimada de la práctica / Duración real de la práctica</w:t>
      </w:r>
    </w:p>
    <w:p w:rsidR="00000000" w:rsidDel="00000000" w:rsidP="00000000" w:rsidRDefault="00000000" w:rsidRPr="00000000" w14:paraId="00000030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Etapa 1: Selección del conjunto de datos / Descripción de los datos / Origen de los datos</w:t>
      </w:r>
    </w:p>
    <w:p w:rsidR="00000000" w:rsidDel="00000000" w:rsidP="00000000" w:rsidRDefault="00000000" w:rsidRPr="00000000" w14:paraId="00000032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Etapa 2: Preparación de datos / Tratamiento que se le hizo a los datos / Transformación / Modificación / Codificación</w:t>
      </w:r>
    </w:p>
    <w:p w:rsidR="00000000" w:rsidDel="00000000" w:rsidP="00000000" w:rsidRDefault="00000000" w:rsidRPr="00000000" w14:paraId="00000034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Etapa 3: Análisis descriptivo </w:t>
      </w:r>
    </w:p>
    <w:p w:rsidR="00000000" w:rsidDel="00000000" w:rsidP="00000000" w:rsidRDefault="00000000" w:rsidRPr="00000000" w14:paraId="00000036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Etapa 4: Pruebas de hipótesis </w:t>
      </w:r>
    </w:p>
    <w:p w:rsidR="00000000" w:rsidDel="00000000" w:rsidP="00000000" w:rsidRDefault="00000000" w:rsidRPr="00000000" w14:paraId="00000038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Etapa 5: Interpretación y conclusiones</w:t>
      </w:r>
    </w:p>
    <w:p w:rsidR="00000000" w:rsidDel="00000000" w:rsidP="00000000" w:rsidRDefault="00000000" w:rsidRPr="00000000" w14:paraId="0000003A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Etapa 6: Implicaciones en un contexto definido, para la toma de decisiones</w:t>
      </w:r>
    </w:p>
    <w:p w:rsidR="00000000" w:rsidDel="00000000" w:rsidP="00000000" w:rsidRDefault="00000000" w:rsidRPr="00000000" w14:paraId="0000003C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Preguntas de autorreflexión</w:t>
      </w:r>
    </w:p>
    <w:p w:rsidR="00000000" w:rsidDel="00000000" w:rsidP="00000000" w:rsidRDefault="00000000" w:rsidRPr="00000000" w14:paraId="00000056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Estas preguntas ayudarán a reflexionar sobre su proceso de aprendizaje y mejorar su comprensión de los conceptos y habilidades adquiridas:</w:t>
      </w:r>
    </w:p>
    <w:p w:rsidR="00000000" w:rsidDel="00000000" w:rsidP="00000000" w:rsidRDefault="00000000" w:rsidRPr="00000000" w14:paraId="00000058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¿Cuáles fueron los principales desafíos que enfrenté durante esta práctica?</w:t>
      </w:r>
    </w:p>
    <w:p w:rsidR="00000000" w:rsidDel="00000000" w:rsidP="00000000" w:rsidRDefault="00000000" w:rsidRPr="00000000" w14:paraId="0000005A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¿Cómo apliqué los conocimientos teóricos de estadística inferencial en esta práctica?</w:t>
      </w:r>
    </w:p>
    <w:p w:rsidR="00000000" w:rsidDel="00000000" w:rsidP="00000000" w:rsidRDefault="00000000" w:rsidRPr="00000000" w14:paraId="0000005C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¿Qué aspectos del análisis estadístico me parecieron más interesantes o significativos?</w:t>
      </w:r>
    </w:p>
    <w:p w:rsidR="00000000" w:rsidDel="00000000" w:rsidP="00000000" w:rsidRDefault="00000000" w:rsidRPr="00000000" w14:paraId="0000005E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¿En qué áreas siento que necesito mejorar para fortalecer mis habilidades en estadística inferencial?</w:t>
      </w:r>
    </w:p>
    <w:p w:rsidR="00000000" w:rsidDel="00000000" w:rsidP="00000000" w:rsidRDefault="00000000" w:rsidRPr="00000000" w14:paraId="00000060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¿En qué áreas siento que necesito mejorar para fortalecer mis habilidades en el uso de RStudio?</w:t>
      </w:r>
    </w:p>
    <w:p w:rsidR="00000000" w:rsidDel="00000000" w:rsidP="00000000" w:rsidRDefault="00000000" w:rsidRPr="00000000" w14:paraId="00000062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¿Qué estrategias puedo implementar para mejorar mi desempeño en futuras prácticas de análisis estadístico con RStudio?</w:t>
      </w:r>
    </w:p>
    <w:p w:rsidR="00000000" w:rsidDel="00000000" w:rsidP="00000000" w:rsidRDefault="00000000" w:rsidRPr="00000000" w14:paraId="00000064">
      <w:pPr>
        <w:ind w:left="72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R:</w:t>
      </w:r>
    </w:p>
    <w:p w:rsidR="00000000" w:rsidDel="00000000" w:rsidP="00000000" w:rsidRDefault="00000000" w:rsidRPr="00000000" w14:paraId="00000065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La autorreflexión es una herramienta poderosa para mejorar el aprendizaje y la comprensión, pues ayuda a los estudiantes a ser conscientes de sus fortalezas y debilidades, y a tomar medidas para seguir desarrollándose académicamente.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