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10</w:t>
      </w:r>
      <w:r>
        <w:t xml:space="preserve"> </w:t>
      </w:r>
    </w:p>
    <w:bookmarkStart w:id="20" w:name="due."/>
    <w:p>
      <w:pPr>
        <w:pStyle w:val="Heading4"/>
      </w:pPr>
      <w:r>
        <w:t xml:space="preserve">Due.</w:t>
      </w:r>
    </w:p>
    <w:p>
      <w:pPr>
        <w:pStyle w:val="FirstParagraph"/>
      </w:pPr>
      <w:r>
        <w:t xml:space="preserve">Friday, April 29th,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30 points.</w:t>
      </w:r>
    </w:p>
    <w:bookmarkEnd w:id="24"/>
    <w:bookmarkStart w:id="25" w:name="fun-with-msts-flows-and-cuts"/>
    <w:p>
      <w:pPr>
        <w:pStyle w:val="Heading1"/>
      </w:pPr>
      <w:r>
        <w:t xml:space="preserve">Fun with MSTs, Flows, and Cuts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earning-for-fun"/>
    <w:p>
      <w:pPr>
        <w:pStyle w:val="Heading1"/>
      </w:pPr>
      <w:r>
        <w:t xml:space="preserve">Learning for Fun</w:t>
      </w:r>
      <w:r>
        <w:t xml:space="preserve"> </w:t>
      </w:r>
    </w:p>
    <w:p>
      <w:pPr>
        <w:pStyle w:val="FirstParagraph"/>
      </w:pPr>
      <w:r>
        <w:t xml:space="preserve">Watch 1 (&lt;30 minute video) or read 2 before you start the following two questions:</w:t>
      </w:r>
    </w:p>
    <w:p>
      <w:pPr>
        <w:numPr>
          <w:ilvl w:val="0"/>
          <w:numId w:val="1001"/>
        </w:numPr>
      </w:pPr>
      <w:r>
        <w:t xml:space="preserve">If you prefer a lecture format, this is a</w:t>
      </w:r>
      <w:r>
        <w:t xml:space="preserve"> </w:t>
      </w:r>
      <w:hyperlink r:id="rId27">
        <w:r>
          <w:rPr>
            <w:rStyle w:val="Hyperlink"/>
          </w:rPr>
          <w:t xml:space="preserve">really good video resource</w:t>
        </w:r>
      </w:hyperlink>
      <w:r>
        <w:t xml:space="preserve"> </w:t>
      </w:r>
      <w:r>
        <w:t xml:space="preserve">(as a general note, this person’s lectures are high quality across the board). Slight terminology differences in this video from the HW and textbook: he uses</w:t>
      </w:r>
      <w:r>
        <w:t xml:space="preserve"> </w:t>
      </w:r>
      <w:r>
        <w:t xml:space="preserve">“</w:t>
      </w:r>
      <w:r>
        <w:t xml:space="preserve">weighted union</w:t>
      </w:r>
      <w:r>
        <w:t xml:space="preserve">”</w:t>
      </w:r>
      <w:r>
        <w:t xml:space="preserve"> </w:t>
      </w:r>
      <w:r>
        <w:t xml:space="preserve">which is similar to the</w:t>
      </w:r>
      <w:r>
        <w:t xml:space="preserve"> </w:t>
      </w:r>
      <w:r>
        <w:t xml:space="preserve">“</w:t>
      </w:r>
      <w:r>
        <w:t xml:space="preserve">union by rank</w:t>
      </w:r>
      <w:r>
        <w:t xml:space="preserve">”</w:t>
      </w:r>
      <w:r>
        <w:t xml:space="preserve">, and he says</w:t>
      </w:r>
      <w:r>
        <w:t xml:space="preserve"> </w:t>
      </w:r>
      <w:r>
        <w:t xml:space="preserve">“</w:t>
      </w:r>
      <w:r>
        <w:t xml:space="preserve">collapsing find</w:t>
      </w:r>
      <w:r>
        <w:t xml:space="preserve">”</w:t>
      </w:r>
      <w:r>
        <w:t xml:space="preserve"> </w:t>
      </w:r>
      <w:r>
        <w:t xml:space="preserve">which is essentially</w:t>
      </w:r>
      <w:r>
        <w:t xml:space="preserve"> </w:t>
      </w:r>
      <w:r>
        <w:t xml:space="preserve">“</w:t>
      </w:r>
      <w:r>
        <w:t xml:space="preserve">path compression</w:t>
      </w:r>
      <w:r>
        <w:t xml:space="preserve">”</w:t>
      </w:r>
      <w:r>
        <w:t xml:space="preserve">.</w:t>
      </w:r>
    </w:p>
    <w:p>
      <w:pPr>
        <w:numPr>
          <w:ilvl w:val="0"/>
          <w:numId w:val="1001"/>
        </w:numPr>
      </w:pPr>
      <w:r>
        <w:t xml:space="preserve">If you prefer a written resource, Ch 21 in the CLRS textbook is fully dedicated to the topic. You can skip over the exercises and detailed math proofs to understand the main ideas, and they are very similar to the ideas explained in the video.</w:t>
      </w:r>
    </w:p>
    <w:bookmarkEnd w:id="28"/>
    <w:bookmarkStart w:id="34" w:name="understanding-kruskals-algorithm"/>
    <w:p>
      <w:pPr>
        <w:pStyle w:val="Heading1"/>
      </w:pPr>
      <w:r>
        <w:t xml:space="preserve">Understanding Kruskal’s Algorithm</w:t>
      </w:r>
      <w:r>
        <w:t xml:space="preserve"> </w:t>
      </w:r>
    </w:p>
    <w:p>
      <w:pPr>
        <w:pStyle w:val="FirstParagraph"/>
      </w:pPr>
      <w:r>
        <w:t xml:space="preserve">In class, we showed an abbreviated version of Kruskal’s pseudocode. The actual pseudocode looks like this:</w:t>
      </w:r>
    </w:p>
    <w:p>
      <w:pPr>
        <w:pStyle w:val="SourceCode"/>
      </w:pPr>
      <w:r>
        <w:rPr>
          <w:rStyle w:val="VerbatimChar"/>
        </w:rPr>
        <w:t xml:space="preserve">algorithm kruskal(G, w)</w:t>
      </w:r>
      <w:r>
        <w:br/>
      </w:r>
      <w:r>
        <w:rPr>
          <w:rStyle w:val="VerbatimChar"/>
        </w:rPr>
        <w:t xml:space="preserve">  Input: A connected undirected graph G = (V, E) with edge weights w(u, v) </w:t>
      </w:r>
      <w:r>
        <w:br/>
      </w:r>
      <w:r>
        <w:rPr>
          <w:rStyle w:val="VerbatimChar"/>
        </w:rPr>
        <w:t xml:space="preserve">    for all (u,v) in E</w:t>
      </w:r>
      <w:r>
        <w:br/>
      </w:r>
      <w:r>
        <w:rPr>
          <w:rStyle w:val="VerbatimChar"/>
        </w:rPr>
        <w:t xml:space="preserve">  Output: A minimum spanning tree defined by the edges X</w:t>
      </w:r>
      <w:r>
        <w:br/>
      </w:r>
      <w:r>
        <w:br/>
      </w:r>
      <w:r>
        <w:rPr>
          <w:rStyle w:val="VerbatimChar"/>
        </w:rPr>
        <w:t xml:space="preserve">  for all u in V:</w:t>
      </w:r>
      <w:r>
        <w:br/>
      </w:r>
      <w:r>
        <w:rPr>
          <w:rStyle w:val="VerbatimChar"/>
        </w:rPr>
        <w:t xml:space="preserve">    makeset(u)</w:t>
      </w:r>
      <w:r>
        <w:br/>
      </w:r>
      <w:r>
        <w:rPr>
          <w:rStyle w:val="VerbatimChar"/>
        </w:rPr>
        <w:t xml:space="preserve">  X = {}</w:t>
      </w:r>
      <w:r>
        <w:br/>
      </w:r>
      <w:r>
        <w:rPr>
          <w:rStyle w:val="VerbatimChar"/>
        </w:rPr>
        <w:t xml:space="preserve">  Sort the edges E by weight</w:t>
      </w:r>
      <w:r>
        <w:br/>
      </w:r>
      <w:r>
        <w:rPr>
          <w:rStyle w:val="VerbatimChar"/>
        </w:rPr>
        <w:t xml:space="preserve">  for all edges {u, v} in E, in increasing order of weight:</w:t>
      </w:r>
      <w:r>
        <w:br/>
      </w:r>
      <w:r>
        <w:rPr>
          <w:rStyle w:val="VerbatimChar"/>
        </w:rPr>
        <w:t xml:space="preserve">    if find(u) != find(v):</w:t>
      </w:r>
      <w:r>
        <w:br/>
      </w:r>
      <w:r>
        <w:rPr>
          <w:rStyle w:val="VerbatimChar"/>
        </w:rPr>
        <w:t xml:space="preserve">      add edge {u, v} to X</w:t>
      </w:r>
      <w:r>
        <w:br/>
      </w:r>
      <w:r>
        <w:rPr>
          <w:rStyle w:val="VerbatimChar"/>
        </w:rPr>
        <w:t xml:space="preserve">      union(u, v)</w:t>
      </w:r>
      <w:r>
        <w:br/>
      </w:r>
      <w:r>
        <w:rPr>
          <w:rStyle w:val="VerbatimChar"/>
        </w:rPr>
        <w:t xml:space="preserve">  return X</w:t>
      </w:r>
    </w:p>
    <w:p>
      <w:pPr>
        <w:pStyle w:val="FirstParagraph"/>
      </w:pPr>
      <w:r>
        <w:t xml:space="preserve">Recall during the Kruskal’s lecture (</w:t>
      </w:r>
      <w:hyperlink r:id="rId29">
        <w:r>
          <w:rPr>
            <w:rStyle w:val="Hyperlink"/>
          </w:rPr>
          <w:t xml:space="preserve">Lecture 32</w:t>
        </w:r>
      </w:hyperlink>
      <w:r>
        <w:t xml:space="preserve">) how we would make sure that adding an edge between two nodes would not create a cycle. A data structure called "Disjoint Sets" allow us to do this efficiently by keeping track of / updating a "set" for each connected component.</w:t>
      </w:r>
    </w:p>
    <w:p>
      <w:pPr>
        <w:pStyle w:val="BodyText"/>
      </w:pPr>
      <w:r>
        <w:t xml:space="preserve">We have 3 functions related to Disjoint Sets:</w:t>
      </w:r>
    </w:p>
    <w:p>
      <w:pPr>
        <w:numPr>
          <w:ilvl w:val="0"/>
          <w:numId w:val="1002"/>
        </w:numPr>
      </w:pPr>
      <w:r>
        <w:rPr>
          <w:rStyle w:val="VerbatimChar"/>
        </w:rPr>
        <w:t xml:space="preserve">makeset</w:t>
      </w:r>
      <w:r>
        <w:t xml:space="preserve">(x), which takes in a node x and creates a new set with just x in it.</w:t>
      </w:r>
    </w:p>
    <w:p>
      <w:pPr>
        <w:numPr>
          <w:ilvl w:val="0"/>
          <w:numId w:val="1002"/>
        </w:numPr>
      </w:pPr>
      <w:r>
        <w:rPr>
          <w:rStyle w:val="VerbatimChar"/>
        </w:rPr>
        <w:t xml:space="preserve">find</w:t>
      </w:r>
      <w:r>
        <w:t xml:space="preserve">(x), which takes in a node and returns which set it belongs to.</w:t>
      </w:r>
    </w:p>
    <w:p>
      <w:pPr>
        <w:numPr>
          <w:ilvl w:val="0"/>
          <w:numId w:val="1002"/>
        </w:numPr>
      </w:pPr>
      <w:r>
        <w:rPr>
          <w:rStyle w:val="VerbatimChar"/>
        </w:rPr>
        <w:t xml:space="preserve">union</w:t>
      </w:r>
      <w:r>
        <w:t xml:space="preserve">(x, y), which takes in two sets, and combines them into one big set.</w:t>
      </w:r>
    </w:p>
    <w:bookmarkStart w:id="30" w:name="section"/>
    <w:p>
      <w:pPr>
        <w:pStyle w:val="Heading2"/>
      </w:pPr>
    </w:p>
    <w:p>
      <w:pPr>
        <w:pStyle w:val="FirstParagraph"/>
      </w:pPr>
      <w:r>
        <w:t xml:space="preserve">How many times will we call</w:t>
      </w:r>
      <w:r>
        <w:t xml:space="preserve"> </w:t>
      </w:r>
      <w:r>
        <w:rPr>
          <w:rStyle w:val="VerbatimChar"/>
        </w:rPr>
        <w:t xml:space="preserve">makeset</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0"/>
    <w:bookmarkStart w:id="31" w:name="section-1"/>
    <w:p>
      <w:pPr>
        <w:pStyle w:val="Heading2"/>
      </w:pPr>
    </w:p>
    <w:p>
      <w:pPr>
        <w:pStyle w:val="FirstParagraph"/>
      </w:pPr>
      <w:r>
        <w:t xml:space="preserve">How many times will we call</w:t>
      </w:r>
      <w:r>
        <w:t xml:space="preserve"> </w:t>
      </w:r>
      <w:r>
        <w:rPr>
          <w:rStyle w:val="VerbatimChar"/>
        </w:rPr>
        <w:t xml:space="preserve">find</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1"/>
    <w:bookmarkStart w:id="32" w:name="section-2"/>
    <w:p>
      <w:pPr>
        <w:pStyle w:val="Heading2"/>
      </w:pPr>
    </w:p>
    <w:p>
      <w:pPr>
        <w:pStyle w:val="FirstParagraph"/>
      </w:pPr>
      <w:r>
        <w:t xml:space="preserve">How many times will we call</w:t>
      </w:r>
      <w:r>
        <w:t xml:space="preserve"> </w:t>
      </w:r>
      <w:r>
        <w:rPr>
          <w:rStyle w:val="VerbatimChar"/>
        </w:rPr>
        <w:t xml:space="preserve">union</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2"/>
    <w:bookmarkStart w:id="33" w:name="section-3"/>
    <w:p>
      <w:pPr>
        <w:pStyle w:val="Heading2"/>
      </w:pPr>
    </w:p>
    <w:p>
      <w:pPr>
        <w:pStyle w:val="FirstParagraph"/>
      </w:pPr>
      <w:r>
        <w:t xml:space="preserve">Describe using your own words why</w:t>
      </w:r>
      <w:r>
        <w:t xml:space="preserve"> </w:t>
      </w:r>
      <w:r>
        <w:rPr>
          <w:rStyle w:val="VerbatimChar"/>
        </w:rPr>
        <w:t xml:space="preserve">find</w:t>
      </w:r>
      <w:r>
        <w:t xml:space="preserve">(u) !=</w:t>
      </w:r>
      <w:r>
        <w:t xml:space="preserve"> </w:t>
      </w:r>
      <w:r>
        <w:rPr>
          <w:rStyle w:val="VerbatimChar"/>
        </w:rPr>
        <w:t xml:space="preserve">find</w:t>
      </w:r>
      <w:r>
        <w:t xml:space="preserve">(v) is the same as "if this edge doesn’t cause a cycle".</w:t>
      </w:r>
    </w:p>
    <w:bookmarkEnd w:id="33"/>
    <w:bookmarkEnd w:id="34"/>
    <w:bookmarkStart w:id="39" w:name="disjoint-set-data-structure"/>
    <w:p>
      <w:pPr>
        <w:pStyle w:val="Heading1"/>
      </w:pPr>
      <w:r>
        <w:t xml:space="preserve">Disjoint-Set Data Structure</w:t>
      </w:r>
      <w:r>
        <w:t xml:space="preserve"> </w:t>
      </w:r>
    </w:p>
    <w:p>
      <w:pPr>
        <w:pStyle w:val="FirstParagraph"/>
      </w:pPr>
      <w:r>
        <w:t xml:space="preserve">Now here’s the code for the Disjoint Set functions above:</w:t>
      </w:r>
    </w:p>
    <w:p>
      <w:pPr>
        <w:pStyle w:val="SourceCode"/>
      </w:pPr>
      <w:r>
        <w:rPr>
          <w:rStyle w:val="VerbatimChar"/>
        </w:rPr>
        <w:t xml:space="preserve">algorithm makeset(x)</w:t>
      </w:r>
      <w:r>
        <w:br/>
      </w:r>
      <w:r>
        <w:rPr>
          <w:rStyle w:val="VerbatimChar"/>
        </w:rPr>
        <w:t xml:space="preserve">  Input: a graph node x</w:t>
      </w:r>
      <w:r>
        <w:br/>
      </w:r>
      <w:r>
        <w:rPr>
          <w:rStyle w:val="VerbatimChar"/>
        </w:rPr>
        <w:t xml:space="preserve">  Output: modify x such that it has a "rank" and a "parent"</w:t>
      </w:r>
      <w:r>
        <w:br/>
      </w:r>
      <w:r>
        <w:br/>
      </w:r>
      <w:r>
        <w:rPr>
          <w:rStyle w:val="VerbatimChar"/>
        </w:rPr>
        <w:t xml:space="preserve">  x.rank = 0</w:t>
      </w:r>
      <w:r>
        <w:br/>
      </w:r>
      <w:r>
        <w:rPr>
          <w:rStyle w:val="VerbatimChar"/>
        </w:rPr>
        <w:t xml:space="preserve">  x.parent = x</w:t>
      </w:r>
      <w:r>
        <w:br/>
      </w:r>
      <w:r>
        <w:br/>
      </w:r>
      <w:r>
        <w:rPr>
          <w:rStyle w:val="VerbatimChar"/>
        </w:rPr>
        <w:t xml:space="preserve">algorithm find(x)</w:t>
      </w:r>
      <w:r>
        <w:br/>
      </w:r>
      <w:r>
        <w:rPr>
          <w:rStyle w:val="VerbatimChar"/>
        </w:rPr>
        <w:t xml:space="preserve">  Input: a graph node x</w:t>
      </w:r>
      <w:r>
        <w:br/>
      </w:r>
      <w:r>
        <w:rPr>
          <w:rStyle w:val="VerbatimChar"/>
        </w:rPr>
        <w:t xml:space="preserve">  Output: the ancestor</w:t>
      </w:r>
      <w:r>
        <w:br/>
      </w:r>
      <w:r>
        <w:br/>
      </w:r>
      <w:r>
        <w:rPr>
          <w:rStyle w:val="VerbatimChar"/>
        </w:rPr>
        <w:t xml:space="preserve">  if x != x.parent</w:t>
      </w:r>
      <w:r>
        <w:br/>
      </w:r>
      <w:r>
        <w:rPr>
          <w:rStyle w:val="VerbatimChar"/>
        </w:rPr>
        <w:t xml:space="preserve">    x.parent = find(x.parent)</w:t>
      </w:r>
      <w:r>
        <w:br/>
      </w:r>
      <w:r>
        <w:rPr>
          <w:rStyle w:val="VerbatimChar"/>
        </w:rPr>
        <w:t xml:space="preserve">  return x.parent</w:t>
      </w:r>
      <w:r>
        <w:br/>
      </w:r>
      <w:r>
        <w:br/>
      </w:r>
      <w:r>
        <w:rPr>
          <w:rStyle w:val="VerbatimChar"/>
        </w:rPr>
        <w:t xml:space="preserve">algorithm union(x, y)</w:t>
      </w:r>
      <w:r>
        <w:br/>
      </w:r>
      <w:r>
        <w:rPr>
          <w:rStyle w:val="VerbatimChar"/>
        </w:rPr>
        <w:t xml:space="preserve">  Input: graph nodes x and y</w:t>
      </w:r>
      <w:r>
        <w:br/>
      </w:r>
      <w:r>
        <w:rPr>
          <w:rStyle w:val="VerbatimChar"/>
        </w:rPr>
        <w:t xml:space="preserve">  Output: modify x and y so that they are now connected in the same "set"</w:t>
      </w:r>
      <w:r>
        <w:br/>
      </w:r>
      <w:r>
        <w:br/>
      </w:r>
      <w:r>
        <w:rPr>
          <w:rStyle w:val="VerbatimChar"/>
        </w:rPr>
        <w:t xml:space="preserve">  x = find(x)</w:t>
      </w:r>
      <w:r>
        <w:br/>
      </w:r>
      <w:r>
        <w:rPr>
          <w:rStyle w:val="VerbatimChar"/>
        </w:rPr>
        <w:t xml:space="preserve">  y = find(y)</w:t>
      </w:r>
      <w:r>
        <w:br/>
      </w:r>
      <w:r>
        <w:br/>
      </w:r>
      <w:r>
        <w:rPr>
          <w:rStyle w:val="VerbatimChar"/>
        </w:rPr>
        <w:t xml:space="preserve">  if x == y:</w:t>
      </w:r>
      <w:r>
        <w:br/>
      </w:r>
      <w:r>
        <w:rPr>
          <w:rStyle w:val="VerbatimChar"/>
        </w:rPr>
        <w:t xml:space="preserve">    return</w:t>
      </w:r>
      <w:r>
        <w:br/>
      </w:r>
      <w:r>
        <w:br/>
      </w:r>
      <w:r>
        <w:rPr>
          <w:rStyle w:val="VerbatimChar"/>
        </w:rPr>
        <w:t xml:space="preserve">  if x.rank &gt; y.rank</w:t>
      </w:r>
      <w:r>
        <w:br/>
      </w:r>
      <w:r>
        <w:rPr>
          <w:rStyle w:val="VerbatimChar"/>
        </w:rPr>
        <w:t xml:space="preserve">    y.parent = x</w:t>
      </w:r>
      <w:r>
        <w:br/>
      </w:r>
      <w:r>
        <w:rPr>
          <w:rStyle w:val="VerbatimChar"/>
        </w:rPr>
        <w:t xml:space="preserve">  else</w:t>
      </w:r>
      <w:r>
        <w:br/>
      </w:r>
      <w:r>
        <w:rPr>
          <w:rStyle w:val="VerbatimChar"/>
        </w:rPr>
        <w:t xml:space="preserve">    x.parent = y</w:t>
      </w:r>
      <w:r>
        <w:br/>
      </w:r>
      <w:r>
        <w:rPr>
          <w:rStyle w:val="VerbatimChar"/>
        </w:rPr>
        <w:t xml:space="preserve">    if x.rank == y.rank</w:t>
      </w:r>
      <w:r>
        <w:br/>
      </w:r>
      <w:r>
        <w:rPr>
          <w:rStyle w:val="VerbatimChar"/>
        </w:rPr>
        <w:t xml:space="preserve">      y.rank = y.rank + 1</w:t>
      </w:r>
    </w:p>
    <w:bookmarkStart w:id="35" w:name="section-4"/>
    <w:p>
      <w:pPr>
        <w:pStyle w:val="Heading2"/>
      </w:pPr>
    </w:p>
    <w:p>
      <w:pPr>
        <w:pStyle w:val="FirstParagraph"/>
      </w:pPr>
      <w:r>
        <w:t xml:space="preserve">Suppose we make the following sequence of calls: ‘</w:t>
      </w:r>
      <w:r>
        <w:rPr>
          <w:rStyle w:val="VerbatimChar"/>
        </w:rPr>
        <w:t xml:space="preserve">makeset</w:t>
      </w:r>
      <w:r>
        <w:t xml:space="preserve">(A);</w:t>
      </w:r>
      <w:r>
        <w:t xml:space="preserve"> </w:t>
      </w:r>
      <w:r>
        <w:rPr>
          <w:rStyle w:val="VerbatimChar"/>
        </w:rPr>
        <w:t xml:space="preserve">makeset</w:t>
      </w:r>
      <w:r>
        <w:t xml:space="preserve">(B);</w:t>
      </w:r>
      <w:r>
        <w:t xml:space="preserve"> </w:t>
      </w:r>
      <w:r>
        <w:rPr>
          <w:rStyle w:val="VerbatimChar"/>
        </w:rPr>
        <w:t xml:space="preserve">makeset</w:t>
      </w:r>
      <w:r>
        <w:t xml:space="preserve">(C);</w:t>
      </w:r>
      <w:r>
        <w:t xml:space="preserve"> </w:t>
      </w:r>
      <w:r>
        <w:rPr>
          <w:rStyle w:val="VerbatimChar"/>
        </w:rPr>
        <w:t xml:space="preserve">makeset</w:t>
      </w:r>
      <w:r>
        <w:t xml:space="preserve">(D);</w:t>
      </w:r>
      <w:r>
        <w:t xml:space="preserve"> </w:t>
      </w:r>
      <w:r>
        <w:rPr>
          <w:rStyle w:val="VerbatimChar"/>
        </w:rPr>
        <w:t xml:space="preserve">union</w:t>
      </w:r>
      <w:r>
        <w:t xml:space="preserve">(C, D);</w:t>
      </w:r>
      <w:r>
        <w:t xml:space="preserve"> </w:t>
      </w:r>
      <w:r>
        <w:rPr>
          <w:rStyle w:val="VerbatimChar"/>
        </w:rPr>
        <w:t xml:space="preserve">union</w:t>
      </w:r>
      <w:r>
        <w:t xml:space="preserve">(A, B);</w:t>
      </w:r>
      <w:r>
        <w:t xml:space="preserve"> </w:t>
      </w:r>
      <w:r>
        <w:rPr>
          <w:rStyle w:val="VerbatimChar"/>
        </w:rPr>
        <w:t xml:space="preserve">union</w:t>
      </w:r>
      <w:r>
        <w:t xml:space="preserve">(B, D);‘. Draw what the set(s) look like at this point (either a picture or text representation is fine).</w:t>
      </w:r>
    </w:p>
    <w:bookmarkEnd w:id="35"/>
    <w:bookmarkStart w:id="36" w:name="section-5"/>
    <w:p>
      <w:pPr>
        <w:pStyle w:val="Heading2"/>
      </w:pPr>
    </w:p>
    <w:p>
      <w:pPr>
        <w:pStyle w:val="FirstParagraph"/>
      </w:pPr>
      <w:r>
        <w:t xml:space="preserve">You call ‘</w:t>
      </w:r>
      <w:r>
        <w:rPr>
          <w:rStyle w:val="VerbatimChar"/>
        </w:rPr>
        <w:t xml:space="preserve">find</w:t>
      </w:r>
      <w:r>
        <w:t xml:space="preserve">(x)‘ on the above and it takes multiple recursive calls, then you call ‘</w:t>
      </w:r>
      <w:r>
        <w:rPr>
          <w:rStyle w:val="VerbatimChar"/>
        </w:rPr>
        <w:t xml:space="preserve">find</w:t>
      </w:r>
      <w:r>
        <w:t xml:space="preserve">(x)‘ again on the same node and it takes fewer. What is ‘x‘? This phenomena is called "path compression".</w:t>
      </w:r>
    </w:p>
    <w:bookmarkEnd w:id="36"/>
    <w:bookmarkStart w:id="37" w:name="section-6"/>
    <w:p>
      <w:pPr>
        <w:pStyle w:val="Heading2"/>
      </w:pPr>
    </w:p>
    <w:p>
      <w:pPr>
        <w:pStyle w:val="FirstParagraph"/>
      </w:pPr>
      <w:r>
        <w:t xml:space="preserve">Draw what the set(s) look like after the additional ‘</w:t>
      </w:r>
      <w:r>
        <w:rPr>
          <w:rStyle w:val="VerbatimChar"/>
        </w:rPr>
        <w:t xml:space="preserve">find</w:t>
      </w:r>
      <w:r>
        <w:t xml:space="preserve">‘ calls.</w:t>
      </w:r>
    </w:p>
    <w:bookmarkEnd w:id="37"/>
    <w:bookmarkStart w:id="38" w:name="section-7"/>
    <w:p>
      <w:pPr>
        <w:pStyle w:val="Heading2"/>
      </w:pPr>
    </w:p>
    <w:p>
      <w:pPr>
        <w:pStyle w:val="FirstParagraph"/>
      </w:pPr>
      <w:r>
        <w:t xml:space="preserve">What does rank signify for each node?</w:t>
      </w:r>
    </w:p>
    <w:p>
      <w:pPr>
        <w:pStyle w:val="BodyText"/>
      </w:pPr>
      <w:r>
        <w:t xml:space="preserve">.</w:t>
      </w:r>
    </w:p>
    <w:bookmarkEnd w:id="38"/>
    <w:bookmarkEnd w:id="39"/>
    <w:bookmarkStart w:id="47" w:name="network-flow-cuts"/>
    <w:p>
      <w:pPr>
        <w:pStyle w:val="Heading1"/>
      </w:pPr>
      <w:r>
        <w:t xml:space="preserve">Network Flow Cuts</w:t>
      </w:r>
      <w:r>
        <w:t xml:space="preserve"> </w:t>
      </w:r>
    </w:p>
    <w:p>
      <w:pPr>
        <w:pStyle w:val="FirstParagraph"/>
      </w:pPr>
      <w:r>
        <w:t xml:space="preserve">An</w:t>
      </w:r>
      <w:r>
        <w:t xml:space="preserve"> </w:t>
      </w:r>
      <w:r>
        <w:rPr>
          <w:bCs/>
          <w:b/>
        </w:rPr>
        <w:t xml:space="preserve">s-t cut</w:t>
      </w:r>
      <w:r>
        <w:t xml:space="preserve"> </w:t>
      </w:r>
      <w:r>
        <w:t xml:space="preserve">of a flow network is a partitioning of nodes into two groups, one which contains the source</w:t>
      </w:r>
      <w:r>
        <w:t xml:space="preserve"> </w:t>
      </w:r>
      <m:oMath>
        <m:r>
          <m:t>s</m:t>
        </m:r>
      </m:oMath>
      <w:r>
        <w:t xml:space="preserve"> </w:t>
      </w:r>
      <w:r>
        <w:t xml:space="preserve">and the other which contains the sink</w:t>
      </w:r>
      <w:r>
        <w:t xml:space="preserve"> </w:t>
      </w:r>
      <m:oMath>
        <m:r>
          <m:t>t</m:t>
        </m:r>
      </m:oMath>
      <w:r>
        <w:t xml:space="preserve">.</w:t>
      </w:r>
    </w:p>
    <w:p>
      <w:pPr>
        <w:pStyle w:val="CaptionedFigure"/>
      </w:pPr>
      <w:bookmarkStart w:id="43" w:name="fig:cut_example"/>
      <w:r>
        <w:drawing>
          <wp:inline>
            <wp:extent cx="3389034" cy="3120469"/>
            <wp:effectExtent b="0" l="0" r="0" t="0"/>
            <wp:docPr descr="An example of an s-t cut." title="" id="41" name="Picture"/>
            <a:graphic>
              <a:graphicData uri="http://schemas.openxmlformats.org/drawingml/2006/picture">
                <pic:pic>
                  <pic:nvPicPr>
                    <pic:cNvPr descr="cut-example.png" id="42" name="Picture"/>
                    <pic:cNvPicPr>
                      <a:picLocks noChangeArrowheads="1" noChangeAspect="1"/>
                    </pic:cNvPicPr>
                  </pic:nvPicPr>
                  <pic:blipFill>
                    <a:blip r:embed="rId40"/>
                    <a:stretch>
                      <a:fillRect/>
                    </a:stretch>
                  </pic:blipFill>
                  <pic:spPr bwMode="auto">
                    <a:xfrm>
                      <a:off x="0" y="0"/>
                      <a:ext cx="3389034" cy="3120469"/>
                    </a:xfrm>
                    <a:prstGeom prst="rect">
                      <a:avLst/>
                    </a:prstGeom>
                    <a:noFill/>
                    <a:ln w="9525">
                      <a:noFill/>
                      <a:headEnd/>
                      <a:tailEnd/>
                    </a:ln>
                  </pic:spPr>
                </pic:pic>
              </a:graphicData>
            </a:graphic>
          </wp:inline>
        </w:drawing>
      </w:r>
      <w:bookmarkEnd w:id="43"/>
    </w:p>
    <w:p>
      <w:pPr>
        <w:pStyle w:val="ImageCaption"/>
      </w:pPr>
      <w:r>
        <w:t xml:space="preserve">An example of an s-t cut.</w:t>
      </w:r>
    </w:p>
    <w:p>
      <w:pPr>
        <w:pStyle w:val="BodyText"/>
      </w:pPr>
      <w:r>
        <w:t xml:space="preserve">The image in Figure</w:t>
      </w:r>
      <w:r>
        <w:t xml:space="preserve"> </w:t>
      </w:r>
      <w:hyperlink w:anchor="fig:cut_example">
        <w:r>
          <w:rPr>
            <w:rStyle w:val="Hyperlink"/>
          </w:rPr>
          <w:t xml:space="preserve">1</w:t>
        </w:r>
      </w:hyperlink>
      <w:r>
        <w:t xml:space="preserve"> </w:t>
      </w:r>
      <w:r>
        <w:t xml:space="preserve">represents the cut</w:t>
      </w:r>
      <w:r>
        <w:t xml:space="preserve"> </w:t>
      </w:r>
      <m:oMath>
        <m:r>
          <m:rPr>
            <m:sty m:val="p"/>
          </m:rPr>
          <m:t>{</m:t>
        </m:r>
        <m:r>
          <m:t>s</m:t>
        </m:r>
        <m:r>
          <m:rPr>
            <m:sty m:val="p"/>
          </m:rPr>
          <m:t>,</m:t>
        </m:r>
        <m:r>
          <m:t>v</m:t>
        </m:r>
        <m:r>
          <m:rPr>
            <m:sty m:val="p"/>
          </m:rPr>
          <m:t>}</m:t>
        </m:r>
        <m:r>
          <m:rPr>
            <m:sty m:val="p"/>
          </m:rPr>
          <m:t>/</m:t>
        </m:r>
        <m:r>
          <m:rPr>
            <m:sty m:val="p"/>
          </m:rPr>
          <m:t>{</m:t>
        </m:r>
        <m:r>
          <m:t>u</m:t>
        </m:r>
        <m:r>
          <m:rPr>
            <m:sty m:val="p"/>
          </m:rPr>
          <m:t>,</m:t>
        </m:r>
        <m:r>
          <m:t>t</m:t>
        </m:r>
        <m:r>
          <m:rPr>
            <m:sty m:val="p"/>
          </m:rPr>
          <m:t>}</m:t>
        </m:r>
      </m:oMath>
      <w:r>
        <w:t xml:space="preserve">. The</w:t>
      </w:r>
      <w:r>
        <w:t xml:space="preserve"> </w:t>
      </w:r>
      <w:r>
        <w:rPr>
          <w:bCs/>
          <w:b/>
        </w:rPr>
        <w:t xml:space="preserve">cut capacity</w:t>
      </w:r>
      <w:r>
        <w:t xml:space="preserve"> </w:t>
      </w:r>
      <w:r>
        <w:t xml:space="preserve">is the sum of all edge capacities that</w:t>
      </w:r>
      <w:r>
        <w:t xml:space="preserve"> </w:t>
      </w:r>
      <w:r>
        <w:rPr>
          <w:bCs/>
          <w:b/>
        </w:rPr>
        <w:t xml:space="preserve">go from the set containing s to the set containing t</w:t>
      </w:r>
      <w:r>
        <w:t xml:space="preserve">. So the cut capacity shown above is</w:t>
      </w:r>
      <w:r>
        <w:t xml:space="preserve"> </w:t>
      </w:r>
      <m:oMath>
        <m:r>
          <m:t>7</m:t>
        </m:r>
        <m:r>
          <m:rPr>
            <m:sty m:val="p"/>
          </m:rPr>
          <m:t>+</m:t>
        </m:r>
        <m:r>
          <m:t>8</m:t>
        </m:r>
        <m:r>
          <m:rPr>
            <m:sty m:val="p"/>
          </m:rPr>
          <m:t>=</m:t>
        </m:r>
        <m:r>
          <m:t>15</m:t>
        </m:r>
      </m:oMath>
      <w:r>
        <w:t xml:space="preserve"> </w:t>
      </w:r>
      <w:r>
        <w:t xml:space="preserve">(note that we do not include</w:t>
      </w:r>
      <w:r>
        <w:t xml:space="preserve"> </w:t>
      </w:r>
      <m:oMath>
        <m:r>
          <m:t>3</m:t>
        </m:r>
      </m:oMath>
      <w:r>
        <w:t xml:space="preserve">).</w:t>
      </w:r>
    </w:p>
    <w:bookmarkStart w:id="45" w:name="section-8"/>
    <w:p>
      <w:pPr>
        <w:pStyle w:val="Heading2"/>
      </w:pPr>
    </w:p>
    <w:p>
      <w:pPr>
        <w:pStyle w:val="FirstParagraph"/>
      </w:pPr>
      <w:r>
        <w:t xml:space="preserve">Define all 4 s-t cuts in the graph above and calculate their capacities. The</w:t>
      </w:r>
      <w:r>
        <w:t xml:space="preserve"> </w:t>
      </w:r>
      <w:hyperlink r:id="rId44">
        <w:r>
          <w:rPr>
            <w:rStyle w:val="Hyperlink"/>
          </w:rPr>
          <w:t xml:space="preserve">MaxFlow-MinCut Theorem</w:t>
        </w:r>
      </w:hyperlink>
      <w:r>
        <w:t xml:space="preserve"> </w:t>
      </w:r>
      <w:r>
        <w:t xml:space="preserve">states that the max flow in a network is equal to the capacity of the</w:t>
      </w:r>
      <w:r>
        <w:t xml:space="preserve"> </w:t>
      </w:r>
      <m:oMath>
        <m:r>
          <m:t>s</m:t>
        </m:r>
        <m:r>
          <m:rPr>
            <m:sty m:val="p"/>
          </m:rPr>
          <m:t>−</m:t>
        </m:r>
        <m:r>
          <m:t>t</m:t>
        </m:r>
      </m:oMath>
      <w:r>
        <w:t xml:space="preserve"> </w:t>
      </w:r>
      <w:r>
        <w:t xml:space="preserve">cut with minimum capacity. Using this, what is the max flow of this network?</w:t>
      </w:r>
    </w:p>
    <w:bookmarkEnd w:id="45"/>
    <w:bookmarkStart w:id="46" w:name="section-9"/>
    <w:p>
      <w:pPr>
        <w:pStyle w:val="Heading2"/>
      </w:pPr>
    </w:p>
    <w:p>
      <w:pPr>
        <w:pStyle w:val="FirstParagraph"/>
      </w:pPr>
      <w:r>
        <w:t xml:space="preserve">Find and list flow values for each edge that will give this max-flow. What do you notice about the flows of the edges along the minimum s-t cut? Use this observation to explain why the max-flow min-cut theorem makes intuitive sense.</w:t>
      </w:r>
    </w:p>
    <w:bookmarkEnd w:id="46"/>
    <w:bookmarkEnd w:id="47"/>
    <w:bookmarkStart w:id="48" w:name="sec:last"/>
    <w:p>
      <w:pPr>
        <w:pStyle w:val="Heading1"/>
      </w:pPr>
      <w:r>
        <w:t xml:space="preserve">Negative Prim?</w:t>
      </w:r>
      <w:r>
        <w:t xml:space="preserve"> </w:t>
      </w:r>
    </w:p>
    <w:p>
      <w:pPr>
        <w:pStyle w:val="FirstParagraph"/>
      </w:pPr>
      <w:r>
        <w:t xml:space="preserve">We want to now consider a similar algorithm to Prim’s called Negative-Prim for computing minimum spanning tree in graphs with negative edge weights.</w:t>
      </w:r>
    </w:p>
    <w:p>
      <w:pPr>
        <w:pStyle w:val="BodyText"/>
      </w:pPr>
      <w:r>
        <w:t xml:space="preserve">This algorithm adds some number to all of the edge weights to make them all nonnegative, then runs Prim’s algorithm on the resulting graph, and argues that the Minimum Spanning Tree in the new graph are the same as the MST in the old graph. You can assume that all the edge weights are unique integers.</w:t>
      </w:r>
    </w:p>
    <w:p>
      <w:pPr>
        <w:pStyle w:val="SourceCode"/>
      </w:pPr>
      <w:r>
        <w:rPr>
          <w:rStyle w:val="VerbatimChar"/>
        </w:rPr>
        <w:t xml:space="preserve">Negative-Prim(G, s):</w:t>
      </w:r>
      <w:r>
        <w:br/>
      </w:r>
      <w:r>
        <w:rPr>
          <w:rStyle w:val="VerbatimChar"/>
        </w:rPr>
        <w:t xml:space="preserve">  minWeight = minimum edge weight in G</w:t>
      </w:r>
      <w:r>
        <w:br/>
      </w:r>
      <w:r>
        <w:rPr>
          <w:rStyle w:val="VerbatimChar"/>
        </w:rPr>
        <w:t xml:space="preserve">  for e in E: # iterate through all edges in G</w:t>
      </w:r>
      <w:r>
        <w:br/>
      </w:r>
      <w:r>
        <w:rPr>
          <w:rStyle w:val="VerbatimChar"/>
        </w:rPr>
        <w:t xml:space="preserve">    modifiedWeight(e) = w(e) - minWeight</w:t>
      </w:r>
      <w:r>
        <w:br/>
      </w:r>
      <w:r>
        <w:rPr>
          <w:rStyle w:val="VerbatimChar"/>
        </w:rPr>
        <w:t xml:space="preserve">    modifiedG = G with weights modifiedWeight</w:t>
      </w:r>
      <w:r>
        <w:br/>
      </w:r>
      <w:r>
        <w:rPr>
          <w:rStyle w:val="VerbatimChar"/>
        </w:rPr>
        <w:t xml:space="preserve">  T = Prim(modifiedG, s) # run Prim's algorithm starting from s</w:t>
      </w:r>
      <w:r>
        <w:br/>
      </w:r>
      <w:r>
        <w:rPr>
          <w:rStyle w:val="VerbatimChar"/>
        </w:rPr>
        <w:t xml:space="preserve">  update T with edges that corresponds to graph G</w:t>
      </w:r>
      <w:r>
        <w:br/>
      </w:r>
      <w:r>
        <w:rPr>
          <w:rStyle w:val="VerbatimChar"/>
        </w:rPr>
        <w:t xml:space="preserve">  return T</w:t>
      </w:r>
    </w:p>
    <w:bookmarkEnd w:id="48"/>
    <w:bookmarkStart w:id="50" w:name="submitting-the-assignment"/>
    <w:p>
      <w:pPr>
        <w:pStyle w:val="Heading1"/>
      </w:pPr>
      <w:r>
        <w:t xml:space="preserve">Submitting the Assignment</w:t>
      </w:r>
    </w:p>
    <w:p>
      <w:pPr>
        <w:pStyle w:val="FirstParagraph"/>
      </w:pPr>
      <w:r>
        <w:t xml:space="preserve">The assignment should be submitted through</w:t>
      </w:r>
      <w:r>
        <w:t xml:space="preserve"> </w:t>
      </w:r>
      <w:hyperlink r:id="rId49">
        <w:r>
          <w:rPr>
            <w:rStyle w:val="Hyperlink"/>
          </w:rPr>
          <w:t xml:space="preserve">Gradescope</w:t>
        </w:r>
      </w:hyperlink>
      <w:r>
        <w:t xml:space="preserve">.</w:t>
      </w:r>
    </w:p>
    <w:p>
      <w:pPr>
        <w:pStyle w:val="BodyText"/>
      </w:pPr>
      <w:r>
        <w:t xml:space="preserve">The "Homework 10: Fun with MSTs, Flow, and Cuts" assignment is the written portion, for which you should submit a</w:t>
      </w:r>
      <w:r>
        <w:t xml:space="preserve"> </w:t>
      </w:r>
      <w:r>
        <w:rPr>
          <w:bCs/>
          <w:b/>
        </w:rPr>
        <w:t xml:space="preserve">typed</w:t>
      </w:r>
      <w:r>
        <w:t xml:space="preserve"> </w:t>
      </w:r>
      <w:r>
        <w:t xml:space="preserve">response to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2022-04-26T17:59:47Z</dcterms:created>
  <dcterms:modified xsi:type="dcterms:W3CDTF">2022-04-26T17:59:47Z</dcterms:modified>
</cp:coreProperties>
</file>

<file path=docProps/custom.xml><?xml version="1.0" encoding="utf-8"?>
<Properties xmlns="http://schemas.openxmlformats.org/officeDocument/2006/custom-properties" xmlns:vt="http://schemas.openxmlformats.org/officeDocument/2006/docPropsVTypes"/>
</file>