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FAE" w:rsidRDefault="00C00612" w:rsidP="00B33BA2">
      <w:pPr>
        <w:pStyle w:val="Heading1"/>
        <w:rPr>
          <w:rFonts w:ascii="Arial" w:hAnsi="Arial" w:cs="Arial"/>
        </w:rPr>
      </w:pPr>
      <w:bookmarkStart w:id="0" w:name="Ex_4"/>
      <w:bookmarkStart w:id="1" w:name="_GoBack"/>
      <w:bookmarkEnd w:id="1"/>
      <w:r>
        <w:rPr>
          <w:rFonts w:ascii="Arial" w:hAnsi="Arial" w:cs="Arial"/>
        </w:rPr>
        <w:t xml:space="preserve">Review: </w:t>
      </w:r>
      <w:r w:rsidR="00B60D19">
        <w:rPr>
          <w:rFonts w:ascii="Arial" w:hAnsi="Arial" w:cs="Arial"/>
        </w:rPr>
        <w:t xml:space="preserve">Classes </w:t>
      </w:r>
      <w:r w:rsidR="00B60D19" w:rsidRPr="00B60D19">
        <w:rPr>
          <w:rFonts w:ascii="Arial" w:hAnsi="Arial" w:cs="Arial"/>
          <w:sz w:val="20"/>
          <w:szCs w:val="20"/>
        </w:rPr>
        <w:t>(public/private, methods, data fields)</w:t>
      </w:r>
      <w:r w:rsidR="00B60D19">
        <w:rPr>
          <w:rFonts w:ascii="Arial" w:hAnsi="Arial" w:cs="Arial"/>
        </w:rPr>
        <w:t>, Arrays</w:t>
      </w:r>
    </w:p>
    <w:p w:rsidR="008F6DE6" w:rsidRDefault="008F6DE6" w:rsidP="008F6DE6"/>
    <w:p w:rsidR="00FC6D10" w:rsidRPr="005361C1" w:rsidRDefault="00FC6D10" w:rsidP="00FC6D10">
      <w:pPr>
        <w:ind w:firstLine="720"/>
        <w:rPr>
          <w:rFonts w:ascii="Arial" w:hAnsi="Arial" w:cs="Arial"/>
        </w:rPr>
      </w:pPr>
      <w:r w:rsidRPr="005361C1">
        <w:rPr>
          <w:rFonts w:ascii="Arial" w:hAnsi="Arial" w:cs="Arial"/>
          <w:b/>
          <w:u w:val="single"/>
        </w:rPr>
        <w:t>The goal for this exercise</w:t>
      </w:r>
      <w:r w:rsidRPr="005361C1">
        <w:rPr>
          <w:rFonts w:ascii="Arial" w:hAnsi="Arial" w:cs="Arial"/>
        </w:rPr>
        <w:t xml:space="preserve"> </w:t>
      </w:r>
      <w:proofErr w:type="gramStart"/>
      <w:r w:rsidRPr="00FC6D10">
        <w:rPr>
          <w:rFonts w:ascii="Arial" w:hAnsi="Arial" w:cs="Arial"/>
        </w:rPr>
        <w:t>In</w:t>
      </w:r>
      <w:proofErr w:type="gramEnd"/>
      <w:r w:rsidRPr="00FC6D10">
        <w:rPr>
          <w:rFonts w:ascii="Arial" w:hAnsi="Arial" w:cs="Arial"/>
        </w:rPr>
        <w:t xml:space="preserve"> this lesson, we're going to build up to creating a class that manages access to an array for us.  We'll start by reviewing how to deal with an array of</w:t>
      </w:r>
      <w:r>
        <w:rPr>
          <w:rFonts w:ascii="Arial" w:hAnsi="Arial" w:cs="Arial"/>
        </w:rPr>
        <w:t xml:space="preserve"> simple types (such as integers) that is managed by a class that we create.</w:t>
      </w:r>
    </w:p>
    <w:p w:rsidR="00FC6D10" w:rsidRDefault="00FC6D10" w:rsidP="00FC6D10">
      <w:pPr>
        <w:rPr>
          <w:rFonts w:ascii="Helvetica" w:hAnsi="Helvetica" w:cs="Helvetica"/>
        </w:rPr>
      </w:pPr>
    </w:p>
    <w:p w:rsidR="0007302E" w:rsidRDefault="00FC6D10" w:rsidP="00FC6D10">
      <w:pPr>
        <w:rPr>
          <w:rFonts w:ascii="Arial" w:hAnsi="Arial" w:cs="Arial"/>
        </w:rPr>
      </w:pPr>
      <w:r w:rsidRPr="001C6746">
        <w:rPr>
          <w:rFonts w:ascii="Arial" w:hAnsi="Arial" w:cs="Arial"/>
          <w:b/>
          <w:u w:val="single"/>
        </w:rPr>
        <w:t xml:space="preserve">What you need to do for this exercise: </w:t>
      </w:r>
      <w:r w:rsidRPr="002E7BB5">
        <w:rPr>
          <w:rFonts w:ascii="Arial" w:hAnsi="Arial" w:cs="Arial"/>
        </w:rPr>
        <w:t xml:space="preserve"> </w:t>
      </w:r>
    </w:p>
    <w:p w:rsidR="00594E03" w:rsidRPr="00FC6D10" w:rsidRDefault="00FC6D10" w:rsidP="007E6559">
      <w:pPr>
        <w:ind w:firstLine="720"/>
        <w:rPr>
          <w:rFonts w:ascii="Arial" w:hAnsi="Arial" w:cs="Arial"/>
        </w:rPr>
      </w:pPr>
      <w:r>
        <w:rPr>
          <w:rFonts w:ascii="Arial" w:hAnsi="Arial" w:cs="Arial"/>
        </w:rPr>
        <w:t xml:space="preserve">In the starter </w:t>
      </w:r>
      <w:r w:rsidR="0007302E">
        <w:rPr>
          <w:rFonts w:ascii="Arial" w:hAnsi="Arial" w:cs="Arial"/>
        </w:rPr>
        <w:t xml:space="preserve">solution, you will find a project named </w:t>
      </w:r>
      <w:r w:rsidR="0007302E" w:rsidRPr="0007302E">
        <w:rPr>
          <w:rFonts w:ascii="Arial" w:hAnsi="Arial" w:cs="Arial"/>
          <w:b/>
        </w:rPr>
        <w:t>SmartArray_Test</w:t>
      </w:r>
      <w:r w:rsidR="0007302E">
        <w:rPr>
          <w:rFonts w:ascii="Arial" w:hAnsi="Arial" w:cs="Arial"/>
          <w:b/>
        </w:rPr>
        <w:t>.</w:t>
      </w:r>
      <w:r>
        <w:rPr>
          <w:rFonts w:ascii="Arial" w:hAnsi="Arial" w:cs="Arial"/>
        </w:rPr>
        <w:t xml:space="preserve"> </w:t>
      </w:r>
      <w:r w:rsidR="0007302E">
        <w:rPr>
          <w:rFonts w:ascii="Arial" w:hAnsi="Arial" w:cs="Arial"/>
        </w:rPr>
        <w:t xml:space="preserve">You need to </w:t>
      </w:r>
      <w:r>
        <w:rPr>
          <w:rFonts w:ascii="Arial" w:hAnsi="Arial" w:cs="Arial"/>
        </w:rPr>
        <w:t xml:space="preserve">fill in the </w:t>
      </w:r>
      <w:r w:rsidR="00594E03" w:rsidRPr="00FC6D10">
        <w:rPr>
          <w:rFonts w:ascii="Arial" w:hAnsi="Arial" w:cs="Arial"/>
        </w:rPr>
        <w:t xml:space="preserve">C# class named SmartArray.  SmartArray should provide the </w:t>
      </w:r>
      <w:r w:rsidR="00A31001" w:rsidRPr="00FC6D10">
        <w:rPr>
          <w:rFonts w:ascii="Arial" w:hAnsi="Arial" w:cs="Arial"/>
        </w:rPr>
        <w:t xml:space="preserve">methods listed below. </w:t>
      </w:r>
      <w:r w:rsidR="005C53A0" w:rsidRPr="00FC6D10">
        <w:rPr>
          <w:rFonts w:ascii="Arial" w:hAnsi="Arial" w:cs="Arial"/>
        </w:rPr>
        <w:t>The major goal of this exercise is make sure that you're familiar &amp; comfortable with classes in C#, arrays / reference types, and that you can create a class that manages a collection of data.  Thus, you should fully encapsulate your object-oriented SmartArray class, as you saw in previous lessons</w:t>
      </w:r>
    </w:p>
    <w:p w:rsidR="00C20841" w:rsidRPr="00FC6D10" w:rsidRDefault="00C20841" w:rsidP="007E6559">
      <w:pPr>
        <w:ind w:firstLine="72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Look w:val="01E0" w:firstRow="1" w:lastRow="1" w:firstColumn="1" w:lastColumn="1" w:noHBand="0" w:noVBand="0"/>
      </w:tblPr>
      <w:tblGrid>
        <w:gridCol w:w="9396"/>
      </w:tblGrid>
      <w:tr w:rsidR="00C20841" w:rsidRPr="00494403" w:rsidTr="00494403">
        <w:trPr>
          <w:trHeight w:val="2177"/>
        </w:trPr>
        <w:tc>
          <w:tcPr>
            <w:tcW w:w="9396" w:type="dxa"/>
            <w:shd w:val="clear" w:color="auto" w:fill="FFFF00"/>
            <w:vAlign w:val="center"/>
          </w:tcPr>
          <w:p w:rsidR="00C559D2" w:rsidRPr="00494403" w:rsidRDefault="00C559D2" w:rsidP="00494403">
            <w:pPr>
              <w:ind w:firstLine="720"/>
              <w:rPr>
                <w:rFonts w:ascii="Arial" w:hAnsi="Arial" w:cs="Arial"/>
              </w:rPr>
            </w:pPr>
          </w:p>
          <w:p w:rsidR="00C20841" w:rsidRPr="00494403" w:rsidRDefault="00C20841" w:rsidP="00494403">
            <w:pPr>
              <w:ind w:firstLine="720"/>
              <w:rPr>
                <w:rFonts w:ascii="Arial" w:hAnsi="Arial" w:cs="Arial"/>
              </w:rPr>
            </w:pPr>
            <w:r w:rsidRPr="00494403">
              <w:rPr>
                <w:rFonts w:ascii="Arial" w:hAnsi="Arial" w:cs="Arial"/>
              </w:rPr>
              <w:t>For this exercise, you have been provided with a project that contains several tests for your SmartArray class.  When you're done, your SmartArray class should pass 100% of the tests.</w:t>
            </w:r>
          </w:p>
          <w:p w:rsidR="00C20841" w:rsidRPr="00494403" w:rsidRDefault="00C20841" w:rsidP="00494403">
            <w:pPr>
              <w:ind w:firstLine="720"/>
              <w:rPr>
                <w:rFonts w:ascii="Arial" w:hAnsi="Arial" w:cs="Arial"/>
              </w:rPr>
            </w:pPr>
            <w:r w:rsidRPr="00494403">
              <w:rPr>
                <w:rFonts w:ascii="Arial" w:hAnsi="Arial" w:cs="Arial"/>
              </w:rPr>
              <w:t>As the term goes on, we'll be looking at test-driven development, as a means of helping to get you in the habit of writing tests to verify that your code works (at least minimally).  You may want to start this exercise by running the example code, and noting which tests pass, and which fail.  For the tests that pass, think about whether it's a good test or not, given that it passes, even when the class clearly doesn't work.</w:t>
            </w:r>
          </w:p>
          <w:p w:rsidR="00C559D2" w:rsidRPr="00494403" w:rsidRDefault="00C559D2" w:rsidP="00494403">
            <w:pPr>
              <w:ind w:firstLine="720"/>
              <w:rPr>
                <w:rFonts w:ascii="Arial" w:hAnsi="Arial" w:cs="Arial"/>
              </w:rPr>
            </w:pPr>
          </w:p>
        </w:tc>
      </w:tr>
    </w:tbl>
    <w:p w:rsidR="00C559D2" w:rsidRDefault="00C559D2" w:rsidP="007E6559">
      <w:pPr>
        <w:ind w:firstLine="720"/>
      </w:pPr>
    </w:p>
    <w:p w:rsidR="006E0FF1" w:rsidRPr="00C559D2" w:rsidRDefault="00C559D2" w:rsidP="007E6559">
      <w:pPr>
        <w:ind w:firstLine="720"/>
        <w:rPr>
          <w:rFonts w:ascii="Arial" w:hAnsi="Arial" w:cs="Arial"/>
        </w:rPr>
      </w:pPr>
      <w:r w:rsidRPr="00C559D2">
        <w:rPr>
          <w:rFonts w:ascii="Arial" w:hAnsi="Arial" w:cs="Arial"/>
        </w:rPr>
        <w:t>&lt;The SmartArray class is described on the next page&gt;</w:t>
      </w:r>
      <w:r w:rsidRPr="00C559D2">
        <w:rPr>
          <w:rFonts w:ascii="Arial" w:hAnsi="Arial" w:cs="Arial"/>
        </w:rPr>
        <w:br w:type="page"/>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899"/>
        <w:gridCol w:w="1897"/>
        <w:gridCol w:w="4672"/>
      </w:tblGrid>
      <w:tr w:rsidR="00594E03" w:rsidRPr="00494403" w:rsidTr="00494403">
        <w:trPr>
          <w:cantSplit/>
        </w:trPr>
        <w:tc>
          <w:tcPr>
            <w:tcW w:w="9468" w:type="dxa"/>
            <w:gridSpan w:val="3"/>
            <w:shd w:val="clear" w:color="auto" w:fill="000000"/>
          </w:tcPr>
          <w:p w:rsidR="00594E03" w:rsidRPr="00494403" w:rsidRDefault="006E0FF1" w:rsidP="007E6559">
            <w:pPr>
              <w:rPr>
                <w:rFonts w:ascii="Arial" w:hAnsi="Arial" w:cs="Arial"/>
                <w:b/>
              </w:rPr>
            </w:pPr>
            <w:r>
              <w:br w:type="page"/>
            </w:r>
            <w:r w:rsidR="00594E03" w:rsidRPr="00494403">
              <w:rPr>
                <w:rFonts w:ascii="Arial" w:hAnsi="Arial" w:cs="Arial"/>
                <w:b/>
              </w:rPr>
              <w:t xml:space="preserve">SmartArray </w:t>
            </w:r>
            <w:r w:rsidR="00845000" w:rsidRPr="00494403">
              <w:rPr>
                <w:rFonts w:ascii="Arial" w:hAnsi="Arial" w:cs="Arial"/>
                <w:b/>
              </w:rPr>
              <w:t xml:space="preserve">Data &amp; </w:t>
            </w:r>
            <w:r w:rsidR="00594E03" w:rsidRPr="00494403">
              <w:rPr>
                <w:rFonts w:ascii="Arial" w:hAnsi="Arial" w:cs="Arial"/>
                <w:b/>
              </w:rPr>
              <w:t>Methods</w:t>
            </w:r>
          </w:p>
        </w:tc>
      </w:tr>
      <w:tr w:rsidR="00845000" w:rsidRPr="00494403" w:rsidTr="00494403">
        <w:trPr>
          <w:cantSplit/>
        </w:trPr>
        <w:tc>
          <w:tcPr>
            <w:tcW w:w="2899" w:type="dxa"/>
            <w:shd w:val="clear" w:color="auto" w:fill="000000"/>
          </w:tcPr>
          <w:p w:rsidR="00845000" w:rsidRPr="00494403" w:rsidRDefault="00845000" w:rsidP="008E38DD">
            <w:pPr>
              <w:rPr>
                <w:rFonts w:ascii="Arial" w:hAnsi="Arial" w:cs="Arial"/>
              </w:rPr>
            </w:pPr>
            <w:r w:rsidRPr="00494403">
              <w:rPr>
                <w:rFonts w:ascii="Arial" w:hAnsi="Arial" w:cs="Arial"/>
              </w:rPr>
              <w:t>Data Field Name</w:t>
            </w:r>
          </w:p>
        </w:tc>
        <w:tc>
          <w:tcPr>
            <w:tcW w:w="1897" w:type="dxa"/>
            <w:shd w:val="clear" w:color="auto" w:fill="000000"/>
          </w:tcPr>
          <w:p w:rsidR="00845000" w:rsidRPr="00494403" w:rsidRDefault="00845000" w:rsidP="008E38DD">
            <w:pPr>
              <w:rPr>
                <w:rFonts w:ascii="Arial" w:hAnsi="Arial" w:cs="Arial"/>
              </w:rPr>
            </w:pPr>
            <w:r w:rsidRPr="00494403">
              <w:rPr>
                <w:rFonts w:ascii="Arial" w:hAnsi="Arial" w:cs="Arial"/>
              </w:rPr>
              <w:t>Type</w:t>
            </w:r>
          </w:p>
        </w:tc>
        <w:tc>
          <w:tcPr>
            <w:tcW w:w="4672" w:type="dxa"/>
            <w:shd w:val="clear" w:color="auto" w:fill="000000"/>
          </w:tcPr>
          <w:p w:rsidR="00845000" w:rsidRPr="00494403" w:rsidRDefault="00845000" w:rsidP="008E38DD">
            <w:pPr>
              <w:rPr>
                <w:rFonts w:ascii="Arial" w:hAnsi="Arial" w:cs="Arial"/>
              </w:rPr>
            </w:pPr>
            <w:r w:rsidRPr="00494403">
              <w:rPr>
                <w:rFonts w:ascii="Arial" w:hAnsi="Arial" w:cs="Arial"/>
              </w:rPr>
              <w:t>Description:</w:t>
            </w:r>
          </w:p>
        </w:tc>
      </w:tr>
      <w:tr w:rsidR="00845000" w:rsidTr="00494403">
        <w:trPr>
          <w:cantSplit/>
        </w:trPr>
        <w:tc>
          <w:tcPr>
            <w:tcW w:w="2899" w:type="dxa"/>
            <w:vAlign w:val="center"/>
          </w:tcPr>
          <w:p w:rsidR="00845000" w:rsidRPr="00494403" w:rsidRDefault="00845000" w:rsidP="008E38DD">
            <w:pPr>
              <w:rPr>
                <w:rFonts w:ascii="Courier New" w:hAnsi="Courier New" w:cs="Courier New"/>
                <w:sz w:val="20"/>
                <w:szCs w:val="20"/>
              </w:rPr>
            </w:pPr>
            <w:r w:rsidRPr="00494403">
              <w:rPr>
                <w:rFonts w:ascii="Courier New" w:hAnsi="Courier New" w:cs="Courier New"/>
                <w:sz w:val="20"/>
                <w:szCs w:val="20"/>
              </w:rPr>
              <w:t>rgNums</w:t>
            </w:r>
          </w:p>
        </w:tc>
        <w:tc>
          <w:tcPr>
            <w:tcW w:w="1897" w:type="dxa"/>
            <w:vAlign w:val="center"/>
          </w:tcPr>
          <w:p w:rsidR="00845000" w:rsidRPr="00494403" w:rsidRDefault="00845000" w:rsidP="008E38DD">
            <w:pPr>
              <w:rPr>
                <w:rFonts w:ascii="Courier New" w:hAnsi="Courier New" w:cs="Courier New"/>
                <w:sz w:val="20"/>
                <w:szCs w:val="20"/>
              </w:rPr>
            </w:pPr>
            <w:r w:rsidRPr="00494403">
              <w:rPr>
                <w:rFonts w:ascii="Courier New" w:hAnsi="Courier New" w:cs="Courier New"/>
                <w:sz w:val="20"/>
                <w:szCs w:val="20"/>
              </w:rPr>
              <w:t>Array of ints</w:t>
            </w:r>
          </w:p>
        </w:tc>
        <w:tc>
          <w:tcPr>
            <w:tcW w:w="4672" w:type="dxa"/>
            <w:vAlign w:val="center"/>
          </w:tcPr>
          <w:p w:rsidR="00845000" w:rsidRDefault="00845000" w:rsidP="008E38DD">
            <w:r>
              <w:t>A reference to an array of integers.</w:t>
            </w:r>
          </w:p>
        </w:tc>
      </w:tr>
      <w:tr w:rsidR="0046263A" w:rsidTr="00494403">
        <w:trPr>
          <w:cantSplit/>
        </w:trPr>
        <w:tc>
          <w:tcPr>
            <w:tcW w:w="9468" w:type="dxa"/>
            <w:gridSpan w:val="3"/>
            <w:vAlign w:val="center"/>
          </w:tcPr>
          <w:p w:rsidR="0046263A" w:rsidRDefault="0046263A" w:rsidP="00494403">
            <w:pPr>
              <w:jc w:val="center"/>
            </w:pPr>
            <w:r w:rsidRPr="00494403">
              <w:rPr>
                <w:u w:val="single"/>
              </w:rPr>
              <w:t>Note</w:t>
            </w:r>
            <w:r>
              <w:t xml:space="preserve">: all data fields should be marked </w:t>
            </w:r>
            <w:r w:rsidRPr="00494403">
              <w:rPr>
                <w:b/>
              </w:rPr>
              <w:t>private</w:t>
            </w:r>
          </w:p>
        </w:tc>
      </w:tr>
      <w:tr w:rsidR="00594E03" w:rsidRPr="00494403" w:rsidTr="00494403">
        <w:trPr>
          <w:cantSplit/>
        </w:trPr>
        <w:tc>
          <w:tcPr>
            <w:tcW w:w="2899" w:type="dxa"/>
            <w:shd w:val="clear" w:color="auto" w:fill="000000"/>
          </w:tcPr>
          <w:p w:rsidR="00594E03" w:rsidRPr="00494403" w:rsidRDefault="00594E03" w:rsidP="007E6559">
            <w:pPr>
              <w:rPr>
                <w:rFonts w:ascii="Arial" w:hAnsi="Arial" w:cs="Arial"/>
              </w:rPr>
            </w:pPr>
            <w:r w:rsidRPr="00494403">
              <w:rPr>
                <w:rFonts w:ascii="Arial" w:hAnsi="Arial" w:cs="Arial"/>
              </w:rPr>
              <w:t>Method Name</w:t>
            </w:r>
          </w:p>
        </w:tc>
        <w:tc>
          <w:tcPr>
            <w:tcW w:w="1897" w:type="dxa"/>
            <w:shd w:val="clear" w:color="auto" w:fill="000000"/>
          </w:tcPr>
          <w:p w:rsidR="00594E03" w:rsidRPr="00494403" w:rsidRDefault="00594E03" w:rsidP="007E6559">
            <w:pPr>
              <w:rPr>
                <w:rFonts w:ascii="Arial" w:hAnsi="Arial" w:cs="Arial"/>
              </w:rPr>
            </w:pPr>
            <w:r w:rsidRPr="00494403">
              <w:rPr>
                <w:rFonts w:ascii="Arial" w:hAnsi="Arial" w:cs="Arial"/>
              </w:rPr>
              <w:t>Returns</w:t>
            </w:r>
          </w:p>
        </w:tc>
        <w:tc>
          <w:tcPr>
            <w:tcW w:w="4672" w:type="dxa"/>
            <w:shd w:val="clear" w:color="auto" w:fill="000000"/>
          </w:tcPr>
          <w:p w:rsidR="00594E03" w:rsidRPr="00494403" w:rsidRDefault="00594E03" w:rsidP="007E6559">
            <w:pPr>
              <w:rPr>
                <w:rFonts w:ascii="Arial" w:hAnsi="Arial" w:cs="Arial"/>
              </w:rPr>
            </w:pPr>
            <w:r w:rsidRPr="00494403">
              <w:rPr>
                <w:rFonts w:ascii="Arial" w:hAnsi="Arial" w:cs="Arial"/>
              </w:rPr>
              <w:t>Description</w:t>
            </w:r>
            <w:r w:rsidR="004E004A" w:rsidRPr="00494403">
              <w:rPr>
                <w:rFonts w:ascii="Arial" w:hAnsi="Arial" w:cs="Arial"/>
              </w:rPr>
              <w:t>/Parameters:</w:t>
            </w:r>
          </w:p>
        </w:tc>
      </w:tr>
      <w:tr w:rsidR="00594E03" w:rsidTr="00494403">
        <w:trPr>
          <w:cantSplit/>
        </w:trPr>
        <w:tc>
          <w:tcPr>
            <w:tcW w:w="2899" w:type="dxa"/>
            <w:vAlign w:val="center"/>
          </w:tcPr>
          <w:p w:rsidR="00594E03" w:rsidRPr="00494403" w:rsidRDefault="00594E03" w:rsidP="00594E03">
            <w:pPr>
              <w:rPr>
                <w:rFonts w:ascii="Courier New" w:hAnsi="Courier New" w:cs="Courier New"/>
                <w:sz w:val="20"/>
                <w:szCs w:val="20"/>
              </w:rPr>
            </w:pPr>
            <w:r w:rsidRPr="00494403">
              <w:rPr>
                <w:rFonts w:ascii="Courier New" w:hAnsi="Courier New" w:cs="Courier New"/>
                <w:sz w:val="20"/>
                <w:szCs w:val="20"/>
              </w:rPr>
              <w:t>Default constructor</w:t>
            </w:r>
          </w:p>
        </w:tc>
        <w:tc>
          <w:tcPr>
            <w:tcW w:w="1897" w:type="dxa"/>
            <w:vAlign w:val="center"/>
          </w:tcPr>
          <w:p w:rsidR="00594E03" w:rsidRPr="00494403" w:rsidRDefault="00594E03" w:rsidP="00594E03">
            <w:pPr>
              <w:rPr>
                <w:rFonts w:ascii="Courier New" w:hAnsi="Courier New" w:cs="Courier New"/>
                <w:sz w:val="20"/>
                <w:szCs w:val="20"/>
              </w:rPr>
            </w:pPr>
            <w:r w:rsidRPr="00494403">
              <w:rPr>
                <w:rFonts w:ascii="Courier New" w:hAnsi="Courier New" w:cs="Courier New"/>
                <w:sz w:val="20"/>
                <w:szCs w:val="20"/>
              </w:rPr>
              <w:t>&lt;nothing&gt;</w:t>
            </w:r>
          </w:p>
        </w:tc>
        <w:tc>
          <w:tcPr>
            <w:tcW w:w="4672" w:type="dxa"/>
            <w:vAlign w:val="center"/>
          </w:tcPr>
          <w:p w:rsidR="00594E03" w:rsidRDefault="00845000" w:rsidP="00594E03">
            <w:r>
              <w:t>Allocates an array of 5 integers.</w:t>
            </w:r>
          </w:p>
          <w:p w:rsidR="00845000" w:rsidRDefault="00845000" w:rsidP="00594E03">
            <w:r>
              <w:t xml:space="preserve">The rest of the class must be written so that if we were to change this to be, </w:t>
            </w:r>
            <w:proofErr w:type="gramStart"/>
            <w:r>
              <w:t>say</w:t>
            </w:r>
            <w:proofErr w:type="gramEnd"/>
            <w:r>
              <w:t>, 10 integer, all other methods would function still correctly.</w:t>
            </w:r>
          </w:p>
        </w:tc>
      </w:tr>
      <w:tr w:rsidR="00594E03" w:rsidTr="00494403">
        <w:trPr>
          <w:cantSplit/>
        </w:trPr>
        <w:tc>
          <w:tcPr>
            <w:tcW w:w="2899" w:type="dxa"/>
            <w:vAlign w:val="center"/>
          </w:tcPr>
          <w:p w:rsidR="00594E03" w:rsidRPr="00494403" w:rsidRDefault="004E004A" w:rsidP="00594E03">
            <w:pPr>
              <w:rPr>
                <w:rFonts w:ascii="Courier New" w:hAnsi="Courier New" w:cs="Courier New"/>
                <w:sz w:val="20"/>
                <w:szCs w:val="20"/>
              </w:rPr>
            </w:pPr>
            <w:r w:rsidRPr="00494403">
              <w:rPr>
                <w:rFonts w:ascii="Courier New" w:hAnsi="Courier New" w:cs="Courier New"/>
                <w:sz w:val="20"/>
                <w:szCs w:val="20"/>
              </w:rPr>
              <w:t>SetAtIndex</w:t>
            </w:r>
          </w:p>
        </w:tc>
        <w:tc>
          <w:tcPr>
            <w:tcW w:w="1897" w:type="dxa"/>
            <w:vAlign w:val="center"/>
          </w:tcPr>
          <w:p w:rsidR="00594E03" w:rsidRPr="00494403" w:rsidRDefault="004E004A" w:rsidP="00594E03">
            <w:pPr>
              <w:rPr>
                <w:rFonts w:ascii="Courier New" w:hAnsi="Courier New" w:cs="Courier New"/>
                <w:sz w:val="20"/>
                <w:szCs w:val="20"/>
              </w:rPr>
            </w:pPr>
            <w:r w:rsidRPr="00494403">
              <w:rPr>
                <w:rFonts w:ascii="Courier New" w:hAnsi="Courier New" w:cs="Courier New"/>
                <w:b/>
                <w:sz w:val="20"/>
                <w:szCs w:val="20"/>
              </w:rPr>
              <w:t>true</w:t>
            </w:r>
            <w:r w:rsidRPr="00494403">
              <w:rPr>
                <w:b/>
                <w:sz w:val="20"/>
                <w:szCs w:val="20"/>
              </w:rPr>
              <w:t xml:space="preserve"> </w:t>
            </w:r>
            <w:r w:rsidRPr="00494403">
              <w:rPr>
                <w:sz w:val="20"/>
                <w:szCs w:val="20"/>
              </w:rPr>
              <w:t xml:space="preserve">if array slot was successfully set, </w:t>
            </w:r>
            <w:r w:rsidRPr="00494403">
              <w:rPr>
                <w:rFonts w:ascii="Courier New" w:hAnsi="Courier New" w:cs="Courier New"/>
                <w:b/>
                <w:sz w:val="20"/>
                <w:szCs w:val="20"/>
              </w:rPr>
              <w:t>false</w:t>
            </w:r>
            <w:r w:rsidRPr="00494403">
              <w:rPr>
                <w:rFonts w:ascii="Courier New" w:hAnsi="Courier New" w:cs="Courier New"/>
                <w:sz w:val="20"/>
                <w:szCs w:val="20"/>
              </w:rPr>
              <w:t xml:space="preserve"> </w:t>
            </w:r>
            <w:r w:rsidRPr="00494403">
              <w:rPr>
                <w:sz w:val="20"/>
                <w:szCs w:val="20"/>
              </w:rPr>
              <w:t>if it didn't work (for any reason)</w:t>
            </w:r>
            <w:r w:rsidRPr="00494403">
              <w:rPr>
                <w:rFonts w:ascii="Courier New" w:hAnsi="Courier New" w:cs="Courier New"/>
                <w:sz w:val="20"/>
                <w:szCs w:val="20"/>
              </w:rPr>
              <w:t xml:space="preserve"> </w:t>
            </w:r>
          </w:p>
        </w:tc>
        <w:tc>
          <w:tcPr>
            <w:tcW w:w="4672" w:type="dxa"/>
            <w:vAlign w:val="center"/>
          </w:tcPr>
          <w:p w:rsidR="004E004A" w:rsidRPr="00494403" w:rsidRDefault="004E004A" w:rsidP="00594E03">
            <w:pPr>
              <w:rPr>
                <w:u w:val="single"/>
              </w:rPr>
            </w:pPr>
            <w:r w:rsidRPr="00494403">
              <w:rPr>
                <w:u w:val="single"/>
              </w:rPr>
              <w:t>Parameters:</w:t>
            </w:r>
          </w:p>
          <w:p w:rsidR="00594E03" w:rsidRDefault="00075C4F" w:rsidP="00494403">
            <w:pPr>
              <w:numPr>
                <w:ilvl w:val="0"/>
                <w:numId w:val="26"/>
              </w:numPr>
            </w:pPr>
            <w:r>
              <w:t>A</w:t>
            </w:r>
            <w:r w:rsidR="004E004A">
              <w:t>n integer that is the index of the element to set</w:t>
            </w:r>
          </w:p>
          <w:p w:rsidR="004E004A" w:rsidRDefault="00075C4F" w:rsidP="00494403">
            <w:pPr>
              <w:numPr>
                <w:ilvl w:val="0"/>
                <w:numId w:val="26"/>
              </w:numPr>
            </w:pPr>
            <w:r>
              <w:t>A</w:t>
            </w:r>
            <w:r w:rsidR="004E004A">
              <w:t>n integer that is the value to set that element to</w:t>
            </w:r>
          </w:p>
          <w:p w:rsidR="004E004A" w:rsidRDefault="004E004A" w:rsidP="00594E03"/>
          <w:p w:rsidR="004E004A" w:rsidRDefault="004E004A" w:rsidP="00594E03">
            <w:r>
              <w:t xml:space="preserve">Conceptually, </w:t>
            </w:r>
          </w:p>
          <w:p w:rsidR="004E004A" w:rsidRPr="00494403" w:rsidRDefault="004E004A" w:rsidP="00594E03">
            <w:pPr>
              <w:rPr>
                <w:rFonts w:ascii="Courier New" w:hAnsi="Courier New" w:cs="Courier New"/>
                <w:b/>
                <w:sz w:val="20"/>
                <w:szCs w:val="20"/>
              </w:rPr>
            </w:pPr>
            <w:r w:rsidRPr="00494403">
              <w:rPr>
                <w:rFonts w:ascii="Courier New" w:hAnsi="Courier New" w:cs="Courier New"/>
                <w:b/>
                <w:sz w:val="20"/>
                <w:szCs w:val="20"/>
              </w:rPr>
              <w:t>SmartArrayObject.SetAtIndex(10, 20)</w:t>
            </w:r>
          </w:p>
          <w:p w:rsidR="004E004A" w:rsidRDefault="004E004A" w:rsidP="00594E03">
            <w:r>
              <w:t>this will accomplish the same sort of thing as saying</w:t>
            </w:r>
          </w:p>
          <w:p w:rsidR="004E004A" w:rsidRPr="00494403" w:rsidRDefault="004E004A" w:rsidP="00594E03">
            <w:pPr>
              <w:rPr>
                <w:rFonts w:ascii="Courier New" w:hAnsi="Courier New" w:cs="Courier New"/>
                <w:b/>
                <w:sz w:val="20"/>
                <w:szCs w:val="20"/>
              </w:rPr>
            </w:pPr>
            <w:r w:rsidRPr="00494403">
              <w:rPr>
                <w:rFonts w:ascii="Courier New" w:hAnsi="Courier New" w:cs="Courier New"/>
                <w:b/>
                <w:sz w:val="20"/>
                <w:szCs w:val="20"/>
              </w:rPr>
              <w:t>Array[10] = 20;</w:t>
            </w:r>
          </w:p>
          <w:p w:rsidR="004E004A" w:rsidRPr="00494403" w:rsidRDefault="004E004A" w:rsidP="00594E03">
            <w:pPr>
              <w:rPr>
                <w:rFonts w:ascii="Courier New" w:hAnsi="Courier New" w:cs="Courier New"/>
                <w:sz w:val="20"/>
                <w:szCs w:val="20"/>
              </w:rPr>
            </w:pPr>
            <w:r>
              <w:t>would accomplish with a normal array</w:t>
            </w:r>
          </w:p>
        </w:tc>
      </w:tr>
      <w:tr w:rsidR="00FD6DDB" w:rsidTr="00494403">
        <w:trPr>
          <w:cantSplit/>
        </w:trPr>
        <w:tc>
          <w:tcPr>
            <w:tcW w:w="2899" w:type="dxa"/>
            <w:vAlign w:val="center"/>
          </w:tcPr>
          <w:p w:rsidR="00FD6DDB" w:rsidRPr="00494403" w:rsidRDefault="00FD6DDB" w:rsidP="008E38DD">
            <w:pPr>
              <w:rPr>
                <w:rFonts w:ascii="Courier New" w:hAnsi="Courier New" w:cs="Courier New"/>
                <w:sz w:val="20"/>
                <w:szCs w:val="20"/>
              </w:rPr>
            </w:pPr>
            <w:r w:rsidRPr="00494403">
              <w:rPr>
                <w:rFonts w:ascii="Courier New" w:hAnsi="Courier New" w:cs="Courier New"/>
                <w:sz w:val="20"/>
                <w:szCs w:val="20"/>
              </w:rPr>
              <w:t>GetAtIndex</w:t>
            </w:r>
          </w:p>
        </w:tc>
        <w:tc>
          <w:tcPr>
            <w:tcW w:w="1897" w:type="dxa"/>
            <w:vAlign w:val="center"/>
          </w:tcPr>
          <w:p w:rsidR="00FD6DDB" w:rsidRPr="00494403" w:rsidRDefault="00FD6DDB" w:rsidP="008E38DD">
            <w:pPr>
              <w:rPr>
                <w:rFonts w:ascii="Courier New" w:hAnsi="Courier New" w:cs="Courier New"/>
                <w:sz w:val="20"/>
                <w:szCs w:val="20"/>
              </w:rPr>
            </w:pPr>
            <w:r w:rsidRPr="00494403">
              <w:rPr>
                <w:rFonts w:ascii="Courier New" w:hAnsi="Courier New" w:cs="Courier New"/>
                <w:sz w:val="20"/>
                <w:szCs w:val="20"/>
              </w:rPr>
              <w:t xml:space="preserve">The integer value at the array slot, or </w:t>
            </w:r>
            <w:r w:rsidRPr="00494403">
              <w:rPr>
                <w:rFonts w:ascii="Courier New" w:hAnsi="Courier New" w:cs="Courier New"/>
                <w:b/>
                <w:sz w:val="20"/>
                <w:szCs w:val="20"/>
              </w:rPr>
              <w:t xml:space="preserve">Int32.MinValue </w:t>
            </w:r>
            <w:r w:rsidRPr="00494403">
              <w:rPr>
                <w:rFonts w:ascii="Courier New" w:hAnsi="Courier New" w:cs="Courier New"/>
                <w:sz w:val="20"/>
                <w:szCs w:val="20"/>
              </w:rPr>
              <w:t>if the method is unable to access the slot, for any reason.</w:t>
            </w:r>
          </w:p>
        </w:tc>
        <w:tc>
          <w:tcPr>
            <w:tcW w:w="4672" w:type="dxa"/>
            <w:vAlign w:val="center"/>
          </w:tcPr>
          <w:p w:rsidR="00FD6DDB" w:rsidRPr="00494403" w:rsidRDefault="00FD6DDB" w:rsidP="008E38DD">
            <w:pPr>
              <w:rPr>
                <w:u w:val="single"/>
              </w:rPr>
            </w:pPr>
            <w:r w:rsidRPr="00494403">
              <w:rPr>
                <w:u w:val="single"/>
              </w:rPr>
              <w:t>Parameter:</w:t>
            </w:r>
          </w:p>
          <w:p w:rsidR="00FD6DDB" w:rsidRDefault="00075C4F" w:rsidP="00494403">
            <w:pPr>
              <w:numPr>
                <w:ilvl w:val="0"/>
                <w:numId w:val="25"/>
              </w:numPr>
            </w:pPr>
            <w:r>
              <w:t>A</w:t>
            </w:r>
            <w:r w:rsidR="00FD6DDB">
              <w:t>n integer that is the index of the element to get</w:t>
            </w:r>
          </w:p>
          <w:p w:rsidR="00FD6DDB" w:rsidRDefault="00FD6DDB" w:rsidP="008E38DD"/>
          <w:p w:rsidR="00FD6DDB" w:rsidRDefault="00FD6DDB" w:rsidP="008E38DD">
            <w:r>
              <w:t xml:space="preserve">Conceptually, </w:t>
            </w:r>
          </w:p>
          <w:p w:rsidR="00FD6DDB" w:rsidRPr="00494403" w:rsidRDefault="00FD6DDB" w:rsidP="008E38DD">
            <w:pPr>
              <w:rPr>
                <w:rFonts w:ascii="Courier New" w:hAnsi="Courier New" w:cs="Courier New"/>
                <w:b/>
                <w:sz w:val="20"/>
                <w:szCs w:val="20"/>
              </w:rPr>
            </w:pPr>
            <w:r w:rsidRPr="00494403">
              <w:rPr>
                <w:rFonts w:ascii="Courier New" w:hAnsi="Courier New" w:cs="Courier New"/>
                <w:b/>
                <w:sz w:val="20"/>
                <w:szCs w:val="20"/>
              </w:rPr>
              <w:t>SmartArrayObject.GetAtIndex(10)</w:t>
            </w:r>
            <w:r w:rsidR="002236DB" w:rsidRPr="00494403">
              <w:rPr>
                <w:rFonts w:ascii="Courier New" w:hAnsi="Courier New" w:cs="Courier New"/>
                <w:b/>
                <w:sz w:val="20"/>
                <w:szCs w:val="20"/>
              </w:rPr>
              <w:t>;</w:t>
            </w:r>
          </w:p>
          <w:p w:rsidR="00FD6DDB" w:rsidRDefault="00FD6DDB" w:rsidP="008E38DD">
            <w:r>
              <w:t>this will accomplish the same sort of thing as saying</w:t>
            </w:r>
          </w:p>
          <w:p w:rsidR="00FD6DDB" w:rsidRPr="00494403" w:rsidRDefault="00FD6DDB" w:rsidP="008E38DD">
            <w:pPr>
              <w:rPr>
                <w:rFonts w:ascii="Courier New" w:hAnsi="Courier New" w:cs="Courier New"/>
                <w:b/>
                <w:sz w:val="20"/>
                <w:szCs w:val="20"/>
              </w:rPr>
            </w:pPr>
            <w:r w:rsidRPr="00494403">
              <w:rPr>
                <w:rFonts w:ascii="Courier New" w:hAnsi="Courier New" w:cs="Courier New"/>
                <w:b/>
                <w:sz w:val="20"/>
                <w:szCs w:val="20"/>
              </w:rPr>
              <w:t>Array[10];</w:t>
            </w:r>
          </w:p>
          <w:p w:rsidR="00FD6DDB" w:rsidRPr="00494403" w:rsidRDefault="00FD6DDB" w:rsidP="008E38DD">
            <w:pPr>
              <w:rPr>
                <w:rFonts w:ascii="Courier New" w:hAnsi="Courier New" w:cs="Courier New"/>
                <w:sz w:val="20"/>
                <w:szCs w:val="20"/>
              </w:rPr>
            </w:pPr>
            <w:r>
              <w:t>would accomplish with a normal array</w:t>
            </w:r>
          </w:p>
        </w:tc>
      </w:tr>
      <w:tr w:rsidR="00594E03" w:rsidTr="00494403">
        <w:trPr>
          <w:cantSplit/>
        </w:trPr>
        <w:tc>
          <w:tcPr>
            <w:tcW w:w="2899" w:type="dxa"/>
            <w:vAlign w:val="center"/>
          </w:tcPr>
          <w:p w:rsidR="00594E03" w:rsidRPr="00494403" w:rsidRDefault="001962D0" w:rsidP="00594E03">
            <w:pPr>
              <w:rPr>
                <w:rFonts w:ascii="Courier New" w:hAnsi="Courier New" w:cs="Courier New"/>
                <w:sz w:val="20"/>
                <w:szCs w:val="20"/>
              </w:rPr>
            </w:pPr>
            <w:r w:rsidRPr="00494403">
              <w:rPr>
                <w:rFonts w:ascii="Courier New" w:hAnsi="Courier New" w:cs="Courier New"/>
                <w:sz w:val="20"/>
                <w:szCs w:val="20"/>
              </w:rPr>
              <w:t>PrintAllElements</w:t>
            </w:r>
          </w:p>
        </w:tc>
        <w:tc>
          <w:tcPr>
            <w:tcW w:w="1897" w:type="dxa"/>
            <w:vAlign w:val="center"/>
          </w:tcPr>
          <w:p w:rsidR="00594E03" w:rsidRPr="00494403" w:rsidRDefault="001962D0" w:rsidP="00594E03">
            <w:pPr>
              <w:rPr>
                <w:rFonts w:ascii="Courier New" w:hAnsi="Courier New" w:cs="Courier New"/>
                <w:sz w:val="20"/>
                <w:szCs w:val="20"/>
              </w:rPr>
            </w:pPr>
            <w:r w:rsidRPr="00494403">
              <w:rPr>
                <w:rFonts w:ascii="Courier New" w:hAnsi="Courier New" w:cs="Courier New"/>
                <w:sz w:val="20"/>
                <w:szCs w:val="20"/>
              </w:rPr>
              <w:t>Nothing (void)</w:t>
            </w:r>
          </w:p>
        </w:tc>
        <w:tc>
          <w:tcPr>
            <w:tcW w:w="4672" w:type="dxa"/>
            <w:vAlign w:val="center"/>
          </w:tcPr>
          <w:p w:rsidR="00594E03" w:rsidRDefault="00BD1F4A" w:rsidP="00594E03">
            <w:r w:rsidRPr="00494403">
              <w:rPr>
                <w:u w:val="single"/>
              </w:rPr>
              <w:t>Parameters:</w:t>
            </w:r>
            <w:r w:rsidRPr="00BD1F4A">
              <w:t xml:space="preserve"> None</w:t>
            </w:r>
          </w:p>
          <w:p w:rsidR="00BD1F4A" w:rsidRDefault="00BD1F4A" w:rsidP="00594E03"/>
          <w:p w:rsidR="00BD1F4A" w:rsidRPr="00494403" w:rsidRDefault="00FF203A" w:rsidP="00594E03">
            <w:pPr>
              <w:rPr>
                <w:u w:val="single"/>
              </w:rPr>
            </w:pPr>
            <w:r>
              <w:t>Print all elements of the array, one per line, onto the console.</w:t>
            </w:r>
          </w:p>
          <w:p w:rsidR="001962D0" w:rsidRDefault="001962D0" w:rsidP="00594E03"/>
        </w:tc>
      </w:tr>
      <w:tr w:rsidR="002C1141" w:rsidTr="00494403">
        <w:trPr>
          <w:cantSplit/>
        </w:trPr>
        <w:tc>
          <w:tcPr>
            <w:tcW w:w="2899" w:type="dxa"/>
            <w:vAlign w:val="center"/>
          </w:tcPr>
          <w:p w:rsidR="002C1141" w:rsidRPr="00494403" w:rsidRDefault="002C1141" w:rsidP="00594E03">
            <w:pPr>
              <w:rPr>
                <w:rFonts w:ascii="Courier New" w:hAnsi="Courier New" w:cs="Courier New"/>
                <w:sz w:val="20"/>
                <w:szCs w:val="20"/>
              </w:rPr>
            </w:pPr>
            <w:r w:rsidRPr="00494403">
              <w:rPr>
                <w:rFonts w:ascii="Courier New" w:hAnsi="Courier New" w:cs="Courier New"/>
                <w:sz w:val="20"/>
                <w:szCs w:val="20"/>
              </w:rPr>
              <w:t>Find</w:t>
            </w:r>
          </w:p>
        </w:tc>
        <w:tc>
          <w:tcPr>
            <w:tcW w:w="1897" w:type="dxa"/>
            <w:vAlign w:val="center"/>
          </w:tcPr>
          <w:p w:rsidR="002C1141" w:rsidRPr="00494403" w:rsidRDefault="002C1141" w:rsidP="00594E03">
            <w:pPr>
              <w:rPr>
                <w:sz w:val="20"/>
                <w:szCs w:val="20"/>
              </w:rPr>
            </w:pPr>
            <w:proofErr w:type="gramStart"/>
            <w:r w:rsidRPr="00494403">
              <w:rPr>
                <w:rFonts w:ascii="Courier New" w:hAnsi="Courier New" w:cs="Courier New"/>
                <w:b/>
                <w:sz w:val="20"/>
                <w:szCs w:val="20"/>
              </w:rPr>
              <w:t>true</w:t>
            </w:r>
            <w:proofErr w:type="gramEnd"/>
            <w:r w:rsidRPr="00494403">
              <w:rPr>
                <w:b/>
                <w:sz w:val="20"/>
                <w:szCs w:val="20"/>
              </w:rPr>
              <w:t xml:space="preserve"> </w:t>
            </w:r>
            <w:r w:rsidRPr="00494403">
              <w:rPr>
                <w:sz w:val="20"/>
                <w:szCs w:val="20"/>
              </w:rPr>
              <w:t xml:space="preserve">if at least one element in the array is the same value as the parameter, </w:t>
            </w:r>
            <w:r w:rsidRPr="00494403">
              <w:rPr>
                <w:rFonts w:ascii="Courier New" w:hAnsi="Courier New" w:cs="Courier New"/>
                <w:b/>
                <w:sz w:val="20"/>
                <w:szCs w:val="20"/>
              </w:rPr>
              <w:t>false</w:t>
            </w:r>
            <w:r w:rsidRPr="00494403">
              <w:rPr>
                <w:sz w:val="20"/>
                <w:szCs w:val="20"/>
              </w:rPr>
              <w:t xml:space="preserve"> if the given value isn't present in the array.</w:t>
            </w:r>
          </w:p>
        </w:tc>
        <w:tc>
          <w:tcPr>
            <w:tcW w:w="4672" w:type="dxa"/>
            <w:vAlign w:val="center"/>
          </w:tcPr>
          <w:p w:rsidR="002C1141" w:rsidRPr="00494403" w:rsidRDefault="002C1141" w:rsidP="002C1141">
            <w:pPr>
              <w:rPr>
                <w:u w:val="single"/>
              </w:rPr>
            </w:pPr>
            <w:r w:rsidRPr="00494403">
              <w:rPr>
                <w:u w:val="single"/>
              </w:rPr>
              <w:t>Parameter:</w:t>
            </w:r>
          </w:p>
          <w:p w:rsidR="002C1141" w:rsidRDefault="002C1141" w:rsidP="00494403">
            <w:pPr>
              <w:numPr>
                <w:ilvl w:val="0"/>
                <w:numId w:val="27"/>
              </w:numPr>
            </w:pPr>
            <w:r>
              <w:t>An integer that may or may not be in the array.</w:t>
            </w:r>
          </w:p>
          <w:p w:rsidR="002C1141" w:rsidRDefault="002C1141" w:rsidP="002C1141"/>
          <w:p w:rsidR="002C1141" w:rsidRDefault="002C1141" w:rsidP="002C1141">
            <w:r>
              <w:t xml:space="preserve">This method takes </w:t>
            </w:r>
            <w:proofErr w:type="gramStart"/>
            <w:r>
              <w:t>it's</w:t>
            </w:r>
            <w:proofErr w:type="gramEnd"/>
            <w:r>
              <w:t xml:space="preserve"> parameter, and sees if that value is located anywhere within the array.  If it finds even a single slot of the array with the same value as the parameter, it will return true.  If the value isn't found anywhere within the array, it will return false.</w:t>
            </w:r>
          </w:p>
          <w:p w:rsidR="002C1141" w:rsidRPr="00494403" w:rsidRDefault="002C1141" w:rsidP="00594E03">
            <w:pPr>
              <w:rPr>
                <w:u w:val="single"/>
              </w:rPr>
            </w:pPr>
          </w:p>
        </w:tc>
      </w:tr>
      <w:bookmarkEnd w:id="0"/>
      <w:tr w:rsidR="000A1E11" w:rsidTr="00494403">
        <w:trPr>
          <w:cantSplit/>
        </w:trPr>
        <w:tc>
          <w:tcPr>
            <w:tcW w:w="9468" w:type="dxa"/>
            <w:gridSpan w:val="3"/>
            <w:vAlign w:val="center"/>
          </w:tcPr>
          <w:p w:rsidR="000A1E11" w:rsidRDefault="000A1E11" w:rsidP="00494403">
            <w:pPr>
              <w:jc w:val="center"/>
            </w:pPr>
            <w:r w:rsidRPr="00494403">
              <w:rPr>
                <w:u w:val="single"/>
              </w:rPr>
              <w:t>Note</w:t>
            </w:r>
            <w:r>
              <w:t xml:space="preserve">: all methods should be marked </w:t>
            </w:r>
            <w:r w:rsidRPr="00494403">
              <w:rPr>
                <w:b/>
              </w:rPr>
              <w:t>public</w:t>
            </w:r>
          </w:p>
        </w:tc>
      </w:tr>
    </w:tbl>
    <w:p w:rsidR="00594E03" w:rsidRDefault="00594E03" w:rsidP="005C53A0"/>
    <w:sectPr w:rsidR="00594E03" w:rsidSect="009A1DBC">
      <w:pgSz w:w="12240" w:h="15840"/>
      <w:pgMar w:top="720" w:right="126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7D3" w:rsidRDefault="00C527D3">
      <w:r>
        <w:separator/>
      </w:r>
    </w:p>
  </w:endnote>
  <w:endnote w:type="continuationSeparator" w:id="0">
    <w:p w:rsidR="00C527D3" w:rsidRDefault="00C52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7D3" w:rsidRDefault="00C527D3">
      <w:r>
        <w:separator/>
      </w:r>
    </w:p>
  </w:footnote>
  <w:footnote w:type="continuationSeparator" w:id="0">
    <w:p w:rsidR="00C527D3" w:rsidRDefault="00C527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1EC5"/>
    <w:multiLevelType w:val="hybridMultilevel"/>
    <w:tmpl w:val="6A581572"/>
    <w:lvl w:ilvl="0" w:tplc="709C95CE">
      <w:start w:val="130"/>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69083A"/>
    <w:multiLevelType w:val="hybridMultilevel"/>
    <w:tmpl w:val="8932CF80"/>
    <w:lvl w:ilvl="0" w:tplc="553E86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A560DA"/>
    <w:multiLevelType w:val="hybridMultilevel"/>
    <w:tmpl w:val="9FCE38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5C4A73"/>
    <w:multiLevelType w:val="hybridMultilevel"/>
    <w:tmpl w:val="BC8235DC"/>
    <w:lvl w:ilvl="0" w:tplc="2E8AC49A">
      <w:start w:val="1"/>
      <w:numFmt w:val="bullet"/>
      <w:lvlText w:val=""/>
      <w:lvlJc w:val="left"/>
      <w:pPr>
        <w:tabs>
          <w:tab w:val="num" w:pos="720"/>
        </w:tabs>
        <w:ind w:left="936" w:hanging="21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CA124C0"/>
    <w:multiLevelType w:val="hybridMultilevel"/>
    <w:tmpl w:val="6F36CF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F9D295D"/>
    <w:multiLevelType w:val="hybridMultilevel"/>
    <w:tmpl w:val="2C066544"/>
    <w:lvl w:ilvl="0" w:tplc="2E8AC49A">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075916"/>
    <w:multiLevelType w:val="hybridMultilevel"/>
    <w:tmpl w:val="C298C3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85D4ED8"/>
    <w:multiLevelType w:val="multilevel"/>
    <w:tmpl w:val="88E8C4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1DFB5D5A"/>
    <w:multiLevelType w:val="multilevel"/>
    <w:tmpl w:val="1D1873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192260B"/>
    <w:multiLevelType w:val="hybridMultilevel"/>
    <w:tmpl w:val="4C42E1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2C1E45C8"/>
    <w:multiLevelType w:val="hybridMultilevel"/>
    <w:tmpl w:val="BA829A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E302C06"/>
    <w:multiLevelType w:val="hybridMultilevel"/>
    <w:tmpl w:val="FC70F92E"/>
    <w:lvl w:ilvl="0" w:tplc="2E8AC49A">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63D0D2B"/>
    <w:multiLevelType w:val="hybridMultilevel"/>
    <w:tmpl w:val="9DFA214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8845CED"/>
    <w:multiLevelType w:val="hybridMultilevel"/>
    <w:tmpl w:val="7E68D3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AEE6DF8"/>
    <w:multiLevelType w:val="hybridMultilevel"/>
    <w:tmpl w:val="927E63FC"/>
    <w:lvl w:ilvl="0" w:tplc="28F8061A">
      <w:start w:val="1"/>
      <w:numFmt w:val="upperLetter"/>
      <w:lvlText w:val="(%1)"/>
      <w:lvlJc w:val="left"/>
      <w:pPr>
        <w:tabs>
          <w:tab w:val="num" w:pos="1095"/>
        </w:tabs>
        <w:ind w:left="1095" w:hanging="3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BD21F40"/>
    <w:multiLevelType w:val="hybridMultilevel"/>
    <w:tmpl w:val="1B12E24C"/>
    <w:lvl w:ilvl="0" w:tplc="8BBC1F8C">
      <w:start w:val="1"/>
      <w:numFmt w:val="decimal"/>
      <w:lvlText w:val="Step %1:"/>
      <w:lvlJc w:val="left"/>
      <w:pPr>
        <w:tabs>
          <w:tab w:val="num" w:pos="720"/>
        </w:tabs>
        <w:ind w:left="720" w:hanging="720"/>
      </w:pPr>
      <w:rPr>
        <w:rFonts w:hint="default"/>
        <w:b/>
        <w:i w:val="0"/>
        <w:caps w:val="0"/>
        <w:sz w:val="24"/>
        <w:szCs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FC77CF5"/>
    <w:multiLevelType w:val="multilevel"/>
    <w:tmpl w:val="ACD4E9FA"/>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39626D7"/>
    <w:multiLevelType w:val="hybridMultilevel"/>
    <w:tmpl w:val="A574DF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479A2C79"/>
    <w:multiLevelType w:val="multilevel"/>
    <w:tmpl w:val="E30E2F88"/>
    <w:lvl w:ilvl="0">
      <w:start w:val="1"/>
      <w:numFmt w:val="decimal"/>
      <w:lvlText w:val="Step %1)"/>
      <w:lvlJc w:val="left"/>
      <w:pPr>
        <w:tabs>
          <w:tab w:val="num" w:pos="720"/>
        </w:tabs>
        <w:ind w:left="720" w:hanging="360"/>
      </w:pPr>
      <w:rPr>
        <w:rFonts w:hint="default"/>
        <w:b/>
        <w:i w:val="0"/>
        <w:caps w:val="0"/>
        <w:sz w:val="20"/>
        <w:szCs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49C30844"/>
    <w:multiLevelType w:val="multilevel"/>
    <w:tmpl w:val="F52403FA"/>
    <w:lvl w:ilvl="0">
      <w:start w:val="1"/>
      <w:numFmt w:val="decimal"/>
      <w:lvlText w:val="Step %1)"/>
      <w:lvlJc w:val="left"/>
      <w:pPr>
        <w:tabs>
          <w:tab w:val="num" w:pos="720"/>
        </w:tabs>
        <w:ind w:left="720" w:hanging="360"/>
      </w:pPr>
      <w:rPr>
        <w:rFonts w:hint="default"/>
        <w:b/>
        <w:i w:val="0"/>
        <w:caps w:val="0"/>
        <w:sz w:val="24"/>
        <w:szCs w:val="24"/>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51FD25B0"/>
    <w:multiLevelType w:val="multilevel"/>
    <w:tmpl w:val="15CC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8F31E7B"/>
    <w:multiLevelType w:val="hybridMultilevel"/>
    <w:tmpl w:val="F52403FA"/>
    <w:lvl w:ilvl="0" w:tplc="245081A2">
      <w:start w:val="1"/>
      <w:numFmt w:val="decimal"/>
      <w:lvlText w:val="Step %1)"/>
      <w:lvlJc w:val="left"/>
      <w:pPr>
        <w:tabs>
          <w:tab w:val="num" w:pos="720"/>
        </w:tabs>
        <w:ind w:left="720" w:hanging="360"/>
      </w:pPr>
      <w:rPr>
        <w:rFonts w:hint="default"/>
        <w:b/>
        <w:i w:val="0"/>
        <w:caps w:val="0"/>
        <w:sz w:val="24"/>
        <w:szCs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CFE4950"/>
    <w:multiLevelType w:val="hybridMultilevel"/>
    <w:tmpl w:val="E30E2F88"/>
    <w:lvl w:ilvl="0" w:tplc="788272CA">
      <w:start w:val="1"/>
      <w:numFmt w:val="decimal"/>
      <w:lvlText w:val="Step %1)"/>
      <w:lvlJc w:val="left"/>
      <w:pPr>
        <w:tabs>
          <w:tab w:val="num" w:pos="720"/>
        </w:tabs>
        <w:ind w:left="720" w:hanging="360"/>
      </w:pPr>
      <w:rPr>
        <w:rFonts w:hint="default"/>
        <w:b/>
        <w:i w:val="0"/>
        <w:caps w:val="0"/>
        <w:sz w:val="20"/>
        <w:szCs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358700A"/>
    <w:multiLevelType w:val="hybridMultilevel"/>
    <w:tmpl w:val="1D1873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5BB779F"/>
    <w:multiLevelType w:val="hybridMultilevel"/>
    <w:tmpl w:val="B8BA30B0"/>
    <w:lvl w:ilvl="0" w:tplc="2E8AC49A">
      <w:start w:val="1"/>
      <w:numFmt w:val="bullet"/>
      <w:lvlText w:val=""/>
      <w:lvlJc w:val="left"/>
      <w:pPr>
        <w:tabs>
          <w:tab w:val="num" w:pos="720"/>
        </w:tabs>
        <w:ind w:left="936" w:hanging="21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6CB40B90"/>
    <w:multiLevelType w:val="hybridMultilevel"/>
    <w:tmpl w:val="ACD4E9FA"/>
    <w:lvl w:ilvl="0" w:tplc="553E86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4"/>
  </w:num>
  <w:num w:numId="3">
    <w:abstractNumId w:val="2"/>
  </w:num>
  <w:num w:numId="4">
    <w:abstractNumId w:val="22"/>
  </w:num>
  <w:num w:numId="5">
    <w:abstractNumId w:val="7"/>
  </w:num>
  <w:num w:numId="6">
    <w:abstractNumId w:val="18"/>
  </w:num>
  <w:num w:numId="7">
    <w:abstractNumId w:val="21"/>
  </w:num>
  <w:num w:numId="8">
    <w:abstractNumId w:val="19"/>
  </w:num>
  <w:num w:numId="9">
    <w:abstractNumId w:val="15"/>
  </w:num>
  <w:num w:numId="10">
    <w:abstractNumId w:val="20"/>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0"/>
  </w:num>
  <w:num w:numId="14">
    <w:abstractNumId w:val="4"/>
  </w:num>
  <w:num w:numId="15">
    <w:abstractNumId w:val="23"/>
  </w:num>
  <w:num w:numId="16">
    <w:abstractNumId w:val="8"/>
  </w:num>
  <w:num w:numId="17">
    <w:abstractNumId w:val="1"/>
  </w:num>
  <w:num w:numId="18">
    <w:abstractNumId w:val="25"/>
  </w:num>
  <w:num w:numId="19">
    <w:abstractNumId w:val="16"/>
  </w:num>
  <w:num w:numId="20">
    <w:abstractNumId w:val="0"/>
  </w:num>
  <w:num w:numId="21">
    <w:abstractNumId w:val="3"/>
  </w:num>
  <w:num w:numId="22">
    <w:abstractNumId w:val="24"/>
  </w:num>
  <w:num w:numId="23">
    <w:abstractNumId w:val="11"/>
  </w:num>
  <w:num w:numId="24">
    <w:abstractNumId w:val="5"/>
  </w:num>
  <w:num w:numId="25">
    <w:abstractNumId w:val="12"/>
  </w:num>
  <w:num w:numId="26">
    <w:abstractNumId w:val="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608C7639-8B04-4ED4-915C-D02E9A8593C3}"/>
    <w:docVar w:name="dgnword-eventsink" w:val="88499536"/>
  </w:docVars>
  <w:rsids>
    <w:rsidRoot w:val="005A7138"/>
    <w:rsid w:val="000471A5"/>
    <w:rsid w:val="00051020"/>
    <w:rsid w:val="0005487D"/>
    <w:rsid w:val="0005682A"/>
    <w:rsid w:val="00057A3B"/>
    <w:rsid w:val="00072499"/>
    <w:rsid w:val="0007302E"/>
    <w:rsid w:val="00073FEE"/>
    <w:rsid w:val="00075C4F"/>
    <w:rsid w:val="00084764"/>
    <w:rsid w:val="000A1E11"/>
    <w:rsid w:val="000B2B0F"/>
    <w:rsid w:val="000B3E0F"/>
    <w:rsid w:val="000D50BD"/>
    <w:rsid w:val="000F275F"/>
    <w:rsid w:val="000F4ACD"/>
    <w:rsid w:val="001035C0"/>
    <w:rsid w:val="00130825"/>
    <w:rsid w:val="00137EE5"/>
    <w:rsid w:val="001611B3"/>
    <w:rsid w:val="00163A9C"/>
    <w:rsid w:val="00164590"/>
    <w:rsid w:val="001760C3"/>
    <w:rsid w:val="00177C73"/>
    <w:rsid w:val="00180032"/>
    <w:rsid w:val="0019322F"/>
    <w:rsid w:val="001962D0"/>
    <w:rsid w:val="00196988"/>
    <w:rsid w:val="001C18AD"/>
    <w:rsid w:val="001C5D0A"/>
    <w:rsid w:val="001E3EC7"/>
    <w:rsid w:val="001F1C5B"/>
    <w:rsid w:val="002054BA"/>
    <w:rsid w:val="00206FEE"/>
    <w:rsid w:val="00207B98"/>
    <w:rsid w:val="002236DB"/>
    <w:rsid w:val="0022692E"/>
    <w:rsid w:val="00236618"/>
    <w:rsid w:val="00251696"/>
    <w:rsid w:val="00251B0B"/>
    <w:rsid w:val="00262E5E"/>
    <w:rsid w:val="0027513E"/>
    <w:rsid w:val="00286CC5"/>
    <w:rsid w:val="0029208B"/>
    <w:rsid w:val="002A0B90"/>
    <w:rsid w:val="002A35BF"/>
    <w:rsid w:val="002B074A"/>
    <w:rsid w:val="002B3AFF"/>
    <w:rsid w:val="002C1141"/>
    <w:rsid w:val="002C4D90"/>
    <w:rsid w:val="002D31FE"/>
    <w:rsid w:val="002E3D6B"/>
    <w:rsid w:val="0030107C"/>
    <w:rsid w:val="003019B8"/>
    <w:rsid w:val="003105F1"/>
    <w:rsid w:val="00320515"/>
    <w:rsid w:val="00322B1D"/>
    <w:rsid w:val="003244D5"/>
    <w:rsid w:val="003466F4"/>
    <w:rsid w:val="0038701C"/>
    <w:rsid w:val="00391E8E"/>
    <w:rsid w:val="00395551"/>
    <w:rsid w:val="003B2C5B"/>
    <w:rsid w:val="003D3BF9"/>
    <w:rsid w:val="003D5CCB"/>
    <w:rsid w:val="003E42FB"/>
    <w:rsid w:val="003E4BC8"/>
    <w:rsid w:val="00424620"/>
    <w:rsid w:val="00437618"/>
    <w:rsid w:val="00460255"/>
    <w:rsid w:val="0046263A"/>
    <w:rsid w:val="004718E7"/>
    <w:rsid w:val="00476647"/>
    <w:rsid w:val="00482714"/>
    <w:rsid w:val="004837BC"/>
    <w:rsid w:val="00485C45"/>
    <w:rsid w:val="00485FAE"/>
    <w:rsid w:val="004878AC"/>
    <w:rsid w:val="00494403"/>
    <w:rsid w:val="004A0FB8"/>
    <w:rsid w:val="004A755D"/>
    <w:rsid w:val="004B6F94"/>
    <w:rsid w:val="004D2282"/>
    <w:rsid w:val="004D788D"/>
    <w:rsid w:val="004E004A"/>
    <w:rsid w:val="004E3132"/>
    <w:rsid w:val="004E77D6"/>
    <w:rsid w:val="00522C39"/>
    <w:rsid w:val="00537015"/>
    <w:rsid w:val="00554B7A"/>
    <w:rsid w:val="00554C4D"/>
    <w:rsid w:val="00563560"/>
    <w:rsid w:val="005652A5"/>
    <w:rsid w:val="00574779"/>
    <w:rsid w:val="00594E03"/>
    <w:rsid w:val="005A7138"/>
    <w:rsid w:val="005B4031"/>
    <w:rsid w:val="005B4487"/>
    <w:rsid w:val="005B71D2"/>
    <w:rsid w:val="005C030A"/>
    <w:rsid w:val="005C0F0C"/>
    <w:rsid w:val="005C53A0"/>
    <w:rsid w:val="005C7750"/>
    <w:rsid w:val="005F3F98"/>
    <w:rsid w:val="006031ED"/>
    <w:rsid w:val="006317BF"/>
    <w:rsid w:val="006465B5"/>
    <w:rsid w:val="0066095C"/>
    <w:rsid w:val="00673310"/>
    <w:rsid w:val="00676FA9"/>
    <w:rsid w:val="00687D26"/>
    <w:rsid w:val="006952B0"/>
    <w:rsid w:val="00695904"/>
    <w:rsid w:val="006A0EE3"/>
    <w:rsid w:val="006A286D"/>
    <w:rsid w:val="006A2E01"/>
    <w:rsid w:val="006A317F"/>
    <w:rsid w:val="006A591C"/>
    <w:rsid w:val="006A73DB"/>
    <w:rsid w:val="006D068E"/>
    <w:rsid w:val="006D7BC5"/>
    <w:rsid w:val="006E0FF1"/>
    <w:rsid w:val="006E1552"/>
    <w:rsid w:val="006F3A4C"/>
    <w:rsid w:val="007013FF"/>
    <w:rsid w:val="00713369"/>
    <w:rsid w:val="007367BA"/>
    <w:rsid w:val="0075454F"/>
    <w:rsid w:val="00757541"/>
    <w:rsid w:val="00773A3E"/>
    <w:rsid w:val="0077422F"/>
    <w:rsid w:val="00781A3E"/>
    <w:rsid w:val="00793F3F"/>
    <w:rsid w:val="007B3726"/>
    <w:rsid w:val="007B5062"/>
    <w:rsid w:val="007C3B23"/>
    <w:rsid w:val="007C40F3"/>
    <w:rsid w:val="007D1433"/>
    <w:rsid w:val="007D6595"/>
    <w:rsid w:val="007E3E7B"/>
    <w:rsid w:val="007E6559"/>
    <w:rsid w:val="00817C7D"/>
    <w:rsid w:val="00825824"/>
    <w:rsid w:val="008342FD"/>
    <w:rsid w:val="00843D85"/>
    <w:rsid w:val="00845000"/>
    <w:rsid w:val="008507C5"/>
    <w:rsid w:val="0085621A"/>
    <w:rsid w:val="00860FD7"/>
    <w:rsid w:val="008648A5"/>
    <w:rsid w:val="00877E55"/>
    <w:rsid w:val="008A4C28"/>
    <w:rsid w:val="008B59C9"/>
    <w:rsid w:val="008C3F3C"/>
    <w:rsid w:val="008D6B79"/>
    <w:rsid w:val="008E38DD"/>
    <w:rsid w:val="008F6DE6"/>
    <w:rsid w:val="00904392"/>
    <w:rsid w:val="009217F9"/>
    <w:rsid w:val="0092272E"/>
    <w:rsid w:val="00943543"/>
    <w:rsid w:val="009548A3"/>
    <w:rsid w:val="00965FDC"/>
    <w:rsid w:val="00993900"/>
    <w:rsid w:val="009A02B7"/>
    <w:rsid w:val="009A1DBC"/>
    <w:rsid w:val="009A70A0"/>
    <w:rsid w:val="009D0EF3"/>
    <w:rsid w:val="009E76A5"/>
    <w:rsid w:val="00A007D3"/>
    <w:rsid w:val="00A11BED"/>
    <w:rsid w:val="00A20C0D"/>
    <w:rsid w:val="00A31001"/>
    <w:rsid w:val="00A444A6"/>
    <w:rsid w:val="00A45E4F"/>
    <w:rsid w:val="00A5560E"/>
    <w:rsid w:val="00A5646C"/>
    <w:rsid w:val="00A56D86"/>
    <w:rsid w:val="00A57791"/>
    <w:rsid w:val="00A73369"/>
    <w:rsid w:val="00A94EC7"/>
    <w:rsid w:val="00A97DC7"/>
    <w:rsid w:val="00AA2D30"/>
    <w:rsid w:val="00AB4AA8"/>
    <w:rsid w:val="00AC36C5"/>
    <w:rsid w:val="00AC726F"/>
    <w:rsid w:val="00AD01B7"/>
    <w:rsid w:val="00AF06F9"/>
    <w:rsid w:val="00B16CF9"/>
    <w:rsid w:val="00B23C0F"/>
    <w:rsid w:val="00B33BA2"/>
    <w:rsid w:val="00B4090C"/>
    <w:rsid w:val="00B60D19"/>
    <w:rsid w:val="00B63EB7"/>
    <w:rsid w:val="00B711D8"/>
    <w:rsid w:val="00B8224A"/>
    <w:rsid w:val="00BA2899"/>
    <w:rsid w:val="00BB6FD7"/>
    <w:rsid w:val="00BB79E7"/>
    <w:rsid w:val="00BC5419"/>
    <w:rsid w:val="00BD1606"/>
    <w:rsid w:val="00BD1F4A"/>
    <w:rsid w:val="00BD3A77"/>
    <w:rsid w:val="00BE32F1"/>
    <w:rsid w:val="00BF2C80"/>
    <w:rsid w:val="00C00612"/>
    <w:rsid w:val="00C104E3"/>
    <w:rsid w:val="00C12E3E"/>
    <w:rsid w:val="00C20841"/>
    <w:rsid w:val="00C20FBA"/>
    <w:rsid w:val="00C527D3"/>
    <w:rsid w:val="00C559D2"/>
    <w:rsid w:val="00C55CAA"/>
    <w:rsid w:val="00C56724"/>
    <w:rsid w:val="00C704C0"/>
    <w:rsid w:val="00C73CE3"/>
    <w:rsid w:val="00C876AA"/>
    <w:rsid w:val="00C87E11"/>
    <w:rsid w:val="00CB39A0"/>
    <w:rsid w:val="00CB5F87"/>
    <w:rsid w:val="00CC191F"/>
    <w:rsid w:val="00CD4953"/>
    <w:rsid w:val="00CF31D1"/>
    <w:rsid w:val="00D01BF5"/>
    <w:rsid w:val="00D030FC"/>
    <w:rsid w:val="00D037ED"/>
    <w:rsid w:val="00D0769C"/>
    <w:rsid w:val="00D144DA"/>
    <w:rsid w:val="00D22444"/>
    <w:rsid w:val="00D26A8C"/>
    <w:rsid w:val="00D4031B"/>
    <w:rsid w:val="00D40E14"/>
    <w:rsid w:val="00D479E0"/>
    <w:rsid w:val="00D5454B"/>
    <w:rsid w:val="00D66036"/>
    <w:rsid w:val="00D81169"/>
    <w:rsid w:val="00D811F6"/>
    <w:rsid w:val="00D91EB6"/>
    <w:rsid w:val="00D92EF6"/>
    <w:rsid w:val="00DA5454"/>
    <w:rsid w:val="00DB3B3F"/>
    <w:rsid w:val="00DC6229"/>
    <w:rsid w:val="00DD0B20"/>
    <w:rsid w:val="00DD5CE3"/>
    <w:rsid w:val="00DF3D6C"/>
    <w:rsid w:val="00DF6BBB"/>
    <w:rsid w:val="00E103FB"/>
    <w:rsid w:val="00E21F11"/>
    <w:rsid w:val="00E548E1"/>
    <w:rsid w:val="00E61842"/>
    <w:rsid w:val="00EC2E0A"/>
    <w:rsid w:val="00ED5BF7"/>
    <w:rsid w:val="00EE2978"/>
    <w:rsid w:val="00F04E26"/>
    <w:rsid w:val="00F05C7F"/>
    <w:rsid w:val="00F22CEE"/>
    <w:rsid w:val="00F27CFA"/>
    <w:rsid w:val="00F34DEC"/>
    <w:rsid w:val="00F4444F"/>
    <w:rsid w:val="00F53FDB"/>
    <w:rsid w:val="00F804A4"/>
    <w:rsid w:val="00F94413"/>
    <w:rsid w:val="00FB56AA"/>
    <w:rsid w:val="00FB6D48"/>
    <w:rsid w:val="00FC30DF"/>
    <w:rsid w:val="00FC6D10"/>
    <w:rsid w:val="00FD56E9"/>
    <w:rsid w:val="00FD6DDB"/>
    <w:rsid w:val="00FE6D26"/>
    <w:rsid w:val="00FF0299"/>
    <w:rsid w:val="00FF203A"/>
    <w:rsid w:val="00FF2C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5FAE"/>
    <w:rPr>
      <w:sz w:val="24"/>
      <w:szCs w:val="24"/>
      <w:lang w:bidi="ar-SA"/>
    </w:rPr>
  </w:style>
  <w:style w:type="paragraph" w:styleId="Heading1">
    <w:name w:val="heading 1"/>
    <w:basedOn w:val="Normal"/>
    <w:next w:val="Normal"/>
    <w:qFormat/>
    <w:pPr>
      <w:keepNext/>
      <w:jc w:val="center"/>
      <w:outlineLvl w:val="0"/>
    </w:pPr>
    <w:rPr>
      <w:b/>
      <w:bCs/>
      <w:u w:val="single"/>
    </w:rPr>
  </w:style>
  <w:style w:type="paragraph" w:styleId="Heading2">
    <w:name w:val="heading 2"/>
    <w:basedOn w:val="Normal"/>
    <w:next w:val="Normal"/>
    <w:qFormat/>
    <w:pPr>
      <w:keepNext/>
      <w:ind w:left="720"/>
      <w:outlineLvl w:val="1"/>
    </w:pPr>
    <w:rPr>
      <w:i/>
      <w:iCs/>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jc w:val="center"/>
      <w:outlineLvl w:val="3"/>
    </w:pPr>
    <w:rPr>
      <w:i/>
      <w:iCs/>
    </w:rPr>
  </w:style>
  <w:style w:type="paragraph" w:styleId="Heading5">
    <w:name w:val="heading 5"/>
    <w:basedOn w:val="Normal"/>
    <w:next w:val="Normal"/>
    <w:qFormat/>
    <w:rsid w:val="003E4BC8"/>
    <w:pPr>
      <w:spacing w:before="240" w:after="60"/>
      <w:outlineLvl w:val="4"/>
    </w:pPr>
    <w:rPr>
      <w:b/>
      <w:bCs/>
      <w:i/>
      <w:iCs/>
      <w:sz w:val="26"/>
      <w:szCs w:val="26"/>
    </w:rPr>
  </w:style>
  <w:style w:type="paragraph" w:styleId="Heading6">
    <w:name w:val="heading 6"/>
    <w:basedOn w:val="Normal"/>
    <w:next w:val="Normal"/>
    <w:qFormat/>
    <w:rsid w:val="003E4BC8"/>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rPr>
  </w:style>
  <w:style w:type="character" w:styleId="Hyperlink">
    <w:name w:val="Hyperlink"/>
    <w:basedOn w:val="DefaultParagraphFont"/>
    <w:rsid w:val="00A5646C"/>
    <w:rPr>
      <w:color w:val="0000FF"/>
      <w:u w:val="single"/>
    </w:rPr>
  </w:style>
  <w:style w:type="table" w:styleId="TableGrid">
    <w:name w:val="Table Grid"/>
    <w:basedOn w:val="TableNormal"/>
    <w:rsid w:val="00A564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66095C"/>
    <w:rPr>
      <w:color w:val="606420"/>
      <w:u w:val="single"/>
    </w:rPr>
  </w:style>
  <w:style w:type="character" w:styleId="HTMLCode">
    <w:name w:val="HTML Code"/>
    <w:basedOn w:val="DefaultParagraphFont"/>
    <w:rsid w:val="00177C73"/>
    <w:rPr>
      <w:rFonts w:ascii="Courier New" w:eastAsia="Times New Roman" w:hAnsi="Courier New" w:cs="Courier New"/>
      <w:sz w:val="20"/>
      <w:szCs w:val="20"/>
    </w:rPr>
  </w:style>
  <w:style w:type="table" w:styleId="TableList1">
    <w:name w:val="Table List 1"/>
    <w:basedOn w:val="TableNormal"/>
    <w:rsid w:val="00DB3B3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Variable">
    <w:name w:val="HTML Variable"/>
    <w:basedOn w:val="DefaultParagraphFont"/>
    <w:rsid w:val="00485FAE"/>
    <w:rPr>
      <w:i/>
      <w:iCs/>
    </w:rPr>
  </w:style>
  <w:style w:type="paragraph" w:styleId="Header">
    <w:name w:val="header"/>
    <w:basedOn w:val="Normal"/>
    <w:rsid w:val="00485FAE"/>
    <w:pPr>
      <w:tabs>
        <w:tab w:val="center" w:pos="4320"/>
        <w:tab w:val="right" w:pos="8640"/>
      </w:tabs>
    </w:pPr>
  </w:style>
  <w:style w:type="paragraph" w:styleId="Footer">
    <w:name w:val="footer"/>
    <w:basedOn w:val="Normal"/>
    <w:rsid w:val="00485FAE"/>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5FAE"/>
    <w:rPr>
      <w:sz w:val="24"/>
      <w:szCs w:val="24"/>
      <w:lang w:bidi="ar-SA"/>
    </w:rPr>
  </w:style>
  <w:style w:type="paragraph" w:styleId="Heading1">
    <w:name w:val="heading 1"/>
    <w:basedOn w:val="Normal"/>
    <w:next w:val="Normal"/>
    <w:qFormat/>
    <w:pPr>
      <w:keepNext/>
      <w:jc w:val="center"/>
      <w:outlineLvl w:val="0"/>
    </w:pPr>
    <w:rPr>
      <w:b/>
      <w:bCs/>
      <w:u w:val="single"/>
    </w:rPr>
  </w:style>
  <w:style w:type="paragraph" w:styleId="Heading2">
    <w:name w:val="heading 2"/>
    <w:basedOn w:val="Normal"/>
    <w:next w:val="Normal"/>
    <w:qFormat/>
    <w:pPr>
      <w:keepNext/>
      <w:ind w:left="720"/>
      <w:outlineLvl w:val="1"/>
    </w:pPr>
    <w:rPr>
      <w:i/>
      <w:iCs/>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jc w:val="center"/>
      <w:outlineLvl w:val="3"/>
    </w:pPr>
    <w:rPr>
      <w:i/>
      <w:iCs/>
    </w:rPr>
  </w:style>
  <w:style w:type="paragraph" w:styleId="Heading5">
    <w:name w:val="heading 5"/>
    <w:basedOn w:val="Normal"/>
    <w:next w:val="Normal"/>
    <w:qFormat/>
    <w:rsid w:val="003E4BC8"/>
    <w:pPr>
      <w:spacing w:before="240" w:after="60"/>
      <w:outlineLvl w:val="4"/>
    </w:pPr>
    <w:rPr>
      <w:b/>
      <w:bCs/>
      <w:i/>
      <w:iCs/>
      <w:sz w:val="26"/>
      <w:szCs w:val="26"/>
    </w:rPr>
  </w:style>
  <w:style w:type="paragraph" w:styleId="Heading6">
    <w:name w:val="heading 6"/>
    <w:basedOn w:val="Normal"/>
    <w:next w:val="Normal"/>
    <w:qFormat/>
    <w:rsid w:val="003E4BC8"/>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rPr>
  </w:style>
  <w:style w:type="character" w:styleId="Hyperlink">
    <w:name w:val="Hyperlink"/>
    <w:basedOn w:val="DefaultParagraphFont"/>
    <w:rsid w:val="00A5646C"/>
    <w:rPr>
      <w:color w:val="0000FF"/>
      <w:u w:val="single"/>
    </w:rPr>
  </w:style>
  <w:style w:type="table" w:styleId="TableGrid">
    <w:name w:val="Table Grid"/>
    <w:basedOn w:val="TableNormal"/>
    <w:rsid w:val="00A564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66095C"/>
    <w:rPr>
      <w:color w:val="606420"/>
      <w:u w:val="single"/>
    </w:rPr>
  </w:style>
  <w:style w:type="character" w:styleId="HTMLCode">
    <w:name w:val="HTML Code"/>
    <w:basedOn w:val="DefaultParagraphFont"/>
    <w:rsid w:val="00177C73"/>
    <w:rPr>
      <w:rFonts w:ascii="Courier New" w:eastAsia="Times New Roman" w:hAnsi="Courier New" w:cs="Courier New"/>
      <w:sz w:val="20"/>
      <w:szCs w:val="20"/>
    </w:rPr>
  </w:style>
  <w:style w:type="table" w:styleId="TableList1">
    <w:name w:val="Table List 1"/>
    <w:basedOn w:val="TableNormal"/>
    <w:rsid w:val="00DB3B3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Variable">
    <w:name w:val="HTML Variable"/>
    <w:basedOn w:val="DefaultParagraphFont"/>
    <w:rsid w:val="00485FAE"/>
    <w:rPr>
      <w:i/>
      <w:iCs/>
    </w:rPr>
  </w:style>
  <w:style w:type="paragraph" w:styleId="Header">
    <w:name w:val="header"/>
    <w:basedOn w:val="Normal"/>
    <w:rsid w:val="00485FAE"/>
    <w:pPr>
      <w:tabs>
        <w:tab w:val="center" w:pos="4320"/>
        <w:tab w:val="right" w:pos="8640"/>
      </w:tabs>
    </w:pPr>
  </w:style>
  <w:style w:type="paragraph" w:styleId="Footer">
    <w:name w:val="footer"/>
    <w:basedOn w:val="Normal"/>
    <w:rsid w:val="00485FAE"/>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43062">
      <w:bodyDiv w:val="1"/>
      <w:marLeft w:val="0"/>
      <w:marRight w:val="0"/>
      <w:marTop w:val="0"/>
      <w:marBottom w:val="0"/>
      <w:divBdr>
        <w:top w:val="none" w:sz="0" w:space="0" w:color="auto"/>
        <w:left w:val="none" w:sz="0" w:space="0" w:color="auto"/>
        <w:bottom w:val="none" w:sz="0" w:space="0" w:color="auto"/>
        <w:right w:val="none" w:sz="0" w:space="0" w:color="auto"/>
      </w:divBdr>
      <w:divsChild>
        <w:div w:id="777288302">
          <w:marLeft w:val="0"/>
          <w:marRight w:val="0"/>
          <w:marTop w:val="0"/>
          <w:marBottom w:val="0"/>
          <w:divBdr>
            <w:top w:val="none" w:sz="0" w:space="0" w:color="auto"/>
            <w:left w:val="none" w:sz="0" w:space="0" w:color="auto"/>
            <w:bottom w:val="none" w:sz="0" w:space="0" w:color="auto"/>
            <w:right w:val="none" w:sz="0" w:space="0" w:color="auto"/>
          </w:divBdr>
        </w:div>
      </w:divsChild>
    </w:div>
    <w:div w:id="1778519082">
      <w:bodyDiv w:val="1"/>
      <w:marLeft w:val="0"/>
      <w:marRight w:val="0"/>
      <w:marTop w:val="0"/>
      <w:marBottom w:val="0"/>
      <w:divBdr>
        <w:top w:val="none" w:sz="0" w:space="0" w:color="auto"/>
        <w:left w:val="none" w:sz="0" w:space="0" w:color="auto"/>
        <w:bottom w:val="none" w:sz="0" w:space="0" w:color="auto"/>
        <w:right w:val="none" w:sz="0" w:space="0" w:color="auto"/>
      </w:divBdr>
      <w:divsChild>
        <w:div w:id="1979069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BIT 142 – SPRING 2001</vt:lpstr>
    </vt:vector>
  </TitlesOfParts>
  <Company>Cascadia Community College</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 142 – SPRING 2001</dc:title>
  <dc:creator>srowley</dc:creator>
  <cp:lastModifiedBy>MikePanitz</cp:lastModifiedBy>
  <cp:revision>2</cp:revision>
  <dcterms:created xsi:type="dcterms:W3CDTF">2012-03-23T19:10:00Z</dcterms:created>
  <dcterms:modified xsi:type="dcterms:W3CDTF">2012-03-23T19:10:00Z</dcterms:modified>
</cp:coreProperties>
</file>