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4776" w14:textId="4F9E7D16" w:rsidR="004245AE" w:rsidRDefault="007C0340" w:rsidP="007C0340">
      <w:pPr>
        <w:pStyle w:val="BodyText"/>
      </w:pPr>
      <w:r w:rsidRPr="007C0340">
        <w:t>Nombre del acreedor</w:t>
      </w:r>
    </w:p>
    <w:p w14:paraId="0E3193DB" w14:textId="77777777" w:rsidR="007C0340" w:rsidRPr="007B1053" w:rsidRDefault="007C0340" w:rsidP="007C0340">
      <w:pPr>
        <w:pStyle w:val="BodyText"/>
      </w:pPr>
    </w:p>
    <w:p w14:paraId="7C754778" w14:textId="4BE736FD" w:rsidR="004245AE" w:rsidRDefault="007C0340" w:rsidP="007C0340">
      <w:pPr>
        <w:pStyle w:val="BodyText"/>
      </w:pPr>
      <w:r w:rsidRPr="007C0340">
        <w:t>Dirección del acreedor</w:t>
      </w:r>
    </w:p>
    <w:p w14:paraId="00357768" w14:textId="77777777" w:rsidR="007C0340" w:rsidRPr="007B1053" w:rsidRDefault="007C0340" w:rsidP="007C0340">
      <w:pPr>
        <w:pStyle w:val="BodyText"/>
      </w:pPr>
    </w:p>
    <w:p w14:paraId="55FCBD56" w14:textId="283CBB93" w:rsidR="007C0340" w:rsidRDefault="007C0340" w:rsidP="007C0340">
      <w:pPr>
        <w:pStyle w:val="BodyText"/>
      </w:pPr>
      <w:r w:rsidRPr="007C0340">
        <w:t>Si su solicitud de crédito comercial es rechazada, usted tiene derecho a una declaración por escrito de las razones de rechazo. Para obtener la declaración, debe comunicarse con [nombre, dirección y número de teléfono de la persona u oficina de la cual se pueda obtener la declaración de razones], dentro de 60 días a partir de la fecha de esta carta. Le enviaremos una declaración escrita de las razones de rechazo dentro de 30 días a partir de la fecha de recibir su petición.</w:t>
      </w:r>
    </w:p>
    <w:p w14:paraId="3CF4AF46" w14:textId="77777777" w:rsidR="007C0340" w:rsidRPr="007B1053" w:rsidRDefault="007C0340" w:rsidP="007C0340">
      <w:pPr>
        <w:pStyle w:val="BodyText"/>
      </w:pPr>
    </w:p>
    <w:p w14:paraId="7C75477A" w14:textId="4575D1BD" w:rsidR="004245AE" w:rsidRPr="007B1053" w:rsidRDefault="007C0340" w:rsidP="007C0340">
      <w:pPr>
        <w:pStyle w:val="BodyText"/>
      </w:pPr>
      <w:r w:rsidRPr="00214674">
        <w:rPr>
          <w:rFonts w:ascii="Avenir Next" w:hAnsi="Avenir Next"/>
          <w:b/>
          <w:bCs/>
        </w:rPr>
        <w:t>Aviso:</w:t>
      </w:r>
      <w:r w:rsidR="007B1053" w:rsidRPr="007B1053">
        <w:rPr>
          <w:b/>
        </w:rPr>
        <w:t xml:space="preserve"> </w:t>
      </w:r>
      <w:r w:rsidRPr="007C0340">
        <w:t>La “Federal Equal Credit Opportunity Act” (Ley Federal de Igualdad de Oportunidades de Crédito) prohíbe a los acreedores de discriminar a un solicitante por motivos de raza, color, religión, origen nacional, sexo, estado civil, edad (siempre y cuando el solicitante de crédito esté en capacidad de firmar un contrato vinculante); porque los ingresos del solicitante, en su totalidad o en parte, provengan de algún programa de asistencia pública; o porque el solicitante haya ejercido de buena fe, cualquier derecho en virtud de la “Consumer Credit Protection Act” (Ley de Protección de Crédito al Consumidor). La agencia federal que administra el cumplimiento de esta ley, con respecto a este acreedor, es [nombre y dirección de la agencia apropiada, según lo especificado en el apéndice A].</w:t>
      </w:r>
    </w:p>
    <w:sectPr w:rsidR="004245AE" w:rsidRPr="007B1053">
      <w:type w:val="continuous"/>
      <w:pgSz w:w="12240" w:h="15840"/>
      <w:pgMar w:top="640" w:right="6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LT Pro Light">
    <w:panose1 w:val="020B0304020202020204"/>
    <w:charset w:val="4D"/>
    <w:family w:val="swiss"/>
    <w:pitch w:val="variable"/>
    <w:sig w:usb0="A00000EF" w:usb1="5000204B" w:usb2="00000000" w:usb3="00000000" w:csb0="00000093" w:csb1="00000000"/>
  </w:font>
  <w:font w:name="Avenir Next">
    <w:panose1 w:val="020B0503020202020204"/>
    <w:charset w:val="00"/>
    <w:family w:val="swiss"/>
    <w:pitch w:val="variable"/>
    <w:sig w:usb0="8000002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AE"/>
    <w:rsid w:val="003C4851"/>
    <w:rsid w:val="003C6082"/>
    <w:rsid w:val="004245AE"/>
    <w:rsid w:val="00683E23"/>
    <w:rsid w:val="007B1053"/>
    <w:rsid w:val="007C0340"/>
    <w:rsid w:val="008D3244"/>
    <w:rsid w:val="009044B5"/>
    <w:rsid w:val="00E7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4775"/>
  <w15:docId w15:val="{81636129-B5ED-4B4B-89AA-13CE00F2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4851"/>
    <w:pPr>
      <w:spacing w:line="331" w:lineRule="auto"/>
      <w:ind w:left="100" w:right="117"/>
    </w:pPr>
    <w:rPr>
      <w:rFonts w:ascii="Avenir Next LT Pro Light" w:hAnsi="Avenir Next LT Pro Light"/>
      <w:color w:val="000000" w:themeColor="text1"/>
      <w:spacing w:val="-1"/>
      <w:w w:val="10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9044B5"/>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ad2afa7-ad9a-4224-8e10-f94b3ba3fda2">CEEOFE-1858045221-95741</_dlc_DocId>
    <_dlc_DocIdUrl xmlns="8ad2afa7-ad9a-4224-8e10-f94b3ba3fda2">
      <Url>https://bcfp365.sharepoint.com/sites/cee-fe/_layouts/15/DocIdRedir.aspx?ID=CEEOFE-1858045221-95741</Url>
      <Description>CEEOFE-1858045221-95741</Description>
    </_dlc_DocIdUrl>
    <TaxKeywordTaxHTField xmlns="f6f73781-70c4-4328-acc7-2aa385702a57">
      <Terms xmlns="http://schemas.microsoft.com/office/infopath/2007/PartnerControls"/>
    </TaxKeywordTaxHTField>
    <TaxCatchAll xmlns="f6f73781-70c4-4328-acc7-2aa385702a5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FPB Document" ma:contentTypeID="0x010100AF5D719A330BE9498B2C5974DBEAC03800056D93E28196BD48B9C551590C029774" ma:contentTypeVersion="266" ma:contentTypeDescription="" ma:contentTypeScope="" ma:versionID="82c1f688ce25f896af3853f6b3ba14c8">
  <xsd:schema xmlns:xsd="http://www.w3.org/2001/XMLSchema" xmlns:xs="http://www.w3.org/2001/XMLSchema" xmlns:p="http://schemas.microsoft.com/office/2006/metadata/properties" xmlns:ns2="f6f73781-70c4-4328-acc7-2aa385702a57" xmlns:ns3="7afb6647-5e80-4ac6-b521-df98908b429d" xmlns:ns4="bdc27594-fdf5-40b6-8738-adb5c09813ab" xmlns:ns5="8ad2afa7-ad9a-4224-8e10-f94b3ba3fda2" targetNamespace="http://schemas.microsoft.com/office/2006/metadata/properties" ma:root="true" ma:fieldsID="fc4af4724ff292dbd7d147c69bb322b7" ns2:_="" ns3:_="" ns4:_="" ns5:_="">
    <xsd:import namespace="f6f73781-70c4-4328-acc7-2aa385702a57"/>
    <xsd:import namespace="7afb6647-5e80-4ac6-b521-df98908b429d"/>
    <xsd:import namespace="bdc27594-fdf5-40b6-8738-adb5c09813ab"/>
    <xsd:import namespace="8ad2afa7-ad9a-4224-8e10-f94b3ba3fda2"/>
    <xsd:element name="properties">
      <xsd:complexType>
        <xsd:sequence>
          <xsd:element name="documentManagement">
            <xsd:complexType>
              <xsd:all>
                <xsd:element ref="ns2:TaxKeywordTaxHTField" minOccurs="0"/>
                <xsd:element ref="ns2:TaxCatchAll" minOccurs="0"/>
                <xsd:element ref="ns2:TaxCatchAllLabel"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3:MediaLengthInSeconds" minOccurs="0"/>
                <xsd:element ref="ns3:MediaServiceMetadata"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3781-70c4-4328-acc7-2aa385702a57"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5f0ae79-fa7d-42cd-a738-9aebccb3fb89"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1cde8d2a-3175-4cbe-a18f-15729d0aef4e}" ma:internalName="TaxCatchAll" ma:showField="CatchAllData" ma:web="bdc27594-fdf5-40b6-8738-adb5c09813a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1cde8d2a-3175-4cbe-a18f-15729d0aef4e}" ma:internalName="TaxCatchAllLabel" ma:readOnly="true" ma:showField="CatchAllDataLabel" ma:web="bdc27594-fdf5-40b6-8738-adb5c09813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fb6647-5e80-4ac6-b521-df98908b429d"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Metadata" ma:index="21"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c27594-fdf5-40b6-8738-adb5c09813a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d2afa7-ad9a-4224-8e10-f94b3ba3fda2" elementFormDefault="qualified">
    <xsd:import namespace="http://schemas.microsoft.com/office/2006/documentManagement/types"/>
    <xsd:import namespace="http://schemas.microsoft.com/office/infopath/2007/PartnerControls"/>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05f0ae79-fa7d-42cd-a738-9aebccb3fb89" ContentTypeId="0x010100AF5D719A330BE9498B2C5974DBEAC038"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9ED6A-37B9-458C-B645-457794D1C5CD}">
  <ds:schemaRefs>
    <ds:schemaRef ds:uri="http://schemas.microsoft.com/office/2006/metadata/properties"/>
    <ds:schemaRef ds:uri="http://schemas.microsoft.com/office/infopath/2007/PartnerControls"/>
    <ds:schemaRef ds:uri="8ad2afa7-ad9a-4224-8e10-f94b3ba3fda2"/>
    <ds:schemaRef ds:uri="f6f73781-70c4-4328-acc7-2aa385702a57"/>
    <ds:schemaRef ds:uri="http://schemas.microsoft.com/sharepoint/v3"/>
    <ds:schemaRef ds:uri="36edb6dd-7093-43dd-aa5a-7bdcce12a02b"/>
  </ds:schemaRefs>
</ds:datastoreItem>
</file>

<file path=customXml/itemProps2.xml><?xml version="1.0" encoding="utf-8"?>
<ds:datastoreItem xmlns:ds="http://schemas.openxmlformats.org/officeDocument/2006/customXml" ds:itemID="{2A6D77A7-46DD-483B-82F7-815F8489DE01}"/>
</file>

<file path=customXml/itemProps3.xml><?xml version="1.0" encoding="utf-8"?>
<ds:datastoreItem xmlns:ds="http://schemas.openxmlformats.org/officeDocument/2006/customXml" ds:itemID="{56DBA17D-FA48-487D-AAA3-EB88C1A781FF}">
  <ds:schemaRefs>
    <ds:schemaRef ds:uri="Microsoft.SharePoint.Taxonomy.ContentTypeSync"/>
  </ds:schemaRefs>
</ds:datastoreItem>
</file>

<file path=customXml/itemProps4.xml><?xml version="1.0" encoding="utf-8"?>
<ds:datastoreItem xmlns:ds="http://schemas.openxmlformats.org/officeDocument/2006/customXml" ds:itemID="{1301911B-33BD-4DF9-BF49-5E9E21ECDA4E}">
  <ds:schemaRefs>
    <ds:schemaRef ds:uri="http://schemas.microsoft.com/sharepoint/events"/>
  </ds:schemaRefs>
</ds:datastoreItem>
</file>

<file path=customXml/itemProps5.xml><?xml version="1.0" encoding="utf-8"?>
<ds:datastoreItem xmlns:ds="http://schemas.openxmlformats.org/officeDocument/2006/customXml" ds:itemID="{AE3C1C60-E9F0-48E6-91D5-30FC709AC1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Schlachtmeyer, Laura (CFPB)</dc:creator>
  <cp:lastModifiedBy>Tyler, Tommi (Contractor)(CFPB)</cp:lastModifiedBy>
  <cp:revision>4</cp:revision>
  <dcterms:created xsi:type="dcterms:W3CDTF">2022-03-28T23:33:00Z</dcterms:created>
  <dcterms:modified xsi:type="dcterms:W3CDTF">2022-03-28T23:46:00Z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Adobe InDesign 16.4 (Macintosh)</vt:lpwstr>
  </property>
  <property fmtid="{D5CDD505-2E9C-101B-9397-08002B2CF9AE}" pid="4" name="LastSaved">
    <vt:filetime>2022-01-25T00:00:00Z</vt:filetime>
  </property>
  <property fmtid="{D5CDD505-2E9C-101B-9397-08002B2CF9AE}" pid="5" name="ContentTypeId">
    <vt:lpwstr>0x010100AF5D719A330BE9498B2C5974DBEAC03800056D93E28196BD48B9C551590C029774</vt:lpwstr>
  </property>
  <property fmtid="{D5CDD505-2E9C-101B-9397-08002B2CF9AE}" pid="6" name="_dlc_DocIdItemGuid">
    <vt:lpwstr>34750d09-bff3-4fad-90ca-a5914f71dac4</vt:lpwstr>
  </property>
  <property fmtid="{D5CDD505-2E9C-101B-9397-08002B2CF9AE}" pid="7" name="TaxKeyword">
    <vt:lpwstr/>
  </property>
</Properties>
</file>