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4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Consultas anidadas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before="115" w:line="240" w:lineRule="auto"/>
        <w:ind w:left="815" w:right="4" w:hanging="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el nombre de los libros junto a su categoría de precio. La categoría de precio se calcula de la siguiente manera: Si el precio está entre 0 </w:t>
      </w:r>
      <w:r w:rsidDel="00000000" w:rsidR="00000000" w:rsidRPr="00000000">
        <w:rPr>
          <w:sz w:val="23"/>
          <w:szCs w:val="23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10 la categoría es Económica. Si la categoría está entre 10 Y 20, Normal </w:t>
      </w:r>
      <w:r w:rsidDel="00000000" w:rsidR="00000000" w:rsidRPr="00000000">
        <w:rPr>
          <w:sz w:val="23"/>
          <w:szCs w:val="23"/>
          <w:rtl w:val="0"/>
        </w:rPr>
        <w:t xml:space="preserve">y </w:t>
      </w:r>
      <w:r w:rsidDel="00000000" w:rsidR="00000000" w:rsidRPr="00000000">
        <w:rPr>
          <w:sz w:val="24"/>
          <w:szCs w:val="24"/>
          <w:rtl w:val="0"/>
        </w:rPr>
        <w:t xml:space="preserve">si su valor es mayor a 20 la categoría es Caro. Colocar un apodo a las dos columnas. </w:t>
      </w:r>
    </w:p>
    <w:p w:rsidR="00000000" w:rsidDel="00000000" w:rsidP="00000000" w:rsidRDefault="00000000" w:rsidRPr="00000000" w14:paraId="00000004">
      <w:pPr>
        <w:widowControl w:val="0"/>
        <w:spacing w:before="355" w:line="240" w:lineRule="auto"/>
        <w:ind w:left="461" w:right="2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42. Listar los 5 libros más caros. </w:t>
      </w:r>
    </w:p>
    <w:p w:rsidR="00000000" w:rsidDel="00000000" w:rsidP="00000000" w:rsidRDefault="00000000" w:rsidRPr="00000000" w14:paraId="00000005">
      <w:pPr>
        <w:widowControl w:val="0"/>
        <w:spacing w:before="384" w:line="240" w:lineRule="auto"/>
        <w:ind w:left="461" w:right="2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43. Listar la mitad de los empleados.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331" w:line="240" w:lineRule="auto"/>
        <w:ind w:left="825" w:right="143" w:hanging="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libros vendidos, su nombre y la cantidad vendida por cada uno. Los apodos para las columnas son las siguientes: "Código del libro", "Nombre del libro" y "Cantidad vendida" 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before="321" w:line="240" w:lineRule="auto"/>
        <w:ind w:left="825" w:right="244" w:hanging="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libros cuyo precio sea inferior al precio promedio de todos los libros.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before="350" w:line="240" w:lineRule="auto"/>
        <w:ind w:left="825" w:right="239" w:hanging="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los empleados de aquellas editoriales que residan en USA. No usar relaciones para su resolución.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before="321" w:line="240" w:lineRule="auto"/>
        <w:ind w:left="825" w:right="239" w:hanging="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la cantidad de libros vendidos por cada tienda, sólo de aquellas tiendas que su cantidad de venta sea mayor al promedio de venta general.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before="312" w:line="240" w:lineRule="auto"/>
        <w:ind w:left="825" w:right="244" w:hanging="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los comprobantes de ventas emitidos para la venta del libro "Sushi, Anyone?". No utilizar relaciones.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331" w:line="240" w:lineRule="auto"/>
        <w:ind w:left="825" w:right="239" w:hanging="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el nombre de los libros junto a su categoría de precio de aquellos libros que son categorizados como "Normal". La categoría de los precios es la misma del ejercicio 41.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before="331" w:line="240" w:lineRule="auto"/>
        <w:ind w:left="825" w:right="239" w:hanging="35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título del libro, categoría de precio, precio unitario y cantidad ejemplares vendidos. Mostrar sólo aquellos libros que sean económicos y cuya cantidad de ejemplares vendidos sea mayor a cero. Se deben apodar las columnas de la siguiente manera: 'Tít", "Cat", "Pr", "Cant". La categoría de los precios es la misma del ejercicio 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4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40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49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45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