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AA98" w14:textId="4384B057" w:rsidR="00BB212B" w:rsidRPr="00BB212B" w:rsidRDefault="00BB212B" w:rsidP="00BB212B">
      <w:pPr>
        <w:pStyle w:val="Ttulo2"/>
        <w:jc w:val="both"/>
        <w:rPr>
          <w:color w:val="EE0000"/>
        </w:rPr>
      </w:pPr>
      <w:r w:rsidRPr="00BB212B">
        <w:rPr>
          <w:color w:val="EE0000"/>
        </w:rPr>
        <w:t>Fallos en la Cadena de Suministro de Software (OWASP A03:2025)</w:t>
      </w:r>
    </w:p>
    <w:p w14:paraId="1D8E8959" w14:textId="77777777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b/>
          <w:bCs/>
          <w:color w:val="00B050"/>
        </w:rPr>
        <w:t>1. Introducción y Relevancia del Problema</w:t>
      </w:r>
    </w:p>
    <w:p w14:paraId="7B868485" w14:textId="35753634" w:rsidR="00BB212B" w:rsidRPr="00BB212B" w:rsidRDefault="00BB212B" w:rsidP="00BB212B">
      <w:pPr>
        <w:numPr>
          <w:ilvl w:val="0"/>
          <w:numId w:val="7"/>
        </w:numPr>
        <w:jc w:val="both"/>
      </w:pPr>
      <w:r w:rsidRPr="00BB212B">
        <w:rPr>
          <w:b/>
          <w:bCs/>
          <w:color w:val="0070C0"/>
        </w:rPr>
        <w:t>Evolución del riesgo</w:t>
      </w:r>
      <w:r w:rsidRPr="00BB212B">
        <w:t xml:space="preserve">: Nació en 2013 enfocado únicamente en el </w:t>
      </w:r>
      <w:r w:rsidRPr="00BB212B">
        <w:rPr>
          <w:i/>
          <w:iCs/>
        </w:rPr>
        <w:t>“Uso de componentes con vulnerabilidades conocidas”</w:t>
      </w:r>
      <w:r w:rsidRPr="00BB212B">
        <w:t xml:space="preserve">, pero hoy abarca cualquier falla, alteración o interrupción en todo el ciclo de vida del software (creación, distribución y actualización). </w:t>
      </w:r>
    </w:p>
    <w:p w14:paraId="1E74CB5F" w14:textId="05DE63C5" w:rsidR="00BB212B" w:rsidRPr="00BB212B" w:rsidRDefault="00BB212B" w:rsidP="00BB212B">
      <w:pPr>
        <w:numPr>
          <w:ilvl w:val="0"/>
          <w:numId w:val="7"/>
        </w:numPr>
        <w:jc w:val="both"/>
      </w:pPr>
      <w:r w:rsidRPr="00BB212B">
        <w:rPr>
          <w:b/>
          <w:bCs/>
          <w:color w:val="0070C0"/>
        </w:rPr>
        <w:t>Impacto comunitario</w:t>
      </w:r>
      <w:r w:rsidRPr="00BB212B">
        <w:t xml:space="preserve">: El </w:t>
      </w:r>
      <w:r w:rsidRPr="00BB212B">
        <w:rPr>
          <w:b/>
          <w:bCs/>
        </w:rPr>
        <w:t>50% de la comunidad</w:t>
      </w:r>
      <w:r w:rsidRPr="00BB212B">
        <w:t xml:space="preserve"> lo votó como el riesgo #1. </w:t>
      </w:r>
    </w:p>
    <w:p w14:paraId="01AAB0F1" w14:textId="77777777" w:rsidR="00BB212B" w:rsidRPr="00BB212B" w:rsidRDefault="00BB212B" w:rsidP="00BB212B">
      <w:pPr>
        <w:numPr>
          <w:ilvl w:val="0"/>
          <w:numId w:val="7"/>
        </w:numPr>
        <w:jc w:val="both"/>
      </w:pPr>
      <w:r w:rsidRPr="00BB212B">
        <w:rPr>
          <w:b/>
          <w:bCs/>
          <w:color w:val="0070C0"/>
        </w:rPr>
        <w:t>La paradoja de detección</w:t>
      </w:r>
      <w:r w:rsidRPr="00BB212B">
        <w:t xml:space="preserve">: Es muy difícil de clasificar formalmente (apenas 11 </w:t>
      </w:r>
      <w:proofErr w:type="spellStart"/>
      <w:r w:rsidRPr="00BB212B">
        <w:t>CVEs</w:t>
      </w:r>
      <w:proofErr w:type="spellEnd"/>
      <w:r w:rsidRPr="00BB212B">
        <w:t xml:space="preserve"> asociados a sus CWEs), pero al auditar sistemas reales presenta una de las tasas de incidencia promedio más altas del mercado: </w:t>
      </w:r>
      <w:r w:rsidRPr="00BB212B">
        <w:rPr>
          <w:b/>
          <w:bCs/>
        </w:rPr>
        <w:t>5,19%</w:t>
      </w:r>
      <w:r w:rsidRPr="00BB212B">
        <w:t xml:space="preserve"> (y hasta un </w:t>
      </w:r>
      <w:r w:rsidRPr="00BB212B">
        <w:rPr>
          <w:b/>
          <w:bCs/>
        </w:rPr>
        <w:t>9,56%</w:t>
      </w:r>
      <w:r w:rsidRPr="00BB212B">
        <w:t xml:space="preserve"> de tasa máxima). </w:t>
      </w:r>
    </w:p>
    <w:p w14:paraId="0C52AE39" w14:textId="77777777" w:rsidR="00BB212B" w:rsidRPr="00BB212B" w:rsidRDefault="00BB212B" w:rsidP="00BB212B">
      <w:pPr>
        <w:jc w:val="both"/>
      </w:pPr>
    </w:p>
    <w:p w14:paraId="5AF27BAD" w14:textId="77777777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b/>
          <w:bCs/>
          <w:color w:val="00B050"/>
        </w:rPr>
        <w:t>2. Definición Conceptual</w:t>
      </w:r>
    </w:p>
    <w:p w14:paraId="6EFCF220" w14:textId="3FA62AA6" w:rsidR="00BB212B" w:rsidRPr="00BB212B" w:rsidRDefault="00BB212B" w:rsidP="00BB212B">
      <w:pPr>
        <w:jc w:val="both"/>
        <w:rPr>
          <w:color w:val="0070C0"/>
        </w:rPr>
      </w:pPr>
      <w:r w:rsidRPr="00BB212B">
        <w:rPr>
          <w:b/>
          <w:bCs/>
          <w:color w:val="0070C0"/>
        </w:rPr>
        <w:t>Fallo en la cadena de suministro de software:</w:t>
      </w:r>
    </w:p>
    <w:p w14:paraId="78E1A80A" w14:textId="77777777" w:rsidR="00BB212B" w:rsidRPr="00BB212B" w:rsidRDefault="00BB212B" w:rsidP="00BB212B">
      <w:pPr>
        <w:jc w:val="both"/>
      </w:pPr>
      <w:r w:rsidRPr="00BB212B">
        <w:t xml:space="preserve">Cualquier deficiencia o interrupción generada por vulnerabilidades, código sin soporte o modificaciones maliciosas introducidas a través de dependencias, herramientas de desarrollo o proveedores externos de los que depende el sistema. </w:t>
      </w:r>
    </w:p>
    <w:p w14:paraId="03F86F90" w14:textId="77777777" w:rsidR="00BB212B" w:rsidRPr="00BB212B" w:rsidRDefault="00BB212B" w:rsidP="00BB212B">
      <w:pPr>
        <w:jc w:val="both"/>
      </w:pPr>
    </w:p>
    <w:p w14:paraId="6CDC9863" w14:textId="77777777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b/>
          <w:bCs/>
          <w:color w:val="00B050"/>
        </w:rPr>
        <w:t>3. Principales Debilidades (CWEs Clave)</w:t>
      </w:r>
    </w:p>
    <w:p w14:paraId="5339FB20" w14:textId="17CAB81D" w:rsidR="00BB212B" w:rsidRPr="00BB212B" w:rsidRDefault="00BB212B" w:rsidP="00BB212B">
      <w:pPr>
        <w:numPr>
          <w:ilvl w:val="0"/>
          <w:numId w:val="8"/>
        </w:numPr>
        <w:jc w:val="both"/>
      </w:pPr>
      <w:r w:rsidRPr="00BB212B">
        <w:rPr>
          <w:b/>
          <w:bCs/>
          <w:color w:val="0070C0"/>
        </w:rPr>
        <w:t>CWE-477</w:t>
      </w:r>
      <w:r w:rsidRPr="00BB212B">
        <w:t xml:space="preserve">: Uso de funciones o librerías obsoletas. </w:t>
      </w:r>
    </w:p>
    <w:p w14:paraId="7967DB95" w14:textId="576CEE9D" w:rsidR="00BB212B" w:rsidRPr="00BB212B" w:rsidRDefault="00BB212B" w:rsidP="00BB212B">
      <w:pPr>
        <w:numPr>
          <w:ilvl w:val="0"/>
          <w:numId w:val="8"/>
        </w:numPr>
        <w:jc w:val="both"/>
      </w:pPr>
      <w:r w:rsidRPr="00BB212B">
        <w:rPr>
          <w:b/>
          <w:bCs/>
          <w:color w:val="0070C0"/>
        </w:rPr>
        <w:t>CWE-1104</w:t>
      </w:r>
      <w:r w:rsidRPr="00BB212B">
        <w:t>: Componentes de terceros sin mantenimiento activo.</w:t>
      </w:r>
    </w:p>
    <w:p w14:paraId="18C0CFB7" w14:textId="25E973E8" w:rsidR="00BB212B" w:rsidRPr="00BB212B" w:rsidRDefault="00BB212B" w:rsidP="00BB212B">
      <w:pPr>
        <w:numPr>
          <w:ilvl w:val="0"/>
          <w:numId w:val="8"/>
        </w:numPr>
        <w:jc w:val="both"/>
      </w:pPr>
      <w:r w:rsidRPr="00BB212B">
        <w:rPr>
          <w:b/>
          <w:bCs/>
          <w:color w:val="0070C0"/>
        </w:rPr>
        <w:t>CWE-1329</w:t>
      </w:r>
      <w:r w:rsidRPr="00BB212B">
        <w:t xml:space="preserve">: Dependencias que no admiten actualización. </w:t>
      </w:r>
    </w:p>
    <w:p w14:paraId="37ED6803" w14:textId="77777777" w:rsidR="00BB212B" w:rsidRPr="00BB212B" w:rsidRDefault="00BB212B" w:rsidP="00BB212B">
      <w:pPr>
        <w:numPr>
          <w:ilvl w:val="0"/>
          <w:numId w:val="8"/>
        </w:numPr>
        <w:jc w:val="both"/>
      </w:pPr>
      <w:r w:rsidRPr="00BB212B">
        <w:rPr>
          <w:b/>
          <w:bCs/>
          <w:color w:val="0070C0"/>
        </w:rPr>
        <w:t>CWE-1395</w:t>
      </w:r>
      <w:r w:rsidRPr="00BB212B">
        <w:t xml:space="preserve">: Dependencia directa o indirecta de componentes vulnerables. </w:t>
      </w:r>
    </w:p>
    <w:p w14:paraId="29BC0E56" w14:textId="77777777" w:rsidR="00BB212B" w:rsidRPr="00BB212B" w:rsidRDefault="00BB212B" w:rsidP="00BB212B">
      <w:pPr>
        <w:jc w:val="both"/>
      </w:pPr>
    </w:p>
    <w:p w14:paraId="2E7ECB84" w14:textId="77777777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b/>
          <w:bCs/>
          <w:color w:val="00B050"/>
        </w:rPr>
        <w:t>4. Señales de Alerta: ¿Cuándo es vulnerable un entorno?</w:t>
      </w:r>
    </w:p>
    <w:p w14:paraId="5D220267" w14:textId="027410E8" w:rsidR="00BB212B" w:rsidRPr="00BB212B" w:rsidRDefault="00BB212B" w:rsidP="00BB212B">
      <w:pPr>
        <w:numPr>
          <w:ilvl w:val="0"/>
          <w:numId w:val="9"/>
        </w:numPr>
        <w:jc w:val="both"/>
      </w:pPr>
      <w:r w:rsidRPr="00BB212B">
        <w:rPr>
          <w:b/>
          <w:bCs/>
          <w:color w:val="0070C0"/>
        </w:rPr>
        <w:t>Falta de visibilidad</w:t>
      </w:r>
      <w:r w:rsidRPr="00BB212B">
        <w:rPr>
          <w:b/>
          <w:bCs/>
        </w:rPr>
        <w:t>:</w:t>
      </w:r>
      <w:r w:rsidRPr="00BB212B">
        <w:t xml:space="preserve"> Desconocimiento de las dependencias directas y anidadas (transitivas) o falta de inventario de versiones. </w:t>
      </w:r>
    </w:p>
    <w:p w14:paraId="64771D92" w14:textId="4C3380AA" w:rsidR="00BB212B" w:rsidRPr="00BB212B" w:rsidRDefault="00BB212B" w:rsidP="00BB212B">
      <w:pPr>
        <w:numPr>
          <w:ilvl w:val="0"/>
          <w:numId w:val="9"/>
        </w:numPr>
        <w:jc w:val="both"/>
      </w:pPr>
      <w:r w:rsidRPr="00BB212B">
        <w:rPr>
          <w:b/>
          <w:bCs/>
          <w:color w:val="0070C0"/>
        </w:rPr>
        <w:t>Entornos desactualizados</w:t>
      </w:r>
      <w:r w:rsidRPr="00BB212B">
        <w:rPr>
          <w:b/>
          <w:bCs/>
        </w:rPr>
        <w:t>:</w:t>
      </w:r>
      <w:r w:rsidRPr="00BB212B">
        <w:t xml:space="preserve"> Sistemas operativos, frameworks, DBMS o librerías obsoletas y sin soporte. </w:t>
      </w:r>
    </w:p>
    <w:p w14:paraId="1875A571" w14:textId="7C28D178" w:rsidR="00BB212B" w:rsidRPr="00BB212B" w:rsidRDefault="00BB212B" w:rsidP="00BB212B">
      <w:pPr>
        <w:numPr>
          <w:ilvl w:val="0"/>
          <w:numId w:val="9"/>
        </w:numPr>
        <w:jc w:val="both"/>
      </w:pPr>
      <w:r w:rsidRPr="00BB212B">
        <w:rPr>
          <w:b/>
          <w:bCs/>
          <w:color w:val="0070C0"/>
        </w:rPr>
        <w:t>Pipelines de CI/CD y herramientas desprotegidas</w:t>
      </w:r>
      <w:r w:rsidRPr="00BB212B">
        <w:rPr>
          <w:b/>
          <w:bCs/>
        </w:rPr>
        <w:t>:</w:t>
      </w:r>
      <w:r w:rsidRPr="00BB212B">
        <w:t xml:space="preserve"> Pipelines de integración continua más débiles que las aplicaciones que despliegan, </w:t>
      </w:r>
      <w:proofErr w:type="spellStart"/>
      <w:r w:rsidRPr="00BB212B">
        <w:t>IDEs</w:t>
      </w:r>
      <w:proofErr w:type="spellEnd"/>
      <w:r w:rsidRPr="00BB212B">
        <w:t xml:space="preserve">/extensiones sin control o estaciones de trabajo sin auditar. </w:t>
      </w:r>
    </w:p>
    <w:p w14:paraId="05263376" w14:textId="0BE83835" w:rsidR="00BB212B" w:rsidRPr="00BB212B" w:rsidRDefault="00BB212B" w:rsidP="00BB212B">
      <w:pPr>
        <w:numPr>
          <w:ilvl w:val="0"/>
          <w:numId w:val="9"/>
        </w:numPr>
        <w:jc w:val="both"/>
      </w:pPr>
      <w:r w:rsidRPr="00BB212B">
        <w:rPr>
          <w:b/>
          <w:bCs/>
          <w:color w:val="0070C0"/>
        </w:rPr>
        <w:t>Falta de segregación de funciones</w:t>
      </w:r>
      <w:r w:rsidRPr="00BB212B">
        <w:rPr>
          <w:b/>
          <w:bCs/>
        </w:rPr>
        <w:t>:</w:t>
      </w:r>
      <w:r w:rsidRPr="00BB212B">
        <w:t xml:space="preserve"> Permitir que una sola persona escriba código y lo suba a producción sin revisión externa. </w:t>
      </w:r>
    </w:p>
    <w:p w14:paraId="2590E0A7" w14:textId="77777777" w:rsidR="00BB212B" w:rsidRPr="00BB212B" w:rsidRDefault="00BB212B" w:rsidP="00BB212B">
      <w:pPr>
        <w:numPr>
          <w:ilvl w:val="0"/>
          <w:numId w:val="9"/>
        </w:numPr>
        <w:jc w:val="both"/>
      </w:pPr>
      <w:r w:rsidRPr="00BB212B">
        <w:rPr>
          <w:b/>
          <w:bCs/>
          <w:color w:val="0070C0"/>
        </w:rPr>
        <w:t>Gestión de parches deficiente</w:t>
      </w:r>
      <w:r w:rsidRPr="00BB212B">
        <w:rPr>
          <w:b/>
          <w:bCs/>
        </w:rPr>
        <w:t>:</w:t>
      </w:r>
      <w:r w:rsidRPr="00BB212B">
        <w:t xml:space="preserve"> Procesos lentos (parches trimestrales) que dejan brechas abiertas durante meses sin pruebas de compatibilidad. </w:t>
      </w:r>
    </w:p>
    <w:p w14:paraId="420735A5" w14:textId="77777777" w:rsidR="00BB212B" w:rsidRPr="00BB212B" w:rsidRDefault="00BB212B" w:rsidP="00BB212B">
      <w:pPr>
        <w:jc w:val="both"/>
      </w:pPr>
    </w:p>
    <w:p w14:paraId="29A1BFA7" w14:textId="77777777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b/>
          <w:bCs/>
          <w:color w:val="00B050"/>
        </w:rPr>
        <w:lastRenderedPageBreak/>
        <w:t>5. Medidas de Mitigación y Buenas Prácticas</w:t>
      </w:r>
    </w:p>
    <w:p w14:paraId="3D4232CC" w14:textId="77777777" w:rsidR="00BB212B" w:rsidRPr="00BB212B" w:rsidRDefault="00BB212B" w:rsidP="00BB212B">
      <w:pPr>
        <w:jc w:val="both"/>
        <w:rPr>
          <w:b/>
          <w:bCs/>
          <w:color w:val="0070C0"/>
        </w:rPr>
      </w:pPr>
      <w:r w:rsidRPr="00BB212B">
        <w:rPr>
          <w:b/>
          <w:bCs/>
          <w:color w:val="0070C0"/>
        </w:rPr>
        <w:t>A. Gestión de Componentes y SBOM</w:t>
      </w:r>
    </w:p>
    <w:p w14:paraId="335A4A54" w14:textId="75E236BC" w:rsidR="00BB212B" w:rsidRPr="00BB212B" w:rsidRDefault="00BB212B" w:rsidP="00BB212B">
      <w:pPr>
        <w:numPr>
          <w:ilvl w:val="0"/>
          <w:numId w:val="10"/>
        </w:numPr>
        <w:jc w:val="both"/>
      </w:pPr>
      <w:r w:rsidRPr="00BB212B">
        <w:rPr>
          <w:b/>
          <w:bCs/>
          <w:color w:val="7030A0"/>
        </w:rPr>
        <w:t xml:space="preserve">Generación de SBOM (Software Bill </w:t>
      </w:r>
      <w:proofErr w:type="spellStart"/>
      <w:r w:rsidRPr="00BB212B">
        <w:rPr>
          <w:b/>
          <w:bCs/>
          <w:color w:val="7030A0"/>
        </w:rPr>
        <w:t>of</w:t>
      </w:r>
      <w:proofErr w:type="spellEnd"/>
      <w:r w:rsidRPr="00BB212B">
        <w:rPr>
          <w:b/>
          <w:bCs/>
          <w:color w:val="7030A0"/>
        </w:rPr>
        <w:t xml:space="preserve"> </w:t>
      </w:r>
      <w:proofErr w:type="spellStart"/>
      <w:r w:rsidRPr="00BB212B">
        <w:rPr>
          <w:b/>
          <w:bCs/>
          <w:color w:val="7030A0"/>
        </w:rPr>
        <w:t>Materials</w:t>
      </w:r>
      <w:proofErr w:type="spellEnd"/>
      <w:r w:rsidR="002A06C7">
        <w:rPr>
          <w:b/>
          <w:bCs/>
          <w:color w:val="7030A0"/>
        </w:rPr>
        <w:t xml:space="preserve"> – Lista de materiales de software</w:t>
      </w:r>
      <w:r w:rsidRPr="00BB212B">
        <w:rPr>
          <w:b/>
          <w:bCs/>
          <w:color w:val="7030A0"/>
        </w:rPr>
        <w:t>):</w:t>
      </w:r>
      <w:r w:rsidRPr="00BB212B">
        <w:rPr>
          <w:color w:val="7030A0"/>
        </w:rPr>
        <w:t xml:space="preserve"> </w:t>
      </w:r>
      <w:r w:rsidRPr="00BB212B">
        <w:t xml:space="preserve">Crear y gestionar de forma centralizada el inventario de dependencias directas y transitivas. </w:t>
      </w:r>
    </w:p>
    <w:p w14:paraId="67BB1E8B" w14:textId="33CFD3A4" w:rsidR="00BB212B" w:rsidRPr="00BB212B" w:rsidRDefault="00BB212B" w:rsidP="00BB212B">
      <w:pPr>
        <w:numPr>
          <w:ilvl w:val="0"/>
          <w:numId w:val="10"/>
        </w:numPr>
        <w:jc w:val="both"/>
      </w:pPr>
      <w:r w:rsidRPr="00BB212B">
        <w:rPr>
          <w:b/>
          <w:bCs/>
          <w:color w:val="7030A0"/>
        </w:rPr>
        <w:t>Monitoreo y escaneo continuo</w:t>
      </w:r>
      <w:r w:rsidRPr="00BB212B">
        <w:rPr>
          <w:b/>
          <w:bCs/>
        </w:rPr>
        <w:t>:</w:t>
      </w:r>
      <w:r w:rsidRPr="00BB212B">
        <w:t xml:space="preserve"> Integrar herramientas automáticas.</w:t>
      </w:r>
      <w:r w:rsidR="00670F07">
        <w:t xml:space="preserve"> Maven detecta dependencias obsoletas o vulnerables.</w:t>
      </w:r>
      <w:r w:rsidRPr="00BB212B">
        <w:t xml:space="preserve"> </w:t>
      </w:r>
    </w:p>
    <w:p w14:paraId="719BDD7F" w14:textId="3F560DE1" w:rsidR="00BB212B" w:rsidRPr="00BB212B" w:rsidRDefault="00BB212B" w:rsidP="00BB212B">
      <w:pPr>
        <w:numPr>
          <w:ilvl w:val="0"/>
          <w:numId w:val="10"/>
        </w:numPr>
        <w:jc w:val="both"/>
      </w:pPr>
      <w:r w:rsidRPr="00BB212B">
        <w:rPr>
          <w:b/>
          <w:bCs/>
          <w:color w:val="7030A0"/>
        </w:rPr>
        <w:t>Reducción de superficie de ataque</w:t>
      </w:r>
      <w:r w:rsidRPr="00BB212B">
        <w:rPr>
          <w:b/>
          <w:bCs/>
        </w:rPr>
        <w:t>:</w:t>
      </w:r>
      <w:r w:rsidRPr="00BB212B">
        <w:t xml:space="preserve"> Eliminar librerías, archivos y características innecesarias.</w:t>
      </w:r>
    </w:p>
    <w:p w14:paraId="038D3339" w14:textId="77777777" w:rsidR="00BB212B" w:rsidRPr="00BB212B" w:rsidRDefault="00BB212B" w:rsidP="00BB212B">
      <w:pPr>
        <w:numPr>
          <w:ilvl w:val="0"/>
          <w:numId w:val="10"/>
        </w:numPr>
        <w:jc w:val="both"/>
      </w:pPr>
      <w:r w:rsidRPr="00BB212B">
        <w:rPr>
          <w:b/>
          <w:bCs/>
          <w:color w:val="7030A0"/>
        </w:rPr>
        <w:t>Fuentes confiables</w:t>
      </w:r>
      <w:r w:rsidRPr="00BB212B">
        <w:rPr>
          <w:b/>
          <w:bCs/>
        </w:rPr>
        <w:t>:</w:t>
      </w:r>
      <w:r w:rsidRPr="00BB212B">
        <w:t xml:space="preserve"> Descargar únicamente componentes firmados desde repositorios oficiales mediante enlaces seguros. </w:t>
      </w:r>
    </w:p>
    <w:p w14:paraId="5AF2BC57" w14:textId="77777777" w:rsidR="00BB212B" w:rsidRPr="00BB212B" w:rsidRDefault="00BB212B" w:rsidP="00BB212B">
      <w:pPr>
        <w:jc w:val="both"/>
      </w:pPr>
    </w:p>
    <w:p w14:paraId="2D303D02" w14:textId="77777777" w:rsidR="00BB212B" w:rsidRPr="00BB212B" w:rsidRDefault="00BB212B" w:rsidP="00BB212B">
      <w:pPr>
        <w:jc w:val="both"/>
        <w:rPr>
          <w:b/>
          <w:bCs/>
          <w:color w:val="0070C0"/>
        </w:rPr>
      </w:pPr>
      <w:r w:rsidRPr="00BB212B">
        <w:rPr>
          <w:b/>
          <w:bCs/>
          <w:color w:val="0070C0"/>
        </w:rPr>
        <w:t>B. Seguridad en el Pipeline y Procesos</w:t>
      </w:r>
    </w:p>
    <w:p w14:paraId="7B87D597" w14:textId="09DB37ED" w:rsidR="00BB212B" w:rsidRPr="00BB212B" w:rsidRDefault="00BB212B" w:rsidP="00BB212B">
      <w:pPr>
        <w:numPr>
          <w:ilvl w:val="0"/>
          <w:numId w:val="11"/>
        </w:numPr>
        <w:jc w:val="both"/>
      </w:pPr>
      <w:proofErr w:type="spellStart"/>
      <w:r w:rsidRPr="00BB212B">
        <w:rPr>
          <w:b/>
          <w:bCs/>
          <w:color w:val="7030A0"/>
        </w:rPr>
        <w:t>Hardening</w:t>
      </w:r>
      <w:proofErr w:type="spellEnd"/>
      <w:r w:rsidRPr="00BB212B">
        <w:rPr>
          <w:b/>
          <w:bCs/>
          <w:color w:val="7030A0"/>
        </w:rPr>
        <w:t xml:space="preserve"> de CI/CD e Infraestructura</w:t>
      </w:r>
      <w:r w:rsidRPr="00BB212B">
        <w:rPr>
          <w:b/>
          <w:bCs/>
        </w:rPr>
        <w:t>:</w:t>
      </w:r>
      <w:r w:rsidRPr="00BB212B">
        <w:t xml:space="preserve"> Control de acceso, principio de mínimo privilegio, autenticación </w:t>
      </w:r>
      <w:proofErr w:type="spellStart"/>
      <w:r w:rsidRPr="00BB212B">
        <w:t>multifactor</w:t>
      </w:r>
      <w:proofErr w:type="spellEnd"/>
      <w:r w:rsidRPr="00BB212B">
        <w:t xml:space="preserve"> (MFA) y gestión estricta de secretos.</w:t>
      </w:r>
    </w:p>
    <w:p w14:paraId="6EBA2EA1" w14:textId="75A141C0" w:rsidR="00BB212B" w:rsidRPr="00BB212B" w:rsidRDefault="00BB212B" w:rsidP="00BB212B">
      <w:pPr>
        <w:numPr>
          <w:ilvl w:val="0"/>
          <w:numId w:val="11"/>
        </w:numPr>
        <w:jc w:val="both"/>
      </w:pPr>
      <w:r w:rsidRPr="00BB212B">
        <w:rPr>
          <w:b/>
          <w:bCs/>
          <w:color w:val="7030A0"/>
        </w:rPr>
        <w:t>Inmutabilidad y firma</w:t>
      </w:r>
      <w:r w:rsidRPr="00BB212B">
        <w:rPr>
          <w:b/>
          <w:bCs/>
        </w:rPr>
        <w:t>:</w:t>
      </w:r>
      <w:r w:rsidRPr="00BB212B">
        <w:t xml:space="preserve"> Garantizar la procedencia, firma digital y sellado de tiempo de los artefactos generados. </w:t>
      </w:r>
    </w:p>
    <w:p w14:paraId="779BC77A" w14:textId="77777777" w:rsidR="00BB212B" w:rsidRPr="00BB212B" w:rsidRDefault="00BB212B" w:rsidP="00BB212B">
      <w:pPr>
        <w:numPr>
          <w:ilvl w:val="0"/>
          <w:numId w:val="11"/>
        </w:numPr>
        <w:jc w:val="both"/>
      </w:pPr>
      <w:r w:rsidRPr="00BB212B">
        <w:rPr>
          <w:b/>
          <w:bCs/>
          <w:color w:val="7030A0"/>
        </w:rPr>
        <w:t>Despliegues progresivos</w:t>
      </w:r>
      <w:r w:rsidRPr="00BB212B">
        <w:rPr>
          <w:b/>
          <w:bCs/>
        </w:rPr>
        <w:t>:</w:t>
      </w:r>
      <w:r w:rsidRPr="00BB212B">
        <w:t xml:space="preserve"> Implementar estrategias como </w:t>
      </w:r>
      <w:r w:rsidRPr="00BB212B">
        <w:rPr>
          <w:i/>
          <w:iCs/>
        </w:rPr>
        <w:t xml:space="preserve">Canary </w:t>
      </w:r>
      <w:proofErr w:type="spellStart"/>
      <w:r w:rsidRPr="00BB212B">
        <w:rPr>
          <w:i/>
          <w:iCs/>
        </w:rPr>
        <w:t>deployments</w:t>
      </w:r>
      <w:proofErr w:type="spellEnd"/>
      <w:r w:rsidRPr="00BB212B">
        <w:t xml:space="preserve"> o despliegues por fases para limitar el impacto si un proveedor se ve comprometido. </w:t>
      </w:r>
    </w:p>
    <w:p w14:paraId="2E40903A" w14:textId="77777777" w:rsidR="00BB212B" w:rsidRPr="00BB212B" w:rsidRDefault="00BB212B" w:rsidP="00BB212B">
      <w:pPr>
        <w:jc w:val="both"/>
      </w:pPr>
    </w:p>
    <w:p w14:paraId="7DE9D31D" w14:textId="77777777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b/>
          <w:bCs/>
          <w:color w:val="00B050"/>
        </w:rPr>
        <w:t>6. Casos de Estudio Reales (Para debate en clase)</w:t>
      </w:r>
    </w:p>
    <w:p w14:paraId="6D4B6E55" w14:textId="08F4BDD7" w:rsidR="00BB212B" w:rsidRPr="00BB212B" w:rsidRDefault="00BB212B" w:rsidP="00BB212B">
      <w:pPr>
        <w:numPr>
          <w:ilvl w:val="0"/>
          <w:numId w:val="12"/>
        </w:numPr>
        <w:jc w:val="both"/>
        <w:rPr>
          <w:color w:val="0070C0"/>
        </w:rPr>
      </w:pPr>
      <w:r w:rsidRPr="00BB212B">
        <w:rPr>
          <w:b/>
          <w:bCs/>
          <w:color w:val="0070C0"/>
        </w:rPr>
        <w:t>Compromiso de proveedor confiable (</w:t>
      </w:r>
      <w:proofErr w:type="spellStart"/>
      <w:r w:rsidRPr="00BB212B">
        <w:rPr>
          <w:b/>
          <w:bCs/>
          <w:color w:val="0070C0"/>
        </w:rPr>
        <w:t>SolarWinds</w:t>
      </w:r>
      <w:proofErr w:type="spellEnd"/>
      <w:r w:rsidRPr="00BB212B">
        <w:rPr>
          <w:b/>
          <w:bCs/>
          <w:color w:val="0070C0"/>
        </w:rPr>
        <w:t>, 2019):</w:t>
      </w:r>
    </w:p>
    <w:p w14:paraId="6215F222" w14:textId="741AA128" w:rsidR="00BB212B" w:rsidRPr="00BB212B" w:rsidRDefault="00BB212B" w:rsidP="00BB212B">
      <w:pPr>
        <w:jc w:val="both"/>
      </w:pPr>
      <w:r w:rsidRPr="00BB212B">
        <w:t>Infiltración en el software de un proveedor legítimo que terminó comprometiendo a cerca de 18.000 organizaciones al momento de actualizar.</w:t>
      </w:r>
    </w:p>
    <w:p w14:paraId="3C0FEC97" w14:textId="77777777" w:rsidR="00BB212B" w:rsidRPr="00BB212B" w:rsidRDefault="00BB212B" w:rsidP="00BB212B">
      <w:pPr>
        <w:numPr>
          <w:ilvl w:val="0"/>
          <w:numId w:val="12"/>
        </w:numPr>
        <w:jc w:val="both"/>
        <w:rPr>
          <w:color w:val="0070C0"/>
        </w:rPr>
      </w:pPr>
      <w:r w:rsidRPr="00BB212B">
        <w:rPr>
          <w:b/>
          <w:bCs/>
          <w:color w:val="0070C0"/>
        </w:rPr>
        <w:t xml:space="preserve">Ataque condicional (Robo a </w:t>
      </w:r>
      <w:proofErr w:type="spellStart"/>
      <w:r w:rsidRPr="00BB212B">
        <w:rPr>
          <w:b/>
          <w:bCs/>
          <w:color w:val="0070C0"/>
        </w:rPr>
        <w:t>Bybit</w:t>
      </w:r>
      <w:proofErr w:type="spellEnd"/>
      <w:r w:rsidRPr="00BB212B">
        <w:rPr>
          <w:b/>
          <w:bCs/>
          <w:color w:val="0070C0"/>
        </w:rPr>
        <w:t>, 2025):</w:t>
      </w:r>
    </w:p>
    <w:p w14:paraId="614FDF9D" w14:textId="0F58A9F7" w:rsidR="00BB212B" w:rsidRPr="00BB212B" w:rsidRDefault="00BB212B" w:rsidP="00BB212B">
      <w:pPr>
        <w:jc w:val="both"/>
      </w:pPr>
      <w:r w:rsidRPr="00BB212B">
        <w:t xml:space="preserve">Software de billetera intervenido con código malicioso que se activaba únicamente al interactuar con el objetivo específico, derivando en pérdidas millonarias. </w:t>
      </w:r>
    </w:p>
    <w:p w14:paraId="329AA8F4" w14:textId="4FEFF487" w:rsidR="00BB212B" w:rsidRPr="00BB212B" w:rsidRDefault="00BB212B" w:rsidP="00BB212B">
      <w:pPr>
        <w:numPr>
          <w:ilvl w:val="0"/>
          <w:numId w:val="12"/>
        </w:numPr>
        <w:jc w:val="both"/>
        <w:rPr>
          <w:color w:val="0070C0"/>
        </w:rPr>
      </w:pPr>
      <w:bookmarkStart w:id="0" w:name="_Hlk239263895"/>
      <w:r w:rsidRPr="00BB212B">
        <w:rPr>
          <w:b/>
          <w:bCs/>
          <w:color w:val="0070C0"/>
        </w:rPr>
        <w:t xml:space="preserve">Gusano </w:t>
      </w:r>
      <w:proofErr w:type="spellStart"/>
      <w:r w:rsidRPr="00BB212B">
        <w:rPr>
          <w:b/>
          <w:bCs/>
          <w:color w:val="0070C0"/>
        </w:rPr>
        <w:t>npm</w:t>
      </w:r>
      <w:proofErr w:type="spellEnd"/>
      <w:r w:rsidRPr="00BB212B">
        <w:rPr>
          <w:b/>
          <w:bCs/>
          <w:color w:val="0070C0"/>
        </w:rPr>
        <w:t xml:space="preserve"> </w:t>
      </w:r>
      <w:proofErr w:type="spellStart"/>
      <w:r w:rsidRPr="00BB212B">
        <w:rPr>
          <w:b/>
          <w:bCs/>
          <w:color w:val="0070C0"/>
        </w:rPr>
        <w:t>autopropagante</w:t>
      </w:r>
      <w:proofErr w:type="spellEnd"/>
      <w:r w:rsidRPr="00BB212B">
        <w:rPr>
          <w:b/>
          <w:bCs/>
          <w:color w:val="0070C0"/>
        </w:rPr>
        <w:t xml:space="preserve"> (Shai-</w:t>
      </w:r>
      <w:proofErr w:type="spellStart"/>
      <w:r w:rsidRPr="00BB212B">
        <w:rPr>
          <w:b/>
          <w:bCs/>
          <w:color w:val="0070C0"/>
        </w:rPr>
        <w:t>Hulud</w:t>
      </w:r>
      <w:proofErr w:type="spellEnd"/>
      <w:r w:rsidRPr="00BB212B">
        <w:rPr>
          <w:b/>
          <w:bCs/>
          <w:color w:val="0070C0"/>
        </w:rPr>
        <w:t>, 2025)</w:t>
      </w:r>
      <w:bookmarkEnd w:id="0"/>
      <w:r w:rsidRPr="00BB212B">
        <w:rPr>
          <w:b/>
          <w:bCs/>
          <w:color w:val="0070C0"/>
        </w:rPr>
        <w:t>:</w:t>
      </w:r>
    </w:p>
    <w:p w14:paraId="0F50D7E2" w14:textId="3CA580E7" w:rsidR="00BB212B" w:rsidRPr="00BB212B" w:rsidRDefault="00BB212B" w:rsidP="00BB212B">
      <w:pPr>
        <w:jc w:val="both"/>
      </w:pPr>
      <w:r w:rsidRPr="00BB212B">
        <w:t xml:space="preserve">Paquetes maliciosos en </w:t>
      </w:r>
      <w:proofErr w:type="spellStart"/>
      <w:r w:rsidRPr="00BB212B">
        <w:t>npm</w:t>
      </w:r>
      <w:proofErr w:type="spellEnd"/>
      <w:r w:rsidRPr="00BB212B">
        <w:t xml:space="preserve"> que extraían credenciales y usaban los tokens de los desarrolladores para infectar y publicar automáticamente más de 500 versiones de paquetes adicionales. </w:t>
      </w:r>
    </w:p>
    <w:p w14:paraId="01A80860" w14:textId="11E7827D" w:rsidR="00BB212B" w:rsidRPr="00BB212B" w:rsidRDefault="00BB212B" w:rsidP="00BB212B">
      <w:pPr>
        <w:numPr>
          <w:ilvl w:val="0"/>
          <w:numId w:val="12"/>
        </w:numPr>
        <w:jc w:val="both"/>
        <w:rPr>
          <w:color w:val="0070C0"/>
        </w:rPr>
      </w:pPr>
      <w:r w:rsidRPr="00BB212B">
        <w:rPr>
          <w:b/>
          <w:bCs/>
          <w:color w:val="0070C0"/>
        </w:rPr>
        <w:t>Componentes vulnerables con privilegios elevados:</w:t>
      </w:r>
    </w:p>
    <w:p w14:paraId="4A7EE637" w14:textId="05D483B5" w:rsidR="00BB212B" w:rsidRPr="00BB212B" w:rsidRDefault="00BB212B" w:rsidP="00BB212B">
      <w:pPr>
        <w:numPr>
          <w:ilvl w:val="1"/>
          <w:numId w:val="12"/>
        </w:numPr>
        <w:jc w:val="both"/>
      </w:pPr>
      <w:r w:rsidRPr="00BB212B">
        <w:rPr>
          <w:b/>
          <w:bCs/>
        </w:rPr>
        <w:t>Struts 2 (CVE-2017-5638):</w:t>
      </w:r>
      <w:r w:rsidRPr="00BB212B">
        <w:t xml:space="preserve"> Ejecución remota de código (RCE) que causó brechas masivas. </w:t>
      </w:r>
    </w:p>
    <w:p w14:paraId="0152AA22" w14:textId="77777777" w:rsidR="00BB212B" w:rsidRPr="00BB212B" w:rsidRDefault="00BB212B" w:rsidP="00BB212B">
      <w:pPr>
        <w:numPr>
          <w:ilvl w:val="1"/>
          <w:numId w:val="12"/>
        </w:numPr>
        <w:jc w:val="both"/>
      </w:pPr>
      <w:r w:rsidRPr="00BB212B">
        <w:rPr>
          <w:b/>
          <w:bCs/>
        </w:rPr>
        <w:t>Log4Shell (CVE-2021-44228):</w:t>
      </w:r>
      <w:r w:rsidRPr="00BB212B">
        <w:t xml:space="preserve"> Vulnerabilidad crítica en Apache Log4j explotada a nivel mundial para ransomware y minería ilegítima. </w:t>
      </w:r>
    </w:p>
    <w:p w14:paraId="5B558390" w14:textId="77777777" w:rsidR="00BB212B" w:rsidRPr="00BB212B" w:rsidRDefault="00BB212B" w:rsidP="00BB212B">
      <w:pPr>
        <w:jc w:val="both"/>
      </w:pPr>
    </w:p>
    <w:p w14:paraId="7AA50167" w14:textId="50EF64BB" w:rsidR="00BB212B" w:rsidRPr="00BB212B" w:rsidRDefault="00BB212B" w:rsidP="00BB212B">
      <w:pPr>
        <w:jc w:val="both"/>
        <w:rPr>
          <w:b/>
          <w:bCs/>
          <w:color w:val="00B050"/>
        </w:rPr>
      </w:pPr>
      <w:r w:rsidRPr="00BB212B">
        <w:rPr>
          <w:rFonts w:ascii="Segoe UI Emoji" w:hAnsi="Segoe UI Emoji" w:cs="Segoe UI Emoji"/>
          <w:b/>
          <w:bCs/>
          <w:color w:val="00B050"/>
        </w:rPr>
        <w:lastRenderedPageBreak/>
        <w:t>💡</w:t>
      </w:r>
      <w:r w:rsidRPr="00BB212B">
        <w:rPr>
          <w:b/>
          <w:bCs/>
          <w:color w:val="00B050"/>
        </w:rPr>
        <w:t xml:space="preserve"> Idea de cierre </w:t>
      </w:r>
    </w:p>
    <w:p w14:paraId="6DD11516" w14:textId="06E5AF7E" w:rsidR="001326BD" w:rsidRDefault="00BB212B" w:rsidP="00BB212B">
      <w:pPr>
        <w:jc w:val="both"/>
        <w:rPr>
          <w:i/>
          <w:iCs/>
        </w:rPr>
      </w:pPr>
      <w:r w:rsidRPr="00BB212B">
        <w:rPr>
          <w:i/>
          <w:iCs/>
        </w:rPr>
        <w:t>“Si un atacante no puede vulnerar tu aplicación principal, buscará entrar a través de la librería más pequeña que hayas importado o del entorno donde compilas tu código. ¿Sabemos realmente qué estamos ejecutando en producción?”</w:t>
      </w:r>
    </w:p>
    <w:p w14:paraId="31E6A00E" w14:textId="77777777" w:rsidR="001326BD" w:rsidRDefault="001326BD" w:rsidP="00BB212B">
      <w:pPr>
        <w:jc w:val="both"/>
        <w:rPr>
          <w:i/>
          <w:iCs/>
        </w:rPr>
      </w:pPr>
    </w:p>
    <w:p w14:paraId="435C1D1A" w14:textId="77777777" w:rsidR="001326BD" w:rsidRDefault="001326BD" w:rsidP="00BB212B">
      <w:pPr>
        <w:jc w:val="both"/>
        <w:rPr>
          <w:i/>
          <w:iCs/>
        </w:rPr>
      </w:pPr>
    </w:p>
    <w:p w14:paraId="6E9C0514" w14:textId="77777777" w:rsidR="001326BD" w:rsidRPr="001326BD" w:rsidRDefault="001326BD" w:rsidP="001326BD">
      <w:pPr>
        <w:jc w:val="both"/>
      </w:pPr>
      <w:r w:rsidRPr="001326BD">
        <w:rPr>
          <w:b/>
          <w:bCs/>
        </w:rPr>
        <w:t>Log4Shell (CVE-2021-44228)</w:t>
      </w:r>
      <w:r w:rsidRPr="001326BD">
        <w:t xml:space="preserve"> es un fallo de seguridad crítico en Apache Log4j, una librería de Java usada por millones de aplicaciones para registrar su actividad (hacer "logs").</w:t>
      </w:r>
    </w:p>
    <w:p w14:paraId="727BD2B7" w14:textId="77777777" w:rsidR="001326BD" w:rsidRPr="001326BD" w:rsidRDefault="001326BD" w:rsidP="001326BD">
      <w:pPr>
        <w:jc w:val="both"/>
      </w:pPr>
      <w:r w:rsidRPr="001326BD">
        <w:rPr>
          <w:rFonts w:ascii="Segoe UI Emoji" w:hAnsi="Segoe UI Emoji" w:cs="Segoe UI Emoji"/>
        </w:rPr>
        <w:t>🔍</w:t>
      </w:r>
      <w:r w:rsidRPr="001326BD">
        <w:t xml:space="preserve"> ¿En qué consiste la vulnerabilidad?</w:t>
      </w:r>
    </w:p>
    <w:p w14:paraId="134F9977" w14:textId="77777777" w:rsidR="001326BD" w:rsidRPr="001326BD" w:rsidRDefault="001326BD" w:rsidP="001326BD">
      <w:pPr>
        <w:jc w:val="both"/>
      </w:pPr>
      <w:r w:rsidRPr="001326BD">
        <w:t xml:space="preserve">El fallo se basa en una característica de Log4j llamada </w:t>
      </w:r>
      <w:r w:rsidRPr="001326BD">
        <w:rPr>
          <w:b/>
          <w:bCs/>
        </w:rPr>
        <w:t>JNDI</w:t>
      </w:r>
      <w:r w:rsidRPr="001326BD">
        <w:t xml:space="preserve"> (Java </w:t>
      </w:r>
      <w:proofErr w:type="spellStart"/>
      <w:r w:rsidRPr="001326BD">
        <w:t>Naming</w:t>
      </w:r>
      <w:proofErr w:type="spellEnd"/>
      <w:r w:rsidRPr="001326BD">
        <w:t xml:space="preserve"> and </w:t>
      </w:r>
      <w:proofErr w:type="spellStart"/>
      <w:r w:rsidRPr="001326BD">
        <w:t>Directory</w:t>
      </w:r>
      <w:proofErr w:type="spellEnd"/>
      <w:r w:rsidRPr="001326BD">
        <w:t xml:space="preserve"> Interface).</w:t>
      </w:r>
    </w:p>
    <w:p w14:paraId="6FBF1BC1" w14:textId="77777777" w:rsidR="001326BD" w:rsidRPr="001326BD" w:rsidRDefault="001326BD" w:rsidP="001326BD">
      <w:pPr>
        <w:numPr>
          <w:ilvl w:val="0"/>
          <w:numId w:val="13"/>
        </w:numPr>
        <w:jc w:val="both"/>
      </w:pPr>
      <w:r w:rsidRPr="001326BD">
        <w:t>Permite a la librería buscar información externa para incluirla en los registros.</w:t>
      </w:r>
    </w:p>
    <w:p w14:paraId="1198BDCB" w14:textId="77777777" w:rsidR="001326BD" w:rsidRPr="001326BD" w:rsidRDefault="001326BD" w:rsidP="001326BD">
      <w:pPr>
        <w:numPr>
          <w:ilvl w:val="0"/>
          <w:numId w:val="13"/>
        </w:numPr>
        <w:jc w:val="both"/>
      </w:pPr>
      <w:r w:rsidRPr="001326BD">
        <w:t>Si una aplicación registra un texto enviado por un usuario, un atacante puede camuflar un código malicioso en ese texto.</w:t>
      </w:r>
    </w:p>
    <w:p w14:paraId="2BB5BFD5" w14:textId="77777777" w:rsidR="001326BD" w:rsidRPr="001326BD" w:rsidRDefault="001326BD" w:rsidP="001326BD">
      <w:pPr>
        <w:numPr>
          <w:ilvl w:val="0"/>
          <w:numId w:val="13"/>
        </w:numPr>
        <w:jc w:val="both"/>
      </w:pPr>
      <w:r w:rsidRPr="001326BD">
        <w:t>Al leerlo, Log4j ejecuta automáticamente el código externo desde un servidor del atacante.</w:t>
      </w:r>
    </w:p>
    <w:p w14:paraId="768D12DC" w14:textId="77777777" w:rsidR="001326BD" w:rsidRPr="001326BD" w:rsidRDefault="001326BD" w:rsidP="001326BD">
      <w:pPr>
        <w:numPr>
          <w:ilvl w:val="0"/>
          <w:numId w:val="13"/>
        </w:numPr>
        <w:jc w:val="both"/>
      </w:pPr>
      <w:r w:rsidRPr="001326BD">
        <w:t xml:space="preserve">Esto se conoce como </w:t>
      </w:r>
      <w:r w:rsidRPr="001326BD">
        <w:rPr>
          <w:b/>
          <w:bCs/>
        </w:rPr>
        <w:t>Ejecución Remota de Código (RCE)</w:t>
      </w:r>
      <w:r w:rsidRPr="001326BD">
        <w:t>.</w:t>
      </w:r>
    </w:p>
    <w:p w14:paraId="1D1982E0" w14:textId="77777777" w:rsidR="001326BD" w:rsidRPr="001326BD" w:rsidRDefault="001326BD" w:rsidP="001326BD">
      <w:pPr>
        <w:jc w:val="both"/>
      </w:pPr>
      <w:r w:rsidRPr="001326BD">
        <w:rPr>
          <w:rFonts w:ascii="Segoe UI Emoji" w:hAnsi="Segoe UI Emoji" w:cs="Segoe UI Emoji"/>
        </w:rPr>
        <w:t>💥</w:t>
      </w:r>
      <w:r w:rsidRPr="001326BD">
        <w:t xml:space="preserve"> ¿Por qué es tan peligrosa?</w:t>
      </w:r>
    </w:p>
    <w:p w14:paraId="76BE9613" w14:textId="77777777" w:rsidR="001326BD" w:rsidRPr="001326BD" w:rsidRDefault="001326BD" w:rsidP="001326BD">
      <w:pPr>
        <w:numPr>
          <w:ilvl w:val="0"/>
          <w:numId w:val="14"/>
        </w:numPr>
        <w:jc w:val="both"/>
      </w:pPr>
      <w:r w:rsidRPr="001326BD">
        <w:rPr>
          <w:b/>
          <w:bCs/>
        </w:rPr>
        <w:t>Impacto masivo</w:t>
      </w:r>
      <w:r w:rsidRPr="001326BD">
        <w:t xml:space="preserve">: Afectó a grandes empresas como Minecraft, iCloud, </w:t>
      </w:r>
      <w:proofErr w:type="spellStart"/>
      <w:r w:rsidRPr="001326BD">
        <w:t>Steam</w:t>
      </w:r>
      <w:proofErr w:type="spellEnd"/>
      <w:r w:rsidRPr="001326BD">
        <w:t xml:space="preserve"> y servidores de todo el mundo.</w:t>
      </w:r>
    </w:p>
    <w:p w14:paraId="08905AC8" w14:textId="77777777" w:rsidR="001326BD" w:rsidRPr="001326BD" w:rsidRDefault="001326BD" w:rsidP="001326BD">
      <w:pPr>
        <w:numPr>
          <w:ilvl w:val="0"/>
          <w:numId w:val="14"/>
        </w:numPr>
        <w:jc w:val="both"/>
      </w:pPr>
      <w:r w:rsidRPr="001326BD">
        <w:rPr>
          <w:b/>
          <w:bCs/>
        </w:rPr>
        <w:t>Facilidad de explotación</w:t>
      </w:r>
      <w:r w:rsidRPr="001326BD">
        <w:t>: No requiere autenticación previa ni contraseñas.</w:t>
      </w:r>
    </w:p>
    <w:p w14:paraId="24F75225" w14:textId="77777777" w:rsidR="001326BD" w:rsidRPr="001326BD" w:rsidRDefault="001326BD" w:rsidP="001326BD">
      <w:pPr>
        <w:numPr>
          <w:ilvl w:val="0"/>
          <w:numId w:val="14"/>
        </w:numPr>
        <w:jc w:val="both"/>
      </w:pPr>
      <w:r w:rsidRPr="001326BD">
        <w:rPr>
          <w:b/>
          <w:bCs/>
        </w:rPr>
        <w:t>Gravedad máxima</w:t>
      </w:r>
      <w:r w:rsidRPr="001326BD">
        <w:t>: Recibió la puntuación de riesgo más alta posible: 10 de 10.</w:t>
      </w:r>
    </w:p>
    <w:p w14:paraId="3F1724B7" w14:textId="77777777" w:rsidR="001326BD" w:rsidRPr="001326BD" w:rsidRDefault="001326BD" w:rsidP="001326BD">
      <w:pPr>
        <w:jc w:val="both"/>
      </w:pPr>
      <w:r w:rsidRPr="001326BD">
        <w:rPr>
          <w:rFonts w:ascii="Segoe UI Emoji" w:hAnsi="Segoe UI Emoji" w:cs="Segoe UI Emoji"/>
        </w:rPr>
        <w:t>🏴</w:t>
      </w:r>
      <w:r w:rsidRPr="001326BD">
        <w:t>‍</w:t>
      </w:r>
      <w:r w:rsidRPr="001326BD">
        <w:rPr>
          <w:rFonts w:ascii="Segoe UI Emoji" w:hAnsi="Segoe UI Emoji" w:cs="Segoe UI Emoji"/>
        </w:rPr>
        <w:t>☠️</w:t>
      </w:r>
      <w:r w:rsidRPr="001326BD">
        <w:t xml:space="preserve"> Uso en ransomware y minería ilegítima</w:t>
      </w:r>
    </w:p>
    <w:p w14:paraId="75E8610F" w14:textId="77777777" w:rsidR="001326BD" w:rsidRPr="001326BD" w:rsidRDefault="001326BD" w:rsidP="001326BD">
      <w:pPr>
        <w:jc w:val="both"/>
      </w:pPr>
      <w:r w:rsidRPr="001326BD">
        <w:t>Los ciberdelincuentes aprovecharon este control total para automatizar dos ataques principales:</w:t>
      </w:r>
    </w:p>
    <w:p w14:paraId="6EE081D2" w14:textId="77777777" w:rsidR="001326BD" w:rsidRPr="001326BD" w:rsidRDefault="001326BD" w:rsidP="001326BD">
      <w:pPr>
        <w:numPr>
          <w:ilvl w:val="0"/>
          <w:numId w:val="15"/>
        </w:numPr>
        <w:jc w:val="both"/>
      </w:pPr>
      <w:r w:rsidRPr="001326BD">
        <w:rPr>
          <w:b/>
          <w:bCs/>
        </w:rPr>
        <w:t>Ransomware</w:t>
      </w:r>
      <w:r w:rsidRPr="001326BD">
        <w:t>: Entran al servidor, cifran todos los archivos de la empresa y exigen un rescate económico.</w:t>
      </w:r>
    </w:p>
    <w:p w14:paraId="35E13B6B" w14:textId="77777777" w:rsidR="001326BD" w:rsidRPr="001326BD" w:rsidRDefault="001326BD" w:rsidP="001326BD">
      <w:pPr>
        <w:numPr>
          <w:ilvl w:val="0"/>
          <w:numId w:val="15"/>
        </w:numPr>
        <w:jc w:val="both"/>
      </w:pPr>
      <w:r w:rsidRPr="001326BD">
        <w:rPr>
          <w:b/>
          <w:bCs/>
        </w:rPr>
        <w:t>Minería ilegítima (</w:t>
      </w:r>
      <w:proofErr w:type="spellStart"/>
      <w:r w:rsidRPr="001326BD">
        <w:rPr>
          <w:b/>
          <w:bCs/>
        </w:rPr>
        <w:t>Cryptojacking</w:t>
      </w:r>
      <w:proofErr w:type="spellEnd"/>
      <w:r w:rsidRPr="001326BD">
        <w:rPr>
          <w:b/>
          <w:bCs/>
        </w:rPr>
        <w:t>)</w:t>
      </w:r>
      <w:r w:rsidRPr="001326BD">
        <w:t>: Instalan programas ocultos que usan la potencia de los servidores de la víctima para minar criptomonedas, disparando los costos de electricidad y ralentizando los sistemas.</w:t>
      </w:r>
    </w:p>
    <w:p w14:paraId="77315D20" w14:textId="77777777" w:rsidR="001326BD" w:rsidRPr="001326BD" w:rsidRDefault="001326BD" w:rsidP="00BB212B">
      <w:pPr>
        <w:jc w:val="both"/>
        <w:rPr>
          <w:i/>
          <w:iCs/>
        </w:rPr>
      </w:pPr>
    </w:p>
    <w:p w14:paraId="0751F39F" w14:textId="77777777" w:rsidR="002142B5" w:rsidRDefault="002142B5" w:rsidP="00BB212B">
      <w:pPr>
        <w:jc w:val="both"/>
      </w:pPr>
    </w:p>
    <w:sectPr w:rsidR="002142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B083F"/>
    <w:multiLevelType w:val="multilevel"/>
    <w:tmpl w:val="238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20104"/>
    <w:multiLevelType w:val="multilevel"/>
    <w:tmpl w:val="37B6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13874"/>
    <w:multiLevelType w:val="multilevel"/>
    <w:tmpl w:val="FB1E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2354D"/>
    <w:multiLevelType w:val="multilevel"/>
    <w:tmpl w:val="1778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70132"/>
    <w:multiLevelType w:val="multilevel"/>
    <w:tmpl w:val="2B6C5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C533E8"/>
    <w:multiLevelType w:val="multilevel"/>
    <w:tmpl w:val="EFB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0409DA"/>
    <w:multiLevelType w:val="multilevel"/>
    <w:tmpl w:val="2BA6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470E37"/>
    <w:multiLevelType w:val="multilevel"/>
    <w:tmpl w:val="2CF6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00760B"/>
    <w:multiLevelType w:val="multilevel"/>
    <w:tmpl w:val="9140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1153BE"/>
    <w:multiLevelType w:val="multilevel"/>
    <w:tmpl w:val="EB1E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0C07DD"/>
    <w:multiLevelType w:val="multilevel"/>
    <w:tmpl w:val="C01E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5F39DA"/>
    <w:multiLevelType w:val="multilevel"/>
    <w:tmpl w:val="36A6E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BD68BD"/>
    <w:multiLevelType w:val="multilevel"/>
    <w:tmpl w:val="BB843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BE03E0"/>
    <w:multiLevelType w:val="multilevel"/>
    <w:tmpl w:val="BDA89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9B04A0"/>
    <w:multiLevelType w:val="multilevel"/>
    <w:tmpl w:val="5E9C1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7774062">
    <w:abstractNumId w:val="7"/>
  </w:num>
  <w:num w:numId="2" w16cid:durableId="1424062435">
    <w:abstractNumId w:val="0"/>
  </w:num>
  <w:num w:numId="3" w16cid:durableId="713390294">
    <w:abstractNumId w:val="1"/>
  </w:num>
  <w:num w:numId="4" w16cid:durableId="1824152672">
    <w:abstractNumId w:val="14"/>
  </w:num>
  <w:num w:numId="5" w16cid:durableId="114325647">
    <w:abstractNumId w:val="4"/>
  </w:num>
  <w:num w:numId="6" w16cid:durableId="1876850222">
    <w:abstractNumId w:val="10"/>
  </w:num>
  <w:num w:numId="7" w16cid:durableId="104155655">
    <w:abstractNumId w:val="8"/>
  </w:num>
  <w:num w:numId="8" w16cid:durableId="1457523909">
    <w:abstractNumId w:val="5"/>
  </w:num>
  <w:num w:numId="9" w16cid:durableId="1561745926">
    <w:abstractNumId w:val="2"/>
  </w:num>
  <w:num w:numId="10" w16cid:durableId="1418600365">
    <w:abstractNumId w:val="13"/>
  </w:num>
  <w:num w:numId="11" w16cid:durableId="202403563">
    <w:abstractNumId w:val="11"/>
  </w:num>
  <w:num w:numId="12" w16cid:durableId="1203203073">
    <w:abstractNumId w:val="12"/>
  </w:num>
  <w:num w:numId="13" w16cid:durableId="1299602907">
    <w:abstractNumId w:val="3"/>
  </w:num>
  <w:num w:numId="14" w16cid:durableId="1847018215">
    <w:abstractNumId w:val="6"/>
  </w:num>
  <w:num w:numId="15" w16cid:durableId="11125564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12B"/>
    <w:rsid w:val="001326BD"/>
    <w:rsid w:val="002142B5"/>
    <w:rsid w:val="002A06C7"/>
    <w:rsid w:val="002F158A"/>
    <w:rsid w:val="00386D45"/>
    <w:rsid w:val="00670F07"/>
    <w:rsid w:val="00BB212B"/>
    <w:rsid w:val="00C70EB9"/>
    <w:rsid w:val="00D1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55432"/>
  <w15:chartTrackingRefBased/>
  <w15:docId w15:val="{88E74E54-DB24-4D24-B7A5-1CBBD1F3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B21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B21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B21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B21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B21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B21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B21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B21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B21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B21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B21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B21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B21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B21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B21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B21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B21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B21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B21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B21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B21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B21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B21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B21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B21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B21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B21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B212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B21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872</Words>
  <Characters>4801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5</cp:revision>
  <dcterms:created xsi:type="dcterms:W3CDTF">2026-08-28T23:36:00Z</dcterms:created>
  <dcterms:modified xsi:type="dcterms:W3CDTF">2026-09-02T20:58:00Z</dcterms:modified>
</cp:coreProperties>
</file>