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7938" w14:textId="5E81135A" w:rsidR="002F7370" w:rsidRPr="002F7370" w:rsidRDefault="002F7370" w:rsidP="002F7370">
      <w:pPr>
        <w:pStyle w:val="Ttulo1"/>
        <w:spacing w:after="0"/>
        <w:jc w:val="both"/>
        <w:rPr>
          <w:b/>
          <w:bCs/>
          <w:color w:val="EE0000"/>
        </w:rPr>
      </w:pPr>
      <w:proofErr w:type="spellStart"/>
      <w:r w:rsidRPr="002F7370">
        <w:rPr>
          <w:b/>
          <w:bCs/>
          <w:color w:val="EE0000"/>
        </w:rPr>
        <w:t>Typosquatting</w:t>
      </w:r>
      <w:proofErr w:type="spellEnd"/>
    </w:p>
    <w:p w14:paraId="2A71024C" w14:textId="77777777" w:rsidR="002F7370" w:rsidRDefault="002F7370" w:rsidP="002F7370">
      <w:pPr>
        <w:spacing w:after="0"/>
        <w:jc w:val="both"/>
      </w:pPr>
    </w:p>
    <w:p w14:paraId="41541CB3" w14:textId="4C71E684" w:rsidR="002F7370" w:rsidRDefault="002F7370" w:rsidP="002F7370">
      <w:pPr>
        <w:spacing w:after="0"/>
        <w:jc w:val="both"/>
      </w:pPr>
      <w:r w:rsidRPr="002F7370">
        <w:t xml:space="preserve">El </w:t>
      </w:r>
      <w:proofErr w:type="spellStart"/>
      <w:r w:rsidRPr="002F7370">
        <w:rPr>
          <w:b/>
          <w:bCs/>
          <w:color w:val="00B050"/>
        </w:rPr>
        <w:t>typosquatting</w:t>
      </w:r>
      <w:proofErr w:type="spellEnd"/>
      <w:r w:rsidRPr="002F7370">
        <w:rPr>
          <w:color w:val="00B050"/>
        </w:rPr>
        <w:t xml:space="preserve"> </w:t>
      </w:r>
      <w:r w:rsidRPr="002F7370">
        <w:t xml:space="preserve">es un ciberataque que consiste en registrar nombres de dominios de internet con errores ortográficos intencionales para imitar sitios web legítimos y populares. </w:t>
      </w:r>
    </w:p>
    <w:p w14:paraId="02A341E2" w14:textId="77777777" w:rsidR="002F7370" w:rsidRPr="002F7370" w:rsidRDefault="002F7370" w:rsidP="002F7370">
      <w:pPr>
        <w:spacing w:after="0"/>
        <w:jc w:val="both"/>
      </w:pPr>
    </w:p>
    <w:p w14:paraId="52DDDB6A" w14:textId="10222346" w:rsidR="002F7370" w:rsidRPr="002F7370" w:rsidRDefault="002F7370" w:rsidP="002F7370">
      <w:pPr>
        <w:spacing w:after="0"/>
        <w:jc w:val="both"/>
      </w:pPr>
      <w:r w:rsidRPr="002F7370">
        <w:t xml:space="preserve">Cuando una persona escribe mal una dirección URL en el navegador por accidente (por ejemplo, escribir gogle.com en lugar de google.com), ingresa sin saberlo a esta página falsa. El término viene de unir </w:t>
      </w:r>
      <w:proofErr w:type="spellStart"/>
      <w:r w:rsidRPr="002F7370">
        <w:rPr>
          <w:i/>
          <w:iCs/>
        </w:rPr>
        <w:t>typo</w:t>
      </w:r>
      <w:proofErr w:type="spellEnd"/>
      <w:r w:rsidRPr="002F7370">
        <w:t xml:space="preserve"> (error tipográfico) y </w:t>
      </w:r>
      <w:proofErr w:type="spellStart"/>
      <w:r w:rsidRPr="002F7370">
        <w:rPr>
          <w:i/>
          <w:iCs/>
        </w:rPr>
        <w:t>squatting</w:t>
      </w:r>
      <w:proofErr w:type="spellEnd"/>
      <w:r w:rsidRPr="002F7370">
        <w:t xml:space="preserve"> (ocupación). </w:t>
      </w:r>
    </w:p>
    <w:p w14:paraId="243749ED" w14:textId="08AFFB51" w:rsidR="002F7370" w:rsidRDefault="002F7370" w:rsidP="002F7370">
      <w:pPr>
        <w:spacing w:after="0"/>
        <w:jc w:val="both"/>
      </w:pPr>
    </w:p>
    <w:p w14:paraId="3D49E7D9" w14:textId="77777777" w:rsidR="002F7370" w:rsidRPr="002F7370" w:rsidRDefault="002F7370" w:rsidP="002F7370">
      <w:pPr>
        <w:spacing w:after="0"/>
        <w:jc w:val="both"/>
      </w:pPr>
    </w:p>
    <w:p w14:paraId="781BC975" w14:textId="77777777" w:rsidR="002F7370" w:rsidRPr="002F7370" w:rsidRDefault="002F7370" w:rsidP="002F7370">
      <w:pPr>
        <w:spacing w:after="0"/>
        <w:jc w:val="both"/>
        <w:rPr>
          <w:b/>
          <w:bCs/>
          <w:color w:val="00B050"/>
        </w:rPr>
      </w:pPr>
      <w:r w:rsidRPr="002F7370">
        <w:rPr>
          <w:b/>
          <w:bCs/>
          <w:color w:val="00B050"/>
        </w:rPr>
        <w:t>Cómo funciona y ejemplos comunes</w:t>
      </w:r>
    </w:p>
    <w:p w14:paraId="004BAD3B" w14:textId="77777777" w:rsidR="002F7370" w:rsidRDefault="002F7370" w:rsidP="002F7370">
      <w:pPr>
        <w:tabs>
          <w:tab w:val="num" w:pos="720"/>
        </w:tabs>
        <w:spacing w:after="0"/>
        <w:jc w:val="both"/>
        <w:rPr>
          <w:i/>
          <w:iCs/>
        </w:rPr>
      </w:pPr>
      <w:r w:rsidRPr="002F7370">
        <w:rPr>
          <w:i/>
          <w:iCs/>
        </w:rPr>
        <w:t xml:space="preserve">Los ciberdelincuentes aprovechan fallos comunes al teclear: </w:t>
      </w:r>
    </w:p>
    <w:p w14:paraId="45D048A3" w14:textId="6D5FAA82" w:rsidR="002F7370" w:rsidRPr="002F7370" w:rsidRDefault="002F7370" w:rsidP="002F7370">
      <w:pPr>
        <w:pStyle w:val="Prrafodelista"/>
        <w:numPr>
          <w:ilvl w:val="0"/>
          <w:numId w:val="6"/>
        </w:numPr>
        <w:tabs>
          <w:tab w:val="num" w:pos="720"/>
        </w:tabs>
        <w:spacing w:after="0"/>
        <w:ind w:left="709"/>
        <w:jc w:val="both"/>
        <w:rPr>
          <w:i/>
          <w:iCs/>
        </w:rPr>
      </w:pPr>
      <w:r w:rsidRPr="002F7370">
        <w:rPr>
          <w:b/>
          <w:bCs/>
          <w:color w:val="00B0F0"/>
        </w:rPr>
        <w:t>Letras intercambiadas o transposiciones</w:t>
      </w:r>
      <w:r w:rsidRPr="002F7370">
        <w:rPr>
          <w:b/>
          <w:bCs/>
        </w:rPr>
        <w:t>:</w:t>
      </w:r>
      <w:r w:rsidRPr="002F7370">
        <w:t xml:space="preserve"> Escribir gogole.com en lugar de google.com.</w:t>
      </w:r>
    </w:p>
    <w:p w14:paraId="627F6516" w14:textId="77777777" w:rsidR="002F7370" w:rsidRPr="002F7370" w:rsidRDefault="002F7370" w:rsidP="002F7370">
      <w:pPr>
        <w:pStyle w:val="Prrafodelista"/>
        <w:numPr>
          <w:ilvl w:val="0"/>
          <w:numId w:val="5"/>
        </w:numPr>
        <w:spacing w:after="0"/>
        <w:jc w:val="both"/>
      </w:pPr>
      <w:r w:rsidRPr="002F7370">
        <w:rPr>
          <w:b/>
          <w:bCs/>
          <w:color w:val="00B0F0"/>
        </w:rPr>
        <w:t>Letras omitidas o faltantes</w:t>
      </w:r>
      <w:r w:rsidRPr="002F7370">
        <w:rPr>
          <w:b/>
          <w:bCs/>
        </w:rPr>
        <w:t>:</w:t>
      </w:r>
      <w:r w:rsidRPr="002F7370">
        <w:t xml:space="preserve"> Escribir amazn.com en vez de amazon.com.</w:t>
      </w:r>
    </w:p>
    <w:p w14:paraId="4C55EEF5" w14:textId="77777777" w:rsidR="002F7370" w:rsidRPr="002F7370" w:rsidRDefault="002F7370" w:rsidP="002F7370">
      <w:pPr>
        <w:pStyle w:val="Prrafodelista"/>
        <w:numPr>
          <w:ilvl w:val="0"/>
          <w:numId w:val="5"/>
        </w:numPr>
        <w:spacing w:after="0"/>
        <w:jc w:val="both"/>
      </w:pPr>
      <w:r w:rsidRPr="002F7370">
        <w:rPr>
          <w:b/>
          <w:bCs/>
          <w:color w:val="00B0F0"/>
        </w:rPr>
        <w:t>Errores de tipeo por proximidad de teclas</w:t>
      </w:r>
      <w:r w:rsidRPr="002F7370">
        <w:rPr>
          <w:b/>
          <w:bCs/>
        </w:rPr>
        <w:t>:</w:t>
      </w:r>
      <w:r w:rsidRPr="002F7370">
        <w:t xml:space="preserve"> Escribir una letra cercana en el teclado por equivocación.</w:t>
      </w:r>
    </w:p>
    <w:p w14:paraId="67A27438" w14:textId="77777777" w:rsidR="002F7370" w:rsidRDefault="002F7370" w:rsidP="002F7370">
      <w:pPr>
        <w:pStyle w:val="Prrafodelista"/>
        <w:numPr>
          <w:ilvl w:val="0"/>
          <w:numId w:val="5"/>
        </w:numPr>
        <w:spacing w:after="0"/>
        <w:jc w:val="both"/>
      </w:pPr>
      <w:r w:rsidRPr="002F7370">
        <w:rPr>
          <w:b/>
          <w:bCs/>
          <w:color w:val="00B0F0"/>
        </w:rPr>
        <w:t>Extensión o dominio erróneo (TLD):</w:t>
      </w:r>
      <w:r w:rsidRPr="002F7370">
        <w:rPr>
          <w:color w:val="00B0F0"/>
        </w:rPr>
        <w:t xml:space="preserve"> </w:t>
      </w:r>
      <w:r w:rsidRPr="002F7370">
        <w:t>Cambiar la extensión legítima por otra, como usar .cm o .</w:t>
      </w:r>
      <w:proofErr w:type="spellStart"/>
      <w:r w:rsidRPr="002F7370">
        <w:t>co</w:t>
      </w:r>
      <w:proofErr w:type="spellEnd"/>
      <w:r w:rsidRPr="002F7370">
        <w:t xml:space="preserve"> en lugar de .com. </w:t>
      </w:r>
    </w:p>
    <w:p w14:paraId="78D095F3" w14:textId="77777777" w:rsidR="002F7370" w:rsidRDefault="002F7370" w:rsidP="002F7370">
      <w:pPr>
        <w:spacing w:after="0"/>
        <w:ind w:left="360"/>
        <w:jc w:val="both"/>
        <w:rPr>
          <w:b/>
          <w:bCs/>
        </w:rPr>
      </w:pPr>
    </w:p>
    <w:p w14:paraId="4B51ABE8" w14:textId="5E5187B8" w:rsidR="002F7370" w:rsidRPr="002F7370" w:rsidRDefault="002F7370" w:rsidP="002F7370">
      <w:pPr>
        <w:spacing w:after="0"/>
        <w:jc w:val="both"/>
        <w:rPr>
          <w:b/>
          <w:bCs/>
          <w:color w:val="00B050"/>
        </w:rPr>
      </w:pPr>
      <w:r w:rsidRPr="002F7370">
        <w:rPr>
          <w:b/>
          <w:bCs/>
          <w:color w:val="00B050"/>
        </w:rPr>
        <w:t>Con qué propósito se utiliza</w:t>
      </w:r>
    </w:p>
    <w:p w14:paraId="173CB70E" w14:textId="77777777" w:rsidR="002F7370" w:rsidRPr="002F7370" w:rsidRDefault="002F7370" w:rsidP="002F7370">
      <w:pPr>
        <w:numPr>
          <w:ilvl w:val="0"/>
          <w:numId w:val="2"/>
        </w:numPr>
        <w:spacing w:after="0"/>
        <w:jc w:val="both"/>
      </w:pPr>
      <w:r w:rsidRPr="002F7370">
        <w:rPr>
          <w:b/>
          <w:bCs/>
          <w:color w:val="00B0F0"/>
        </w:rPr>
        <w:t>Phishing</w:t>
      </w:r>
      <w:r w:rsidRPr="002F7370">
        <w:rPr>
          <w:b/>
          <w:bCs/>
        </w:rPr>
        <w:t>:</w:t>
      </w:r>
      <w:r w:rsidRPr="002F7370">
        <w:t xml:space="preserve"> Crear copias idénticas del sitio real para robar contraseñas, datos personales o información bancaria.</w:t>
      </w:r>
    </w:p>
    <w:p w14:paraId="0F474A6A" w14:textId="77777777" w:rsidR="002F7370" w:rsidRPr="002F7370" w:rsidRDefault="002F7370" w:rsidP="002F7370">
      <w:pPr>
        <w:numPr>
          <w:ilvl w:val="0"/>
          <w:numId w:val="2"/>
        </w:numPr>
        <w:spacing w:after="0"/>
        <w:jc w:val="both"/>
      </w:pPr>
      <w:r w:rsidRPr="002F7370">
        <w:rPr>
          <w:b/>
          <w:bCs/>
          <w:color w:val="00B0F0"/>
        </w:rPr>
        <w:t>Instalación de malware</w:t>
      </w:r>
      <w:r w:rsidRPr="002F7370">
        <w:rPr>
          <w:b/>
          <w:bCs/>
        </w:rPr>
        <w:t>:</w:t>
      </w:r>
      <w:r w:rsidRPr="002F7370">
        <w:t xml:space="preserve"> Descargar virus o programas espía de manera automática en el equipo de la víctima.</w:t>
      </w:r>
    </w:p>
    <w:p w14:paraId="3CFE6C12" w14:textId="77777777" w:rsidR="002F7370" w:rsidRPr="002F7370" w:rsidRDefault="002F7370" w:rsidP="002F7370">
      <w:pPr>
        <w:numPr>
          <w:ilvl w:val="0"/>
          <w:numId w:val="2"/>
        </w:numPr>
        <w:spacing w:after="0"/>
        <w:jc w:val="both"/>
      </w:pPr>
      <w:r w:rsidRPr="002F7370">
        <w:rPr>
          <w:b/>
          <w:bCs/>
          <w:color w:val="00B0F0"/>
        </w:rPr>
        <w:t>Publicidad engañosa</w:t>
      </w:r>
      <w:r w:rsidRPr="002F7370">
        <w:rPr>
          <w:b/>
          <w:bCs/>
        </w:rPr>
        <w:t>:</w:t>
      </w:r>
      <w:r w:rsidRPr="002F7370">
        <w:t xml:space="preserve"> Monetizar el tráfico web mostrando anuncios masivos o redirigiendo a páginas de ventas falsas.</w:t>
      </w:r>
    </w:p>
    <w:p w14:paraId="0D2DF2E2" w14:textId="77777777" w:rsidR="002142B5" w:rsidRDefault="002142B5" w:rsidP="002F7370">
      <w:pPr>
        <w:spacing w:after="0"/>
        <w:jc w:val="both"/>
      </w:pPr>
    </w:p>
    <w:sectPr w:rsidR="002142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630"/>
    <w:multiLevelType w:val="hybridMultilevel"/>
    <w:tmpl w:val="FB50CB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63EA6"/>
    <w:multiLevelType w:val="multilevel"/>
    <w:tmpl w:val="5FC6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475E2"/>
    <w:multiLevelType w:val="hybridMultilevel"/>
    <w:tmpl w:val="61F44D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0613E5"/>
    <w:multiLevelType w:val="hybridMultilevel"/>
    <w:tmpl w:val="C87015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1471B"/>
    <w:multiLevelType w:val="multilevel"/>
    <w:tmpl w:val="3D16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A1A0A"/>
    <w:multiLevelType w:val="hybridMultilevel"/>
    <w:tmpl w:val="6D08488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69338148">
    <w:abstractNumId w:val="4"/>
  </w:num>
  <w:num w:numId="2" w16cid:durableId="1881436793">
    <w:abstractNumId w:val="1"/>
  </w:num>
  <w:num w:numId="3" w16cid:durableId="266696707">
    <w:abstractNumId w:val="2"/>
  </w:num>
  <w:num w:numId="4" w16cid:durableId="1746367981">
    <w:abstractNumId w:val="3"/>
  </w:num>
  <w:num w:numId="5" w16cid:durableId="1626039012">
    <w:abstractNumId w:val="0"/>
  </w:num>
  <w:num w:numId="6" w16cid:durableId="2014332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70"/>
    <w:rsid w:val="002142B5"/>
    <w:rsid w:val="002F7370"/>
    <w:rsid w:val="00386D45"/>
    <w:rsid w:val="008A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4898B"/>
  <w15:chartTrackingRefBased/>
  <w15:docId w15:val="{621973F6-CB72-4C1A-8F8E-A9869EBB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7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7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7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7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7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7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7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7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7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73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73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73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73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73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73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7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7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7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7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7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73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73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73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7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73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737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F737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73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1</cp:revision>
  <dcterms:created xsi:type="dcterms:W3CDTF">2026-09-03T18:20:00Z</dcterms:created>
  <dcterms:modified xsi:type="dcterms:W3CDTF">2026-09-03T18:24:00Z</dcterms:modified>
</cp:coreProperties>
</file>