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1E36F" w14:textId="6B5BBBE9" w:rsidR="006B1ECB" w:rsidRPr="006B1ECB" w:rsidRDefault="006B1ECB" w:rsidP="006B1ECB">
      <w:pPr>
        <w:pStyle w:val="Ttulo2"/>
        <w:jc w:val="both"/>
        <w:rPr>
          <w:b/>
          <w:bCs/>
          <w:color w:val="EE0000"/>
        </w:rPr>
      </w:pPr>
      <w:r w:rsidRPr="006B1ECB">
        <w:rPr>
          <w:b/>
          <w:bCs/>
          <w:color w:val="EE0000"/>
        </w:rPr>
        <w:t>A01: Broken Access Control (Fallas en el Control de Acceso)</w:t>
      </w:r>
    </w:p>
    <w:p w14:paraId="2F91E1CD" w14:textId="13243495" w:rsidR="000F761D" w:rsidRPr="000F761D" w:rsidRDefault="000F761D" w:rsidP="006B1ECB">
      <w:pPr>
        <w:jc w:val="both"/>
      </w:pPr>
      <w:r w:rsidRPr="000F761D">
        <w:t xml:space="preserve">El ataque número 1 del ranking OWASP Top 10 es </w:t>
      </w:r>
      <w:r w:rsidRPr="000F761D">
        <w:rPr>
          <w:b/>
          <w:bCs/>
        </w:rPr>
        <w:t>A01: Broken Access Control</w:t>
      </w:r>
      <w:r w:rsidRPr="000F761D">
        <w:t xml:space="preserve"> (Fallas en el Control de Acceso). </w:t>
      </w:r>
    </w:p>
    <w:p w14:paraId="0A9044E6" w14:textId="77777777" w:rsidR="000F761D" w:rsidRPr="000F761D" w:rsidRDefault="000F761D" w:rsidP="006B1ECB">
      <w:pPr>
        <w:jc w:val="both"/>
      </w:pPr>
      <w:r w:rsidRPr="000F761D">
        <w:t xml:space="preserve">Ocurre cuando una aplicación web permite que un usuario acceda a datos, archivos o funciones para los que no tiene permiso. La aplicación verifica correctamente quién eres (autenticación), pero olvida comprobar qué estás autorizado a ver o hacer (autorización). </w:t>
      </w:r>
    </w:p>
    <w:p w14:paraId="5BAFF3B6" w14:textId="77777777" w:rsidR="000F761D" w:rsidRPr="006B1ECB" w:rsidRDefault="000F761D" w:rsidP="006B1ECB">
      <w:pPr>
        <w:jc w:val="both"/>
        <w:rPr>
          <w:b/>
          <w:bCs/>
          <w:color w:val="00B050"/>
        </w:rPr>
      </w:pPr>
      <w:r w:rsidRPr="006B1ECB">
        <w:rPr>
          <w:b/>
          <w:bCs/>
          <w:color w:val="00B050"/>
        </w:rPr>
        <w:t>¿Cómo funciona en la práctica?</w:t>
      </w:r>
    </w:p>
    <w:p w14:paraId="082563E3" w14:textId="61B94D48" w:rsidR="000F761D" w:rsidRPr="000F761D" w:rsidRDefault="000F761D" w:rsidP="006B1ECB">
      <w:pPr>
        <w:numPr>
          <w:ilvl w:val="0"/>
          <w:numId w:val="1"/>
        </w:numPr>
        <w:jc w:val="both"/>
      </w:pPr>
      <w:r w:rsidRPr="006B1ECB">
        <w:rPr>
          <w:b/>
          <w:bCs/>
          <w:color w:val="7030A0"/>
        </w:rPr>
        <w:t>Modificación de identificadores (IDOR</w:t>
      </w:r>
      <w:r w:rsidR="002D568A" w:rsidRPr="006B1ECB">
        <w:rPr>
          <w:b/>
          <w:bCs/>
          <w:color w:val="7030A0"/>
        </w:rPr>
        <w:t xml:space="preserve"> - </w:t>
      </w:r>
      <w:r w:rsidR="002D568A" w:rsidRPr="006B1ECB">
        <w:rPr>
          <w:b/>
          <w:bCs/>
          <w:color w:val="7030A0"/>
        </w:rPr>
        <w:t>Referencia Directa Insegura a Objetos</w:t>
      </w:r>
      <w:r w:rsidRPr="006B1ECB">
        <w:rPr>
          <w:b/>
          <w:bCs/>
          <w:color w:val="7030A0"/>
        </w:rPr>
        <w:t>):</w:t>
      </w:r>
      <w:r w:rsidRPr="006B1ECB">
        <w:rPr>
          <w:color w:val="7030A0"/>
        </w:rPr>
        <w:t xml:space="preserve"> </w:t>
      </w:r>
      <w:r w:rsidRPr="000F761D">
        <w:t>Al entrar a tu perfil ves la URL [tienda.com/</w:t>
      </w:r>
      <w:proofErr w:type="spellStart"/>
      <w:r w:rsidRPr="000F761D">
        <w:t>factura?id</w:t>
      </w:r>
      <w:proofErr w:type="spellEnd"/>
      <w:r w:rsidRPr="000F761D">
        <w:t xml:space="preserve">=105](https://tienda.com/factura?id=105). Si cambias manualmente el número a id=106 en la barra del navegador y el sistema te muestra la factura de otro cliente, el control de acceso falló. </w:t>
      </w:r>
    </w:p>
    <w:p w14:paraId="1D75BBFB" w14:textId="77777777" w:rsidR="000F761D" w:rsidRPr="000F761D" w:rsidRDefault="000F761D" w:rsidP="006B1ECB">
      <w:pPr>
        <w:numPr>
          <w:ilvl w:val="0"/>
          <w:numId w:val="1"/>
        </w:numPr>
        <w:jc w:val="both"/>
      </w:pPr>
      <w:r w:rsidRPr="006B1ECB">
        <w:rPr>
          <w:b/>
          <w:bCs/>
          <w:color w:val="7030A0"/>
        </w:rPr>
        <w:t>Escalada vertical de privilegios</w:t>
      </w:r>
      <w:r w:rsidRPr="000F761D">
        <w:rPr>
          <w:b/>
          <w:bCs/>
        </w:rPr>
        <w:t>:</w:t>
      </w:r>
      <w:r w:rsidRPr="000F761D">
        <w:t xml:space="preserve"> Un usuario común escribe directamente en el navegador la ruta [tienda.com/</w:t>
      </w:r>
      <w:proofErr w:type="spellStart"/>
      <w:r w:rsidRPr="000F761D">
        <w:t>admin</w:t>
      </w:r>
      <w:proofErr w:type="spellEnd"/>
      <w:r w:rsidRPr="000F761D">
        <w:t>/panel](https://tienda.com/admin/panel) o hace una petición a un endpoint de administrador y la web le permite entrar porque no valida su rol en el servidor.</w:t>
      </w:r>
    </w:p>
    <w:p w14:paraId="48B94EB8" w14:textId="77777777" w:rsidR="000F761D" w:rsidRPr="000F761D" w:rsidRDefault="000F761D" w:rsidP="006B1ECB">
      <w:pPr>
        <w:numPr>
          <w:ilvl w:val="0"/>
          <w:numId w:val="1"/>
        </w:numPr>
        <w:jc w:val="both"/>
      </w:pPr>
      <w:r w:rsidRPr="006B1ECB">
        <w:rPr>
          <w:b/>
          <w:bCs/>
          <w:color w:val="7030A0"/>
        </w:rPr>
        <w:t>Navegación forzada</w:t>
      </w:r>
      <w:r w:rsidRPr="000F761D">
        <w:rPr>
          <w:b/>
          <w:bCs/>
        </w:rPr>
        <w:t>:</w:t>
      </w:r>
      <w:r w:rsidRPr="000F761D">
        <w:t xml:space="preserve"> Acceder a archivos internos confidenciales (como </w:t>
      </w:r>
      <w:proofErr w:type="spellStart"/>
      <w:r w:rsidRPr="000F761D">
        <w:t>backups</w:t>
      </w:r>
      <w:proofErr w:type="spellEnd"/>
      <w:r w:rsidRPr="000F761D">
        <w:t xml:space="preserve"> o configuraciones) simplemente adivinando la URL directa (por ejemplo, [tienda.com/backup.zip](https://tienda.com/backup.zip) o [tienda.com</w:t>
      </w:r>
      <w:proofErr w:type="gramStart"/>
      <w:r w:rsidRPr="000F761D">
        <w:t>/.</w:t>
      </w:r>
      <w:proofErr w:type="spellStart"/>
      <w:r w:rsidRPr="000F761D">
        <w:t>git</w:t>
      </w:r>
      <w:proofErr w:type="spellEnd"/>
      <w:proofErr w:type="gramEnd"/>
      <w:r w:rsidRPr="000F761D">
        <w:t>/](https://tienda.com/.git/)).</w:t>
      </w:r>
    </w:p>
    <w:p w14:paraId="080DCE13" w14:textId="77777777" w:rsidR="000F761D" w:rsidRPr="000F761D" w:rsidRDefault="000F761D" w:rsidP="006B1ECB">
      <w:pPr>
        <w:numPr>
          <w:ilvl w:val="0"/>
          <w:numId w:val="1"/>
        </w:numPr>
        <w:jc w:val="both"/>
      </w:pPr>
      <w:r w:rsidRPr="006B1ECB">
        <w:rPr>
          <w:b/>
          <w:bCs/>
          <w:color w:val="7030A0"/>
        </w:rPr>
        <w:t>Seguridad confiada al frontend</w:t>
      </w:r>
      <w:r w:rsidRPr="000F761D">
        <w:rPr>
          <w:b/>
          <w:bCs/>
        </w:rPr>
        <w:t>:</w:t>
      </w:r>
      <w:r w:rsidRPr="000F761D">
        <w:t xml:space="preserve"> Ocultar un botón de "Eliminar usuario" en la interfaz visual para los usuarios comunes, pero dejar el endpoint de la API desprotegido sin validar permisos cuando alguien envía la orden directamente. </w:t>
      </w:r>
    </w:p>
    <w:p w14:paraId="14A77197" w14:textId="77777777" w:rsidR="000F761D" w:rsidRPr="000F761D" w:rsidRDefault="000F761D" w:rsidP="006B1ECB">
      <w:pPr>
        <w:jc w:val="both"/>
        <w:rPr>
          <w:b/>
          <w:bCs/>
        </w:rPr>
      </w:pPr>
      <w:r w:rsidRPr="000F761D">
        <w:rPr>
          <w:b/>
          <w:bCs/>
        </w:rPr>
        <w:t>Tipos de escalada de acceso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0"/>
        <w:gridCol w:w="3385"/>
        <w:gridCol w:w="3723"/>
      </w:tblGrid>
      <w:tr w:rsidR="000F761D" w:rsidRPr="000F761D" w14:paraId="2BBB6ECC" w14:textId="77777777" w:rsidTr="006B1EC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C5E0B3" w:themeFill="accent6" w:themeFillTint="66"/>
            <w:tcMar>
              <w:top w:w="120" w:type="dxa"/>
              <w:left w:w="180" w:type="dxa"/>
              <w:bottom w:w="120" w:type="dxa"/>
              <w:right w:w="180" w:type="dxa"/>
            </w:tcMar>
            <w:vAlign w:val="center"/>
            <w:hideMark/>
          </w:tcPr>
          <w:p w14:paraId="76BD7AA7" w14:textId="77777777" w:rsidR="000F761D" w:rsidRPr="000F761D" w:rsidRDefault="000F761D" w:rsidP="006B1ECB">
            <w:pPr>
              <w:jc w:val="both"/>
            </w:pPr>
            <w:r w:rsidRPr="000F761D">
              <w:rPr>
                <w:b/>
                <w:bCs/>
              </w:rPr>
              <w:t>Tipo</w:t>
            </w:r>
          </w:p>
        </w:tc>
        <w:tc>
          <w:tcPr>
            <w:tcW w:w="0" w:type="auto"/>
            <w:tcBorders>
              <w:top w:val="single" w:sz="6" w:space="0" w:color="C4C7C5"/>
              <w:left w:val="single" w:sz="6" w:space="0" w:color="C4C7C5"/>
              <w:bottom w:val="single" w:sz="6" w:space="0" w:color="C4C7C5"/>
              <w:right w:val="single" w:sz="6" w:space="0" w:color="C4C7C5"/>
            </w:tcBorders>
            <w:shd w:val="clear" w:color="auto" w:fill="C5E0B3" w:themeFill="accent6" w:themeFillTint="66"/>
            <w:tcMar>
              <w:top w:w="120" w:type="dxa"/>
              <w:left w:w="180" w:type="dxa"/>
              <w:bottom w:w="120" w:type="dxa"/>
              <w:right w:w="180" w:type="dxa"/>
            </w:tcMar>
            <w:vAlign w:val="center"/>
            <w:hideMark/>
          </w:tcPr>
          <w:p w14:paraId="5E175FD6" w14:textId="77777777" w:rsidR="000F761D" w:rsidRPr="000F761D" w:rsidRDefault="000F761D" w:rsidP="006B1ECB">
            <w:pPr>
              <w:jc w:val="both"/>
            </w:pPr>
            <w:r w:rsidRPr="000F761D">
              <w:rPr>
                <w:b/>
                <w:bCs/>
              </w:rPr>
              <w:t>Qué intenta el atacante</w:t>
            </w:r>
          </w:p>
        </w:tc>
        <w:tc>
          <w:tcPr>
            <w:tcW w:w="0" w:type="auto"/>
            <w:tcBorders>
              <w:top w:val="single" w:sz="6" w:space="0" w:color="C4C7C5"/>
              <w:left w:val="single" w:sz="6" w:space="0" w:color="C4C7C5"/>
              <w:bottom w:val="single" w:sz="6" w:space="0" w:color="C4C7C5"/>
              <w:right w:val="single" w:sz="6" w:space="0" w:color="C4C7C5"/>
            </w:tcBorders>
            <w:shd w:val="clear" w:color="auto" w:fill="C5E0B3" w:themeFill="accent6" w:themeFillTint="66"/>
            <w:tcMar>
              <w:top w:w="120" w:type="dxa"/>
              <w:left w:w="180" w:type="dxa"/>
              <w:bottom w:w="120" w:type="dxa"/>
              <w:right w:w="180" w:type="dxa"/>
            </w:tcMar>
            <w:vAlign w:val="center"/>
            <w:hideMark/>
          </w:tcPr>
          <w:p w14:paraId="41C488A8" w14:textId="77777777" w:rsidR="000F761D" w:rsidRPr="000F761D" w:rsidRDefault="000F761D" w:rsidP="006B1ECB">
            <w:pPr>
              <w:jc w:val="both"/>
            </w:pPr>
            <w:r w:rsidRPr="000F761D">
              <w:rPr>
                <w:b/>
                <w:bCs/>
              </w:rPr>
              <w:t>Ejemplo claro</w:t>
            </w:r>
          </w:p>
        </w:tc>
      </w:tr>
      <w:tr w:rsidR="000F761D" w:rsidRPr="000F761D" w14:paraId="6AB4B463" w14:textId="77777777" w:rsidTr="006B1ECB">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FFF2CC" w:themeFill="accent4" w:themeFillTint="33"/>
            <w:tcMar>
              <w:top w:w="120" w:type="dxa"/>
              <w:left w:w="180" w:type="dxa"/>
              <w:bottom w:w="120" w:type="dxa"/>
              <w:right w:w="180" w:type="dxa"/>
            </w:tcMar>
            <w:vAlign w:val="center"/>
            <w:hideMark/>
          </w:tcPr>
          <w:p w14:paraId="509652D0" w14:textId="77777777" w:rsidR="000F761D" w:rsidRPr="000F761D" w:rsidRDefault="000F761D" w:rsidP="006B1ECB">
            <w:pPr>
              <w:jc w:val="both"/>
            </w:pPr>
            <w:r w:rsidRPr="000F761D">
              <w:rPr>
                <w:b/>
                <w:bCs/>
              </w:rPr>
              <w:t>Horizontal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F3D313" w14:textId="77777777" w:rsidR="000F761D" w:rsidRPr="000F761D" w:rsidRDefault="000F761D" w:rsidP="006B1ECB">
            <w:pPr>
              <w:jc w:val="both"/>
            </w:pPr>
            <w:r w:rsidRPr="000F761D">
              <w:t>Acceder a datos de otro usuario del mismo nivel.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F54DC0" w14:textId="77777777" w:rsidR="000F761D" w:rsidRPr="000F761D" w:rsidRDefault="000F761D" w:rsidP="006B1ECB">
            <w:pPr>
              <w:jc w:val="both"/>
            </w:pPr>
            <w:r w:rsidRPr="000F761D">
              <w:t>Ver los mensajes privados o tarjetas de otro cliente.</w:t>
            </w:r>
          </w:p>
        </w:tc>
      </w:tr>
      <w:tr w:rsidR="000F761D" w:rsidRPr="000F761D" w14:paraId="0F3A6148" w14:textId="77777777" w:rsidTr="006B1ECB">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FFF2CC" w:themeFill="accent4" w:themeFillTint="33"/>
            <w:tcMar>
              <w:top w:w="120" w:type="dxa"/>
              <w:left w:w="180" w:type="dxa"/>
              <w:bottom w:w="120" w:type="dxa"/>
              <w:right w:w="180" w:type="dxa"/>
            </w:tcMar>
            <w:vAlign w:val="center"/>
            <w:hideMark/>
          </w:tcPr>
          <w:p w14:paraId="31791AB3" w14:textId="77777777" w:rsidR="000F761D" w:rsidRPr="000F761D" w:rsidRDefault="000F761D" w:rsidP="006B1ECB">
            <w:pPr>
              <w:jc w:val="both"/>
            </w:pPr>
            <w:r w:rsidRPr="000F761D">
              <w:rPr>
                <w:b/>
                <w:bCs/>
              </w:rPr>
              <w:t>Vertical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020B9D" w14:textId="77777777" w:rsidR="000F761D" w:rsidRPr="000F761D" w:rsidRDefault="000F761D" w:rsidP="006B1ECB">
            <w:pPr>
              <w:jc w:val="both"/>
            </w:pPr>
            <w:r w:rsidRPr="000F761D">
              <w:t xml:space="preserve">Obtener permisos superiores (de usuario a </w:t>
            </w:r>
            <w:proofErr w:type="spellStart"/>
            <w:r w:rsidRPr="000F761D">
              <w:t>admin</w:t>
            </w:r>
            <w:proofErr w:type="spellEnd"/>
            <w:r w:rsidRPr="000F761D">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843D8E" w14:textId="77777777" w:rsidR="000F761D" w:rsidRPr="000F761D" w:rsidRDefault="000F761D" w:rsidP="006B1ECB">
            <w:pPr>
              <w:jc w:val="both"/>
            </w:pPr>
            <w:r w:rsidRPr="000F761D">
              <w:t>Borrar bases de datos o crear otros administradores.</w:t>
            </w:r>
          </w:p>
        </w:tc>
      </w:tr>
    </w:tbl>
    <w:p w14:paraId="4DB2C1D3" w14:textId="77777777" w:rsidR="000F761D" w:rsidRPr="006B1ECB" w:rsidRDefault="000F761D" w:rsidP="006B1ECB">
      <w:pPr>
        <w:jc w:val="both"/>
        <w:rPr>
          <w:b/>
          <w:bCs/>
          <w:color w:val="00B050"/>
        </w:rPr>
      </w:pPr>
      <w:r w:rsidRPr="006B1ECB">
        <w:rPr>
          <w:b/>
          <w:bCs/>
          <w:color w:val="00B050"/>
        </w:rPr>
        <w:t>¿Por qué está en el puesto #1?</w:t>
      </w:r>
    </w:p>
    <w:p w14:paraId="5DC29E1B" w14:textId="77777777" w:rsidR="000F761D" w:rsidRPr="000F761D" w:rsidRDefault="000F761D" w:rsidP="006B1ECB">
      <w:pPr>
        <w:jc w:val="both"/>
      </w:pPr>
      <w:r w:rsidRPr="000F761D">
        <w:t xml:space="preserve">A diferencia de otros ataques que requieren código malicioso complejo (como una inyección SQL o malware), este fallo surge de descuidos lógicos en la programación. Es muy fácil de explotar para un atacante y sumamente común en aplicaciones modernas debido a la gran cantidad de APIs y microservicios. </w:t>
      </w:r>
    </w:p>
    <w:p w14:paraId="0D506B27" w14:textId="77777777" w:rsidR="006B1ECB" w:rsidRDefault="006B1ECB" w:rsidP="006B1ECB">
      <w:pPr>
        <w:jc w:val="both"/>
        <w:rPr>
          <w:b/>
          <w:bCs/>
          <w:color w:val="00B050"/>
        </w:rPr>
      </w:pPr>
    </w:p>
    <w:p w14:paraId="58C9B792" w14:textId="77777777" w:rsidR="006B1ECB" w:rsidRDefault="006B1ECB" w:rsidP="006B1ECB">
      <w:pPr>
        <w:jc w:val="both"/>
        <w:rPr>
          <w:b/>
          <w:bCs/>
          <w:color w:val="00B050"/>
        </w:rPr>
      </w:pPr>
    </w:p>
    <w:p w14:paraId="0E386593" w14:textId="612B64DF" w:rsidR="000F761D" w:rsidRPr="006B1ECB" w:rsidRDefault="000F761D" w:rsidP="006B1ECB">
      <w:pPr>
        <w:jc w:val="both"/>
        <w:rPr>
          <w:b/>
          <w:bCs/>
          <w:color w:val="00B050"/>
        </w:rPr>
      </w:pPr>
      <w:r w:rsidRPr="006B1ECB">
        <w:rPr>
          <w:b/>
          <w:bCs/>
          <w:color w:val="00B050"/>
        </w:rPr>
        <w:lastRenderedPageBreak/>
        <w:t>Cómo prevenirlo</w:t>
      </w:r>
    </w:p>
    <w:p w14:paraId="249D843B" w14:textId="77777777" w:rsidR="000F761D" w:rsidRPr="000F761D" w:rsidRDefault="000F761D" w:rsidP="006B1ECB">
      <w:pPr>
        <w:numPr>
          <w:ilvl w:val="0"/>
          <w:numId w:val="2"/>
        </w:numPr>
        <w:jc w:val="both"/>
      </w:pPr>
      <w:r w:rsidRPr="006B1ECB">
        <w:rPr>
          <w:b/>
          <w:bCs/>
          <w:color w:val="7030A0"/>
        </w:rPr>
        <w:t>Validar siempre del lado del servidor</w:t>
      </w:r>
      <w:r w:rsidRPr="000F761D">
        <w:rPr>
          <w:b/>
          <w:bCs/>
        </w:rPr>
        <w:t>:</w:t>
      </w:r>
      <w:r w:rsidRPr="000F761D">
        <w:t xml:space="preserve"> Nunca asumas que ocultar un botón o link en el diseño visual impide que un usuario envíe la petición. </w:t>
      </w:r>
    </w:p>
    <w:p w14:paraId="49E69E61" w14:textId="77777777" w:rsidR="000F761D" w:rsidRPr="000F761D" w:rsidRDefault="000F761D" w:rsidP="006B1ECB">
      <w:pPr>
        <w:numPr>
          <w:ilvl w:val="0"/>
          <w:numId w:val="2"/>
        </w:numPr>
        <w:jc w:val="both"/>
      </w:pPr>
      <w:r w:rsidRPr="006B1ECB">
        <w:rPr>
          <w:b/>
          <w:bCs/>
          <w:color w:val="7030A0"/>
        </w:rPr>
        <w:t>Denegar por defecto</w:t>
      </w:r>
      <w:r w:rsidRPr="000F761D">
        <w:rPr>
          <w:b/>
          <w:bCs/>
        </w:rPr>
        <w:t>:</w:t>
      </w:r>
      <w:r w:rsidRPr="000F761D">
        <w:t xml:space="preserve"> Toda ruta, archivo o API debe estar cerrada salvo que explícitamente se declare como pública. </w:t>
      </w:r>
    </w:p>
    <w:p w14:paraId="2F56CC00" w14:textId="77777777" w:rsidR="000F761D" w:rsidRPr="000F761D" w:rsidRDefault="000F761D" w:rsidP="006B1ECB">
      <w:pPr>
        <w:numPr>
          <w:ilvl w:val="0"/>
          <w:numId w:val="2"/>
        </w:numPr>
        <w:jc w:val="both"/>
      </w:pPr>
      <w:r w:rsidRPr="006B1ECB">
        <w:rPr>
          <w:b/>
          <w:bCs/>
          <w:color w:val="7030A0"/>
        </w:rPr>
        <w:t>Principio de mínimo privilegio</w:t>
      </w:r>
      <w:r w:rsidRPr="000F761D">
        <w:rPr>
          <w:b/>
          <w:bCs/>
        </w:rPr>
        <w:t>:</w:t>
      </w:r>
      <w:r w:rsidRPr="000F761D">
        <w:t xml:space="preserve"> Cada cuenta o rol debe tener únicamente los permisos estrictamente necesarios para cumplir su tarea. </w:t>
      </w:r>
    </w:p>
    <w:p w14:paraId="2FDCF0E5" w14:textId="77777777" w:rsidR="000F761D" w:rsidRPr="000F761D" w:rsidRDefault="000F761D" w:rsidP="006B1ECB">
      <w:pPr>
        <w:numPr>
          <w:ilvl w:val="0"/>
          <w:numId w:val="2"/>
        </w:numPr>
        <w:jc w:val="both"/>
      </w:pPr>
      <w:r w:rsidRPr="006B1ECB">
        <w:rPr>
          <w:b/>
          <w:bCs/>
          <w:color w:val="7030A0"/>
        </w:rPr>
        <w:t>Usar identificadores indirectos</w:t>
      </w:r>
      <w:r w:rsidRPr="000F761D">
        <w:rPr>
          <w:b/>
          <w:bCs/>
        </w:rPr>
        <w:t>:</w:t>
      </w:r>
      <w:r w:rsidRPr="000F761D">
        <w:t xml:space="preserve"> Evitar exponer </w:t>
      </w:r>
      <w:proofErr w:type="spellStart"/>
      <w:r w:rsidRPr="000F761D">
        <w:t>IDs</w:t>
      </w:r>
      <w:proofErr w:type="spellEnd"/>
      <w:r w:rsidRPr="000F761D">
        <w:t xml:space="preserve"> numéricos secuenciales directos en las URLs (como id=1, 2, 3...) y usar identificadores únicos aleatorios (UUID) junto con la validación de propiedad del recurso. </w:t>
      </w:r>
    </w:p>
    <w:p w14:paraId="1A5500B8" w14:textId="77777777" w:rsidR="002142B5" w:rsidRDefault="002142B5" w:rsidP="006B1ECB">
      <w:pPr>
        <w:jc w:val="both"/>
      </w:pPr>
    </w:p>
    <w:sectPr w:rsidR="002142B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B56DC4"/>
    <w:multiLevelType w:val="multilevel"/>
    <w:tmpl w:val="946C8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CF0D87"/>
    <w:multiLevelType w:val="multilevel"/>
    <w:tmpl w:val="64A4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5124771">
    <w:abstractNumId w:val="0"/>
  </w:num>
  <w:num w:numId="2" w16cid:durableId="15565004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61D"/>
    <w:rsid w:val="000F761D"/>
    <w:rsid w:val="00166F6E"/>
    <w:rsid w:val="002142B5"/>
    <w:rsid w:val="002D568A"/>
    <w:rsid w:val="00386D45"/>
    <w:rsid w:val="006B1ECB"/>
    <w:rsid w:val="00721FA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50C74"/>
  <w15:chartTrackingRefBased/>
  <w15:docId w15:val="{54156211-B3DE-4CA8-A378-2C8D794AC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F76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0F76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F761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F761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F761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F761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F761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F761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F761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F761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0F761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F761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F761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F761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F761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F761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F761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F761D"/>
    <w:rPr>
      <w:rFonts w:eastAsiaTheme="majorEastAsia" w:cstheme="majorBidi"/>
      <w:color w:val="272727" w:themeColor="text1" w:themeTint="D8"/>
    </w:rPr>
  </w:style>
  <w:style w:type="paragraph" w:styleId="Ttulo">
    <w:name w:val="Title"/>
    <w:basedOn w:val="Normal"/>
    <w:next w:val="Normal"/>
    <w:link w:val="TtuloCar"/>
    <w:uiPriority w:val="10"/>
    <w:qFormat/>
    <w:rsid w:val="000F76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F761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F761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F761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F761D"/>
    <w:pPr>
      <w:spacing w:before="160"/>
      <w:jc w:val="center"/>
    </w:pPr>
    <w:rPr>
      <w:i/>
      <w:iCs/>
      <w:color w:val="404040" w:themeColor="text1" w:themeTint="BF"/>
    </w:rPr>
  </w:style>
  <w:style w:type="character" w:customStyle="1" w:styleId="CitaCar">
    <w:name w:val="Cita Car"/>
    <w:basedOn w:val="Fuentedeprrafopredeter"/>
    <w:link w:val="Cita"/>
    <w:uiPriority w:val="29"/>
    <w:rsid w:val="000F761D"/>
    <w:rPr>
      <w:i/>
      <w:iCs/>
      <w:color w:val="404040" w:themeColor="text1" w:themeTint="BF"/>
    </w:rPr>
  </w:style>
  <w:style w:type="paragraph" w:styleId="Prrafodelista">
    <w:name w:val="List Paragraph"/>
    <w:basedOn w:val="Normal"/>
    <w:uiPriority w:val="34"/>
    <w:qFormat/>
    <w:rsid w:val="000F761D"/>
    <w:pPr>
      <w:ind w:left="720"/>
      <w:contextualSpacing/>
    </w:pPr>
  </w:style>
  <w:style w:type="character" w:styleId="nfasisintenso">
    <w:name w:val="Intense Emphasis"/>
    <w:basedOn w:val="Fuentedeprrafopredeter"/>
    <w:uiPriority w:val="21"/>
    <w:qFormat/>
    <w:rsid w:val="000F761D"/>
    <w:rPr>
      <w:i/>
      <w:iCs/>
      <w:color w:val="2F5496" w:themeColor="accent1" w:themeShade="BF"/>
    </w:rPr>
  </w:style>
  <w:style w:type="paragraph" w:styleId="Citadestacada">
    <w:name w:val="Intense Quote"/>
    <w:basedOn w:val="Normal"/>
    <w:next w:val="Normal"/>
    <w:link w:val="CitadestacadaCar"/>
    <w:uiPriority w:val="30"/>
    <w:qFormat/>
    <w:rsid w:val="000F76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F761D"/>
    <w:rPr>
      <w:i/>
      <w:iCs/>
      <w:color w:val="2F5496" w:themeColor="accent1" w:themeShade="BF"/>
    </w:rPr>
  </w:style>
  <w:style w:type="character" w:styleId="Referenciaintensa">
    <w:name w:val="Intense Reference"/>
    <w:basedOn w:val="Fuentedeprrafopredeter"/>
    <w:uiPriority w:val="32"/>
    <w:qFormat/>
    <w:rsid w:val="000F761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431</Words>
  <Characters>2373</Characters>
  <Application>Microsoft Office Word</Application>
  <DocSecurity>0</DocSecurity>
  <Lines>19</Lines>
  <Paragraphs>5</Paragraphs>
  <ScaleCrop>false</ScaleCrop>
  <Company/>
  <LinksUpToDate>false</LinksUpToDate>
  <CharactersWithSpaces>2799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smata.cfp.8@gmail.com</dc:creator>
  <cp:keywords/>
  <dc:description/>
  <cp:lastModifiedBy>smata.cfp.8@gmail.com</cp:lastModifiedBy>
  <cp:revision>3</cp:revision>
  <dcterms:created xsi:type="dcterms:W3CDTF">2026-08-26T21:26:00Z</dcterms:created>
  <dcterms:modified xsi:type="dcterms:W3CDTF">2026-08-26T21:41:00Z</dcterms:modified>
</cp:coreProperties>
</file>