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测试文件1"/>
    <w:p>
      <w:pPr>
        <w:pStyle w:val="1"/>
      </w:pPr>
      <w:r>
        <w:rPr>
          <w:rFonts w:hint="eastAsia"/>
        </w:rPr>
        <w:t xml:space="preserve">测试文件1</w:t>
      </w:r>
    </w:p>
    <w:p>
      <w:pPr>
        <w:pStyle w:val="FirstParagraph"/>
      </w:pPr>
      <w:r>
        <w:rPr>
          <w:rFonts w:hint="eastAsia"/>
        </w:rPr>
        <w:t xml:space="preserve">这是第一个测试文件。</w:t>
      </w:r>
    </w:p>
    <w:bookmarkStart w:id="21" w:name="内容"/>
    <w:p>
      <w:pPr>
        <w:pStyle w:val="2"/>
      </w:pPr>
      <w:r>
        <w:rPr>
          <w:rFonts w:hint="eastAsia"/>
        </w:rPr>
        <w:t xml:space="preserve">内容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项目1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项目2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项目3</w:t>
      </w:r>
    </w:p>
    <w:p>
      <w:pPr>
        <w:pStyle w:val="FirstParagraph"/>
      </w:pPr>
      <w:r>
        <w:rPr>
          <w:rFonts w:hint="eastAsia"/>
          <w:b/>
          <w:bCs/>
        </w:rPr>
        <w:t xml:space="preserve">粗体文本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i/>
          <w:iCs/>
        </w:rPr>
        <w:t xml:space="preserve">斜体文本</w:t>
      </w:r>
    </w:p>
    <w:p>
      <w:pPr>
        <w:pStyle w:val="BlockText"/>
      </w:pPr>
      <w:r>
        <w:rPr>
          <w:rFonts w:hint="eastAsia"/>
        </w:rPr>
        <w:t xml:space="preserve">这是一个引用</w:t>
      </w:r>
    </w:p>
    <w:bookmarkEnd w:id="21"/>
    <w:bookmarkEnd w:id="2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2025-10-12T16:26:30Z</dcterms:created>
  <dcterms:modified xsi:type="dcterms:W3CDTF">2025-10-12T16:26:30Z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